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CBC148">
      <w:pPr>
        <w:widowControl/>
        <w:jc w:val="center"/>
        <w:rPr>
          <w:rFonts w:hint="eastAsia" w:ascii="宋体" w:hAnsi="宋体" w:eastAsia="宋体" w:cs="宋体"/>
          <w:b/>
          <w:bCs/>
          <w:sz w:val="44"/>
          <w:szCs w:val="44"/>
        </w:rPr>
      </w:pPr>
      <w:bookmarkStart w:id="163" w:name="_GoBack"/>
      <w:r>
        <w:rPr>
          <w:rFonts w:hint="eastAsia" w:ascii="宋体" w:hAnsi="宋体" w:eastAsia="宋体" w:cs="宋体"/>
          <w:b/>
          <w:bCs/>
          <w:sz w:val="44"/>
          <w:szCs w:val="44"/>
        </w:rPr>
        <w:t>202</w:t>
      </w:r>
      <w:r>
        <w:rPr>
          <w:rFonts w:hint="eastAsia" w:ascii="宋体" w:hAnsi="宋体" w:eastAsia="宋体" w:cs="宋体"/>
          <w:b/>
          <w:bCs/>
          <w:sz w:val="44"/>
          <w:szCs w:val="44"/>
          <w:lang w:val="en-US" w:eastAsia="zh-CN"/>
        </w:rPr>
        <w:t>5</w:t>
      </w:r>
      <w:r>
        <w:rPr>
          <w:rFonts w:hint="eastAsia" w:ascii="宋体" w:hAnsi="宋体" w:eastAsia="宋体" w:cs="宋体"/>
          <w:b/>
          <w:bCs/>
          <w:sz w:val="44"/>
          <w:szCs w:val="44"/>
        </w:rPr>
        <w:t>年度安徽交运集团汽车销售有限公司</w:t>
      </w:r>
    </w:p>
    <w:p w14:paraId="51F7930F">
      <w:pPr>
        <w:widowControl/>
        <w:jc w:val="center"/>
        <w:rPr>
          <w:rFonts w:hint="eastAsia" w:ascii="宋体" w:hAnsi="宋体" w:eastAsia="宋体" w:cs="宋体"/>
          <w:b/>
          <w:bCs/>
          <w:sz w:val="44"/>
          <w:szCs w:val="44"/>
        </w:rPr>
      </w:pPr>
      <w:r>
        <w:rPr>
          <w:rFonts w:hint="eastAsia" w:ascii="宋体" w:hAnsi="宋体" w:eastAsia="宋体" w:cs="宋体"/>
          <w:b/>
          <w:bCs/>
          <w:sz w:val="44"/>
          <w:szCs w:val="44"/>
          <w:lang w:val="en-US" w:eastAsia="zh-CN"/>
        </w:rPr>
        <w:t>随车起重机(可折叠臂汽车吊)</w:t>
      </w:r>
      <w:r>
        <w:rPr>
          <w:rFonts w:hint="eastAsia" w:ascii="宋体" w:hAnsi="宋体" w:eastAsia="宋体" w:cs="宋体"/>
          <w:b/>
          <w:bCs/>
          <w:sz w:val="44"/>
          <w:szCs w:val="44"/>
        </w:rPr>
        <w:t>采购项目</w:t>
      </w:r>
    </w:p>
    <w:bookmarkEnd w:id="163"/>
    <w:p w14:paraId="7E9701B5">
      <w:pPr>
        <w:widowControl/>
        <w:jc w:val="center"/>
        <w:rPr>
          <w:rFonts w:hint="eastAsia" w:ascii="宋体" w:hAnsi="宋体" w:eastAsia="宋体" w:cs="宋体"/>
          <w:b/>
          <w:bCs/>
          <w:sz w:val="44"/>
          <w:szCs w:val="44"/>
        </w:rPr>
      </w:pPr>
    </w:p>
    <w:p w14:paraId="44BB32AF">
      <w:pPr>
        <w:pStyle w:val="5"/>
        <w:rPr>
          <w:rFonts w:ascii="Times New Roman" w:hAnsi="Times New Roman" w:cs="Times New Roman"/>
          <w:szCs w:val="21"/>
        </w:rPr>
      </w:pPr>
    </w:p>
    <w:p w14:paraId="3E3C9D68">
      <w:pPr>
        <w:pStyle w:val="5"/>
        <w:rPr>
          <w:rFonts w:ascii="Times New Roman" w:hAnsi="Times New Roman" w:cs="Times New Roman"/>
          <w:szCs w:val="21"/>
        </w:rPr>
      </w:pPr>
    </w:p>
    <w:p w14:paraId="7EF805D3">
      <w:pPr>
        <w:pStyle w:val="5"/>
        <w:rPr>
          <w:rFonts w:ascii="Times New Roman" w:hAnsi="Times New Roman" w:cs="Times New Roman"/>
          <w:szCs w:val="21"/>
        </w:rPr>
      </w:pPr>
    </w:p>
    <w:p w14:paraId="64ECCCA0">
      <w:pPr>
        <w:spacing w:line="540" w:lineRule="exact"/>
        <w:ind w:firstLine="420"/>
        <w:rPr>
          <w:rFonts w:ascii="Times New Roman" w:hAnsi="Times New Roman" w:cs="Times New Roman"/>
          <w:szCs w:val="21"/>
        </w:rPr>
      </w:pPr>
    </w:p>
    <w:p w14:paraId="76F23ADD">
      <w:pPr>
        <w:jc w:val="center"/>
        <w:rPr>
          <w:rFonts w:ascii="Times New Roman" w:hAnsi="Times New Roman" w:eastAsia="黑体" w:cs="Times New Roman"/>
          <w:sz w:val="72"/>
          <w:szCs w:val="72"/>
        </w:rPr>
      </w:pPr>
      <w:r>
        <w:rPr>
          <w:rFonts w:ascii="Times New Roman" w:hAnsi="Times New Roman" w:eastAsia="黑体" w:cs="Times New Roman"/>
          <w:sz w:val="72"/>
          <w:szCs w:val="72"/>
        </w:rPr>
        <w:t>询比文件</w:t>
      </w:r>
    </w:p>
    <w:p w14:paraId="1D84206B">
      <w:pPr>
        <w:spacing w:line="540" w:lineRule="exact"/>
        <w:ind w:firstLine="420"/>
        <w:rPr>
          <w:rFonts w:ascii="Times New Roman" w:hAnsi="Times New Roman" w:cs="Times New Roman"/>
          <w:szCs w:val="21"/>
        </w:rPr>
      </w:pPr>
    </w:p>
    <w:p w14:paraId="53567E74">
      <w:pPr>
        <w:spacing w:line="540" w:lineRule="exact"/>
        <w:ind w:firstLine="420"/>
        <w:rPr>
          <w:rFonts w:ascii="Times New Roman" w:hAnsi="Times New Roman" w:cs="Times New Roman"/>
          <w:szCs w:val="21"/>
        </w:rPr>
      </w:pPr>
    </w:p>
    <w:p w14:paraId="237449E9">
      <w:pPr>
        <w:spacing w:line="540" w:lineRule="exact"/>
        <w:ind w:firstLine="420"/>
        <w:rPr>
          <w:rFonts w:ascii="Times New Roman" w:hAnsi="Times New Roman" w:cs="Times New Roman"/>
          <w:szCs w:val="21"/>
        </w:rPr>
      </w:pPr>
    </w:p>
    <w:p w14:paraId="3EEBC56E">
      <w:pPr>
        <w:spacing w:line="540" w:lineRule="exact"/>
        <w:ind w:firstLine="420"/>
        <w:rPr>
          <w:rFonts w:ascii="Times New Roman" w:hAnsi="Times New Roman" w:cs="Times New Roman"/>
          <w:szCs w:val="21"/>
        </w:rPr>
      </w:pPr>
    </w:p>
    <w:p w14:paraId="61CD6729">
      <w:pPr>
        <w:spacing w:line="540" w:lineRule="exact"/>
        <w:ind w:firstLine="420"/>
        <w:rPr>
          <w:rFonts w:ascii="Times New Roman" w:hAnsi="Times New Roman" w:cs="Times New Roman"/>
          <w:szCs w:val="21"/>
        </w:rPr>
      </w:pPr>
    </w:p>
    <w:p w14:paraId="1C6AF335">
      <w:pPr>
        <w:spacing w:line="540" w:lineRule="exact"/>
        <w:ind w:firstLine="420"/>
        <w:rPr>
          <w:rFonts w:ascii="Times New Roman" w:hAnsi="Times New Roman" w:cs="Times New Roman"/>
          <w:szCs w:val="21"/>
        </w:rPr>
      </w:pPr>
    </w:p>
    <w:p w14:paraId="5C9F32E0">
      <w:pPr>
        <w:spacing w:line="540" w:lineRule="exact"/>
        <w:ind w:firstLine="420"/>
        <w:rPr>
          <w:rFonts w:ascii="Times New Roman" w:hAnsi="Times New Roman" w:cs="Times New Roman"/>
          <w:szCs w:val="21"/>
        </w:rPr>
      </w:pPr>
    </w:p>
    <w:p w14:paraId="5CADB805">
      <w:pPr>
        <w:spacing w:line="540" w:lineRule="exact"/>
        <w:ind w:firstLine="420"/>
        <w:rPr>
          <w:rFonts w:ascii="Times New Roman" w:hAnsi="Times New Roman" w:cs="Times New Roman"/>
          <w:szCs w:val="21"/>
        </w:rPr>
      </w:pPr>
    </w:p>
    <w:p w14:paraId="018A0547">
      <w:pPr>
        <w:spacing w:line="540" w:lineRule="exact"/>
        <w:ind w:firstLine="420"/>
        <w:rPr>
          <w:rFonts w:ascii="Times New Roman" w:hAnsi="Times New Roman" w:cs="Times New Roman"/>
          <w:szCs w:val="21"/>
        </w:rPr>
      </w:pPr>
    </w:p>
    <w:p w14:paraId="5F322AB4">
      <w:pPr>
        <w:spacing w:line="540" w:lineRule="exact"/>
        <w:ind w:firstLine="640"/>
        <w:rPr>
          <w:rFonts w:ascii="Times New Roman" w:hAnsi="Times New Roman" w:eastAsia="黑体" w:cs="Times New Roman"/>
          <w:sz w:val="32"/>
          <w:szCs w:val="32"/>
        </w:rPr>
      </w:pPr>
    </w:p>
    <w:p w14:paraId="66D543E8">
      <w:pPr>
        <w:spacing w:line="540" w:lineRule="exact"/>
        <w:ind w:left="1896" w:leftChars="903"/>
        <w:rPr>
          <w:rFonts w:ascii="Times New Roman" w:hAnsi="Times New Roman" w:cs="Times New Roman"/>
          <w:szCs w:val="21"/>
        </w:rPr>
      </w:pPr>
    </w:p>
    <w:p w14:paraId="2EC23473">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采购人：</w:t>
      </w:r>
      <w:r>
        <w:rPr>
          <w:rFonts w:hint="eastAsia" w:ascii="Times New Roman" w:hAnsi="Times New Roman" w:eastAsia="黑体" w:cs="Times New Roman"/>
          <w:sz w:val="32"/>
          <w:szCs w:val="32"/>
          <w:u w:val="single"/>
        </w:rPr>
        <w:t>安徽交运集团汽车销售有限公司</w:t>
      </w:r>
    </w:p>
    <w:p w14:paraId="5293BDB2">
      <w:pPr>
        <w:snapToGrid w:val="0"/>
        <w:ind w:left="1896" w:leftChars="903"/>
        <w:rPr>
          <w:rFonts w:ascii="Times New Roman" w:hAnsi="Times New Roman" w:cs="Times New Roman"/>
          <w:sz w:val="32"/>
          <w:szCs w:val="32"/>
        </w:rPr>
      </w:pPr>
    </w:p>
    <w:p w14:paraId="51F75709">
      <w:pPr>
        <w:snapToGrid w:val="0"/>
        <w:ind w:firstLine="960" w:firstLineChars="300"/>
        <w:rPr>
          <w:rFonts w:ascii="Times New Roman" w:hAnsi="Times New Roman" w:cs="Times New Roman"/>
          <w:sz w:val="32"/>
          <w:szCs w:val="32"/>
          <w:highlight w:val="none"/>
        </w:rPr>
      </w:pPr>
      <w:r>
        <w:rPr>
          <w:rFonts w:ascii="Times New Roman" w:hAnsi="Times New Roman" w:eastAsia="黑体" w:cs="Times New Roman"/>
          <w:sz w:val="32"/>
          <w:szCs w:val="32"/>
          <w:highlight w:val="none"/>
        </w:rPr>
        <w:t>日</w:t>
      </w:r>
      <w:r>
        <w:rPr>
          <w:rFonts w:hint="eastAsia" w:ascii="Times New Roman" w:hAnsi="Times New Roman" w:eastAsia="黑体" w:cs="Times New Roman"/>
          <w:sz w:val="32"/>
          <w:szCs w:val="32"/>
          <w:highlight w:val="none"/>
        </w:rPr>
        <w:t xml:space="preserve">  </w:t>
      </w:r>
      <w:r>
        <w:rPr>
          <w:rFonts w:ascii="Times New Roman" w:hAnsi="Times New Roman" w:eastAsia="黑体" w:cs="Times New Roman"/>
          <w:sz w:val="32"/>
          <w:szCs w:val="32"/>
          <w:highlight w:val="none"/>
        </w:rPr>
        <w:t>期</w:t>
      </w:r>
      <w:r>
        <w:rPr>
          <w:rFonts w:ascii="Times New Roman" w:hAnsi="Times New Roman" w:cs="Times New Roman"/>
          <w:sz w:val="32"/>
          <w:szCs w:val="32"/>
          <w:highlight w:val="none"/>
        </w:rPr>
        <w:t>：</w:t>
      </w:r>
      <w:r>
        <w:rPr>
          <w:rFonts w:hint="eastAsia" w:ascii="Times New Roman" w:hAnsi="Times New Roman" w:eastAsia="黑体" w:cs="Times New Roman"/>
          <w:sz w:val="32"/>
          <w:szCs w:val="32"/>
          <w:highlight w:val="none"/>
          <w:u w:val="single"/>
        </w:rPr>
        <w:t>202</w:t>
      </w:r>
      <w:r>
        <w:rPr>
          <w:rFonts w:hint="eastAsia" w:ascii="Times New Roman" w:hAnsi="Times New Roman" w:eastAsia="黑体" w:cs="Times New Roman"/>
          <w:sz w:val="32"/>
          <w:szCs w:val="32"/>
          <w:highlight w:val="none"/>
          <w:u w:val="single"/>
          <w:lang w:val="en-US" w:eastAsia="zh-CN"/>
        </w:rPr>
        <w:t>5</w:t>
      </w:r>
      <w:r>
        <w:rPr>
          <w:rFonts w:ascii="Times New Roman" w:hAnsi="Times New Roman" w:cs="Times New Roman"/>
          <w:sz w:val="32"/>
          <w:szCs w:val="32"/>
          <w:highlight w:val="none"/>
        </w:rPr>
        <w:t>年</w:t>
      </w:r>
      <w:r>
        <w:rPr>
          <w:rFonts w:hint="eastAsia" w:ascii="Times New Roman" w:hAnsi="Times New Roman" w:cs="Times New Roman"/>
          <w:sz w:val="32"/>
          <w:szCs w:val="32"/>
          <w:highlight w:val="none"/>
          <w:u w:val="single"/>
        </w:rPr>
        <w:t xml:space="preserve"> </w:t>
      </w:r>
      <w:r>
        <w:rPr>
          <w:rFonts w:hint="eastAsia" w:ascii="Times New Roman" w:hAnsi="Times New Roman" w:cs="Times New Roman"/>
          <w:sz w:val="32"/>
          <w:szCs w:val="32"/>
          <w:highlight w:val="none"/>
          <w:u w:val="single"/>
          <w:lang w:val="en-US" w:eastAsia="zh-CN"/>
        </w:rPr>
        <w:t>3</w:t>
      </w:r>
      <w:r>
        <w:rPr>
          <w:rFonts w:ascii="Times New Roman" w:hAnsi="Times New Roman" w:cs="Times New Roman"/>
          <w:sz w:val="32"/>
          <w:szCs w:val="32"/>
          <w:highlight w:val="none"/>
        </w:rPr>
        <w:t>月</w:t>
      </w:r>
      <w:r>
        <w:rPr>
          <w:rFonts w:hint="eastAsia" w:ascii="Times New Roman" w:hAnsi="Times New Roman" w:cs="Times New Roman"/>
          <w:sz w:val="32"/>
          <w:szCs w:val="32"/>
          <w:highlight w:val="none"/>
          <w:u w:val="single"/>
        </w:rPr>
        <w:t xml:space="preserve"> </w:t>
      </w:r>
      <w:r>
        <w:rPr>
          <w:rFonts w:hint="eastAsia" w:ascii="Times New Roman" w:hAnsi="Times New Roman" w:cs="Times New Roman"/>
          <w:sz w:val="32"/>
          <w:szCs w:val="32"/>
          <w:highlight w:val="none"/>
          <w:u w:val="single"/>
          <w:lang w:val="en-US" w:eastAsia="zh-CN"/>
        </w:rPr>
        <w:t>21</w:t>
      </w:r>
      <w:r>
        <w:rPr>
          <w:rFonts w:hint="eastAsia" w:ascii="Times New Roman" w:hAnsi="Times New Roman" w:cs="Times New Roman"/>
          <w:sz w:val="32"/>
          <w:szCs w:val="32"/>
          <w:highlight w:val="none"/>
          <w:u w:val="single"/>
        </w:rPr>
        <w:t xml:space="preserve"> </w:t>
      </w:r>
      <w:r>
        <w:rPr>
          <w:rFonts w:ascii="Times New Roman" w:hAnsi="Times New Roman" w:cs="Times New Roman"/>
          <w:sz w:val="32"/>
          <w:szCs w:val="32"/>
          <w:highlight w:val="none"/>
        </w:rPr>
        <w:t>日</w:t>
      </w:r>
    </w:p>
    <w:p w14:paraId="030EE60C">
      <w:pPr>
        <w:ind w:left="1896" w:leftChars="903"/>
        <w:rPr>
          <w:rFonts w:ascii="Times New Roman" w:hAnsi="Times New Roman" w:eastAsia="宋体" w:cs="Times New Roman"/>
          <w:sz w:val="24"/>
          <w:highlight w:val="none"/>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310290315"/>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4D69EF55">
          <w:pPr>
            <w:jc w:val="center"/>
            <w:rPr>
              <w:rFonts w:ascii="黑体" w:hAnsi="黑体" w:eastAsia="黑体" w:cs="黑体"/>
              <w:sz w:val="44"/>
              <w:szCs w:val="44"/>
            </w:rPr>
          </w:pPr>
          <w:bookmarkStart w:id="0" w:name="_Toc13148_WPSOffice_Type1"/>
        </w:p>
        <w:p w14:paraId="1602E09F">
          <w:pPr>
            <w:jc w:val="center"/>
            <w:rPr>
              <w:rFonts w:ascii="黑体" w:hAnsi="黑体" w:eastAsia="黑体" w:cs="黑体"/>
              <w:sz w:val="44"/>
              <w:szCs w:val="44"/>
            </w:rPr>
          </w:pPr>
          <w:r>
            <w:rPr>
              <w:rFonts w:hint="eastAsia" w:ascii="黑体" w:hAnsi="黑体" w:eastAsia="黑体" w:cs="黑体"/>
              <w:sz w:val="44"/>
              <w:szCs w:val="44"/>
            </w:rPr>
            <w:t>目 录</w:t>
          </w:r>
        </w:p>
        <w:p w14:paraId="09567460">
          <w:pPr>
            <w:pStyle w:val="5"/>
          </w:pPr>
        </w:p>
        <w:p w14:paraId="6D5F3377">
          <w:pPr>
            <w:pStyle w:val="21"/>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sdt>
            <w:sdtPr>
              <w:rPr>
                <w:rFonts w:ascii="Times New Roman" w:hAnsi="Times New Roman" w:cs="Times New Roman"/>
                <w:kern w:val="2"/>
                <w:sz w:val="28"/>
                <w:szCs w:val="28"/>
              </w:rPr>
              <w:id w:val="147481990"/>
              <w:placeholder>
                <w:docPart w:val="{d5a7d01c-bc8a-4903-8aba-701e891a5275}"/>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第一章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采购公告</w:t>
              </w:r>
            </w:sdtContent>
          </w:sdt>
          <w:r>
            <w:fldChar w:fldCharType="end"/>
          </w:r>
        </w:p>
        <w:p w14:paraId="5C312845">
          <w:pPr>
            <w:pStyle w:val="21"/>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sdt>
            <w:sdtPr>
              <w:rPr>
                <w:rFonts w:ascii="Times New Roman" w:hAnsi="Times New Roman" w:cs="Times New Roman"/>
                <w:kern w:val="2"/>
                <w:sz w:val="28"/>
                <w:szCs w:val="28"/>
              </w:rPr>
              <w:id w:val="-942303627"/>
              <w:placeholder>
                <w:docPart w:val="{6b17f531-b584-4d6f-a472-009dcc569c66}"/>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第二章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供应商须知</w:t>
              </w:r>
            </w:sdtContent>
          </w:sdt>
          <w:r>
            <w:fldChar w:fldCharType="end"/>
          </w:r>
        </w:p>
        <w:p w14:paraId="61B33D11">
          <w:pPr>
            <w:pStyle w:val="21"/>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sdt>
            <w:sdtPr>
              <w:rPr>
                <w:rFonts w:ascii="Times New Roman" w:hAnsi="Times New Roman" w:cs="Times New Roman"/>
                <w:kern w:val="2"/>
                <w:sz w:val="28"/>
                <w:szCs w:val="28"/>
              </w:rPr>
              <w:id w:val="-135639989"/>
              <w:placeholder>
                <w:docPart w:val="{eca555e5-0fc7-432f-83bf-ea87e5ca5b0a}"/>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第三章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评审办法</w:t>
              </w:r>
            </w:sdtContent>
          </w:sdt>
          <w:r>
            <w:fldChar w:fldCharType="end"/>
          </w:r>
        </w:p>
        <w:p w14:paraId="725EE8E8">
          <w:pPr>
            <w:pStyle w:val="21"/>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sdt>
            <w:sdtPr>
              <w:rPr>
                <w:rFonts w:ascii="Times New Roman" w:hAnsi="Times New Roman" w:cs="Times New Roman"/>
                <w:kern w:val="2"/>
                <w:sz w:val="28"/>
                <w:szCs w:val="28"/>
              </w:rPr>
              <w:id w:val="-433977322"/>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第四章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合同内容</w:t>
              </w:r>
            </w:sdtContent>
          </w:sdt>
          <w:r>
            <w:fldChar w:fldCharType="end"/>
          </w:r>
        </w:p>
        <w:p w14:paraId="352FA20E">
          <w:pPr>
            <w:pStyle w:val="21"/>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sdt>
            <w:sdtPr>
              <w:rPr>
                <w:rFonts w:ascii="Times New Roman" w:hAnsi="Times New Roman" w:cs="Times New Roman"/>
                <w:kern w:val="2"/>
                <w:sz w:val="28"/>
                <w:szCs w:val="28"/>
              </w:rPr>
              <w:id w:val="2054026697"/>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第五章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采购需求及清单</w:t>
              </w:r>
            </w:sdtContent>
          </w:sdt>
          <w:r>
            <w:fldChar w:fldCharType="end"/>
          </w:r>
        </w:p>
        <w:p w14:paraId="4B9D2BB3">
          <w:pPr>
            <w:pStyle w:val="21"/>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sdt>
            <w:sdtPr>
              <w:rPr>
                <w:rFonts w:ascii="Times New Roman" w:hAnsi="Times New Roman" w:cs="Times New Roman"/>
                <w:kern w:val="2"/>
                <w:sz w:val="28"/>
                <w:szCs w:val="28"/>
              </w:rPr>
              <w:id w:val="2117560298"/>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第六章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响应文件格式</w:t>
              </w:r>
            </w:sdtContent>
          </w:sdt>
          <w:r>
            <w:fldChar w:fldCharType="end"/>
          </w:r>
        </w:p>
        <w:p w14:paraId="74722B91">
          <w:pPr>
            <w:pStyle w:val="21"/>
            <w:tabs>
              <w:tab w:val="right" w:leader="dot" w:pos="8312"/>
            </w:tabs>
          </w:pPr>
        </w:p>
      </w:sdtContent>
    </w:sdt>
    <w:bookmarkEnd w:id="0"/>
    <w:p w14:paraId="72DBC2C2">
      <w:pPr>
        <w:jc w:val="center"/>
        <w:rPr>
          <w:rFonts w:ascii="宋体" w:hAnsi="宋体" w:eastAsia="宋体"/>
        </w:rPr>
      </w:pPr>
    </w:p>
    <w:p w14:paraId="45DC8ECB">
      <w:pPr>
        <w:jc w:val="center"/>
        <w:rPr>
          <w:rFonts w:ascii="宋体" w:hAnsi="宋体" w:eastAsia="宋体"/>
        </w:rPr>
      </w:pPr>
    </w:p>
    <w:p w14:paraId="5FF07394">
      <w:pPr>
        <w:rPr>
          <w:rFonts w:ascii="Times New Roman" w:hAnsi="Times New Roman" w:eastAsia="宋体" w:cs="Times New Roman"/>
        </w:rPr>
      </w:pPr>
      <w:r>
        <w:rPr>
          <w:rFonts w:ascii="Times New Roman" w:hAnsi="Times New Roman" w:eastAsia="宋体" w:cs="Times New Roman"/>
        </w:rPr>
        <w:br w:type="page"/>
      </w:r>
    </w:p>
    <w:p w14:paraId="00D59D57">
      <w:pPr>
        <w:pStyle w:val="3"/>
        <w:numPr>
          <w:ilvl w:val="0"/>
          <w:numId w:val="0"/>
        </w:numPr>
        <w:spacing w:before="312" w:after="312"/>
        <w:jc w:val="center"/>
        <w:rPr>
          <w:rFonts w:ascii="Times New Roman" w:hAnsi="Times New Roman" w:eastAsia="宋体" w:cs="Times New Roman"/>
        </w:rPr>
      </w:pPr>
      <w:bookmarkStart w:id="1" w:name="_Toc6425_WPSOffice_Level1"/>
      <w:r>
        <w:rPr>
          <w:rFonts w:hint="eastAsia" w:ascii="Times New Roman" w:hAnsi="Times New Roman" w:eastAsia="宋体" w:cs="Times New Roman"/>
          <w:lang w:eastAsia="zh-CN"/>
        </w:rPr>
        <w:t>第一章</w:t>
      </w:r>
      <w:r>
        <w:rPr>
          <w:rFonts w:hint="eastAsia" w:ascii="Times New Roman" w:hAnsi="Times New Roman" w:eastAsia="宋体" w:cs="Times New Roman"/>
          <w:lang w:val="en-US" w:eastAsia="zh-CN"/>
        </w:rPr>
        <w:t xml:space="preserve">  </w:t>
      </w:r>
      <w:r>
        <w:rPr>
          <w:rFonts w:ascii="Times New Roman" w:hAnsi="Times New Roman" w:eastAsia="宋体" w:cs="Times New Roman"/>
        </w:rPr>
        <w:t>采购公告</w:t>
      </w:r>
      <w:bookmarkEnd w:id="1"/>
    </w:p>
    <w:p w14:paraId="752F7CE4">
      <w:pPr>
        <w:pStyle w:val="2"/>
        <w:snapToGrid w:val="0"/>
        <w:spacing w:before="120" w:after="120" w:line="560" w:lineRule="exact"/>
        <w:ind w:firstLine="403"/>
        <w:rPr>
          <w:rFonts w:ascii="Times New Roman" w:hAnsi="Times New Roman" w:eastAsia="黑体" w:cs="Times New Roman"/>
          <w:bCs w:val="0"/>
          <w:sz w:val="22"/>
          <w:szCs w:val="15"/>
        </w:rPr>
      </w:pPr>
      <w:bookmarkStart w:id="2" w:name="_Toc525632585"/>
      <w:bookmarkStart w:id="3" w:name="_Toc24354_WPSOffice_Level2"/>
      <w:bookmarkStart w:id="4" w:name="_Toc6496_WPSOffice_Level2"/>
      <w:bookmarkStart w:id="5" w:name="_Toc10395_WPSOffice_Level2"/>
      <w:bookmarkStart w:id="6" w:name="_Toc4489_WPSOffice_Level2"/>
      <w:bookmarkStart w:id="7" w:name="_Toc13871"/>
      <w:bookmarkStart w:id="8" w:name="_Toc12765"/>
      <w:r>
        <w:rPr>
          <w:rFonts w:ascii="Times New Roman" w:hAnsi="Times New Roman" w:eastAsia="黑体" w:cs="Times New Roman"/>
          <w:bCs w:val="0"/>
          <w:sz w:val="22"/>
          <w:szCs w:val="15"/>
        </w:rPr>
        <w:t>项目简介</w:t>
      </w:r>
      <w:bookmarkEnd w:id="2"/>
      <w:bookmarkEnd w:id="3"/>
      <w:bookmarkEnd w:id="4"/>
      <w:bookmarkEnd w:id="5"/>
      <w:bookmarkEnd w:id="6"/>
      <w:bookmarkEnd w:id="7"/>
      <w:bookmarkEnd w:id="8"/>
    </w:p>
    <w:p w14:paraId="1FF8AF2E">
      <w:pPr>
        <w:widowControl/>
        <w:ind w:firstLine="420" w:firstLineChars="200"/>
        <w:rPr>
          <w:rFonts w:ascii="宋体" w:hAnsi="宋体" w:eastAsia="宋体" w:cs="宋体"/>
          <w:b/>
          <w:bCs/>
          <w:color w:val="FF0000"/>
          <w:sz w:val="44"/>
          <w:szCs w:val="44"/>
        </w:rPr>
      </w:pPr>
      <w:r>
        <w:rPr>
          <w:rFonts w:ascii="Times New Roman" w:hAnsi="Times New Roman" w:cs="Times New Roman"/>
          <w:szCs w:val="22"/>
        </w:rPr>
        <w:t>1.1</w:t>
      </w:r>
      <w:r>
        <w:rPr>
          <w:rFonts w:ascii="Times New Roman" w:hAnsi="Times New Roman" w:cs="Times New Roman"/>
          <w:color w:val="FF0000"/>
          <w:szCs w:val="22"/>
        </w:rPr>
        <w:t xml:space="preserve"> </w:t>
      </w:r>
      <w:r>
        <w:rPr>
          <w:rFonts w:ascii="Times New Roman" w:hAnsi="Times New Roman" w:cs="Times New Roman"/>
          <w:szCs w:val="22"/>
        </w:rPr>
        <w:t>项目名称：</w:t>
      </w:r>
      <w:r>
        <w:rPr>
          <w:rFonts w:hint="eastAsia" w:ascii="宋体" w:hAnsi="宋体" w:eastAsia="宋体" w:cs="宋体"/>
          <w:szCs w:val="21"/>
          <w:u w:val="single"/>
        </w:rPr>
        <w:t>202</w:t>
      </w:r>
      <w:r>
        <w:rPr>
          <w:rFonts w:hint="eastAsia" w:ascii="宋体" w:hAnsi="宋体" w:eastAsia="宋体" w:cs="宋体"/>
          <w:szCs w:val="21"/>
          <w:u w:val="single"/>
          <w:lang w:val="en-US" w:eastAsia="zh-CN"/>
        </w:rPr>
        <w:t>5</w:t>
      </w:r>
      <w:r>
        <w:rPr>
          <w:rFonts w:hint="eastAsia" w:ascii="宋体" w:hAnsi="宋体" w:eastAsia="宋体" w:cs="宋体"/>
          <w:szCs w:val="21"/>
          <w:u w:val="single"/>
        </w:rPr>
        <w:t>年度安徽交运集团汽车销售有限公司</w:t>
      </w:r>
      <w:r>
        <w:rPr>
          <w:rFonts w:hint="eastAsia" w:ascii="宋体" w:hAnsi="宋体" w:eastAsia="宋体" w:cs="宋体"/>
          <w:szCs w:val="21"/>
          <w:u w:val="single"/>
          <w:lang w:val="en-US" w:eastAsia="zh-CN"/>
        </w:rPr>
        <w:t>随车起重机(可折叠臂汽车吊)</w:t>
      </w:r>
      <w:r>
        <w:rPr>
          <w:rFonts w:hint="eastAsia" w:ascii="宋体" w:hAnsi="宋体" w:eastAsia="宋体" w:cs="宋体"/>
          <w:szCs w:val="21"/>
          <w:u w:val="single"/>
        </w:rPr>
        <w:t>采购项目</w:t>
      </w:r>
    </w:p>
    <w:p w14:paraId="7606EC4B">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1.2 采</w:t>
      </w:r>
      <w:r>
        <w:rPr>
          <w:rFonts w:hint="eastAsia" w:ascii="Times New Roman" w:hAnsi="Times New Roman" w:cs="Times New Roman"/>
          <w:szCs w:val="22"/>
        </w:rPr>
        <w:t xml:space="preserve"> </w:t>
      </w:r>
      <w:r>
        <w:rPr>
          <w:rFonts w:ascii="Times New Roman" w:hAnsi="Times New Roman" w:cs="Times New Roman"/>
          <w:szCs w:val="22"/>
        </w:rPr>
        <w:t>购</w:t>
      </w:r>
      <w:r>
        <w:rPr>
          <w:rFonts w:hint="eastAsia" w:ascii="Times New Roman" w:hAnsi="Times New Roman" w:cs="Times New Roman"/>
          <w:szCs w:val="22"/>
        </w:rPr>
        <w:t xml:space="preserve"> </w:t>
      </w:r>
      <w:r>
        <w:rPr>
          <w:rFonts w:ascii="Times New Roman" w:hAnsi="Times New Roman" w:cs="Times New Roman"/>
          <w:szCs w:val="22"/>
        </w:rPr>
        <w:t>人：</w:t>
      </w:r>
      <w:r>
        <w:rPr>
          <w:rFonts w:hint="eastAsia" w:ascii="Times New Roman" w:hAnsi="Times New Roman" w:cs="Times New Roman"/>
          <w:szCs w:val="22"/>
          <w:u w:val="single"/>
        </w:rPr>
        <w:t>安徽交运集团汽车销售有限公司</w:t>
      </w:r>
    </w:p>
    <w:p w14:paraId="36236EEB">
      <w:pPr>
        <w:snapToGrid w:val="0"/>
        <w:spacing w:line="440" w:lineRule="exact"/>
        <w:ind w:firstLine="420" w:firstLineChars="200"/>
        <w:rPr>
          <w:rFonts w:hint="eastAsia" w:ascii="Times New Roman" w:hAnsi="Times New Roman" w:cs="Times New Roman"/>
          <w:szCs w:val="22"/>
          <w:u w:val="single"/>
        </w:rPr>
      </w:pPr>
      <w:r>
        <w:rPr>
          <w:rFonts w:ascii="Times New Roman" w:hAnsi="Times New Roman" w:cs="Times New Roman"/>
          <w:szCs w:val="22"/>
        </w:rPr>
        <w:t>1.3 项目概况：</w:t>
      </w:r>
      <w:r>
        <w:rPr>
          <w:rFonts w:hint="eastAsia" w:ascii="Times New Roman" w:hAnsi="Times New Roman" w:cs="Times New Roman"/>
          <w:szCs w:val="22"/>
          <w:u w:val="single"/>
        </w:rPr>
        <w:t>用于</w:t>
      </w:r>
      <w:r>
        <w:rPr>
          <w:rFonts w:hint="default" w:ascii="Times New Roman" w:hAnsi="Times New Roman" w:cs="Times New Roman"/>
          <w:szCs w:val="22"/>
          <w:u w:val="single"/>
        </w:rPr>
        <w:t>用于高速公路应急</w:t>
      </w:r>
      <w:r>
        <w:rPr>
          <w:rFonts w:hint="default" w:ascii="Times New Roman" w:hAnsi="Times New Roman" w:cs="Times New Roman"/>
          <w:szCs w:val="22"/>
          <w:u w:val="single"/>
          <w:lang w:val="en-US" w:eastAsia="zh-CN"/>
        </w:rPr>
        <w:t>救援</w:t>
      </w:r>
      <w:r>
        <w:rPr>
          <w:rFonts w:hint="eastAsia" w:ascii="Times New Roman" w:hAnsi="Times New Roman" w:cs="Times New Roman"/>
          <w:szCs w:val="22"/>
          <w:u w:val="single"/>
        </w:rPr>
        <w:t xml:space="preserve"> </w:t>
      </w:r>
    </w:p>
    <w:p w14:paraId="463AFDDB">
      <w:pPr>
        <w:pStyle w:val="2"/>
        <w:snapToGrid w:val="0"/>
        <w:spacing w:before="120" w:after="120" w:line="560" w:lineRule="exact"/>
        <w:ind w:firstLine="403"/>
        <w:rPr>
          <w:rFonts w:ascii="Times New Roman" w:hAnsi="Times New Roman" w:eastAsia="黑体" w:cs="Times New Roman"/>
          <w:bCs w:val="0"/>
          <w:sz w:val="22"/>
          <w:szCs w:val="15"/>
        </w:rPr>
      </w:pPr>
      <w:bookmarkStart w:id="9" w:name="_Toc525632586"/>
      <w:bookmarkStart w:id="10" w:name="_Toc10274"/>
      <w:bookmarkStart w:id="11" w:name="_Toc18453"/>
      <w:bookmarkStart w:id="12" w:name="_Toc8128_WPSOffice_Level2"/>
      <w:bookmarkStart w:id="13" w:name="_Toc18367_WPSOffice_Level2"/>
      <w:bookmarkStart w:id="14" w:name="_Toc17858_WPSOffice_Level2"/>
      <w:bookmarkStart w:id="15" w:name="_Toc23266_WPSOffice_Level2"/>
      <w:r>
        <w:rPr>
          <w:rFonts w:ascii="Times New Roman" w:hAnsi="Times New Roman" w:eastAsia="黑体" w:cs="Times New Roman"/>
          <w:bCs w:val="0"/>
          <w:sz w:val="22"/>
          <w:szCs w:val="15"/>
        </w:rPr>
        <w:t>采购说明</w:t>
      </w:r>
      <w:bookmarkEnd w:id="9"/>
      <w:bookmarkEnd w:id="10"/>
      <w:bookmarkEnd w:id="11"/>
      <w:bookmarkEnd w:id="12"/>
      <w:bookmarkEnd w:id="13"/>
      <w:bookmarkEnd w:id="14"/>
      <w:bookmarkEnd w:id="15"/>
    </w:p>
    <w:p w14:paraId="7B9417CC">
      <w:pPr>
        <w:snapToGrid w:val="0"/>
        <w:spacing w:line="500" w:lineRule="atLeast"/>
        <w:ind w:firstLine="420" w:firstLineChars="200"/>
        <w:rPr>
          <w:rFonts w:ascii="Times New Roman" w:hAnsi="Times New Roman" w:cs="Times New Roman"/>
          <w:szCs w:val="22"/>
          <w:u w:val="single"/>
        </w:rPr>
      </w:pPr>
      <w:bookmarkStart w:id="16" w:name="_Toc4489_WPSOffice_Level3"/>
      <w:r>
        <w:rPr>
          <w:rFonts w:ascii="Times New Roman" w:hAnsi="Times New Roman" w:cs="Times New Roman"/>
          <w:szCs w:val="22"/>
        </w:rPr>
        <w:t>2.1 采购方式：</w:t>
      </w:r>
      <w:bookmarkEnd w:id="16"/>
      <w:r>
        <w:rPr>
          <w:rFonts w:ascii="Times New Roman" w:hAnsi="Times New Roman" w:cs="Times New Roman"/>
          <w:szCs w:val="22"/>
          <w:u w:val="single"/>
        </w:rPr>
        <w:t>公开询比采购</w:t>
      </w:r>
    </w:p>
    <w:p w14:paraId="50113766">
      <w:pPr>
        <w:snapToGrid w:val="0"/>
        <w:spacing w:line="500" w:lineRule="atLeast"/>
        <w:ind w:firstLine="420" w:firstLineChars="200"/>
        <w:rPr>
          <w:rFonts w:ascii="Times New Roman" w:hAnsi="Times New Roman" w:cs="Times New Roman"/>
          <w:szCs w:val="22"/>
          <w:u w:val="single"/>
        </w:rPr>
      </w:pPr>
      <w:bookmarkStart w:id="17" w:name="_Toc23266_WPSOffice_Level3"/>
      <w:r>
        <w:rPr>
          <w:rFonts w:ascii="Times New Roman" w:hAnsi="Times New Roman" w:cs="Times New Roman"/>
          <w:szCs w:val="22"/>
        </w:rPr>
        <w:t>2.2 资金来源及比例：</w:t>
      </w:r>
      <w:bookmarkEnd w:id="17"/>
      <w:bookmarkStart w:id="18" w:name="_Toc22379_WPSOffice_Level3"/>
      <w:r>
        <w:rPr>
          <w:rFonts w:ascii="Times New Roman" w:hAnsi="Times New Roman" w:cs="Times New Roman"/>
          <w:szCs w:val="22"/>
          <w:u w:val="single"/>
        </w:rPr>
        <w:t>企业自筹</w:t>
      </w:r>
    </w:p>
    <w:p w14:paraId="20650A56">
      <w:pPr>
        <w:snapToGrid w:val="0"/>
        <w:spacing w:line="500" w:lineRule="atLeast"/>
        <w:ind w:firstLine="420" w:firstLineChars="200"/>
        <w:rPr>
          <w:rFonts w:hint="default" w:ascii="Times New Roman" w:hAnsi="Times New Roman" w:cs="Times New Roman" w:eastAsiaTheme="minorEastAsia"/>
          <w:szCs w:val="22"/>
          <w:u w:val="single"/>
          <w:lang w:val="en-US" w:eastAsia="zh-CN"/>
        </w:rPr>
      </w:pPr>
      <w:r>
        <w:rPr>
          <w:rFonts w:ascii="Times New Roman" w:hAnsi="Times New Roman" w:cs="Times New Roman"/>
          <w:szCs w:val="22"/>
        </w:rPr>
        <w:t xml:space="preserve">2.3 </w:t>
      </w:r>
      <w:r>
        <w:rPr>
          <w:rFonts w:hint="eastAsia" w:ascii="Times New Roman" w:hAnsi="Times New Roman" w:cs="Times New Roman"/>
          <w:szCs w:val="22"/>
        </w:rPr>
        <w:t>采购范围：</w:t>
      </w:r>
      <w:r>
        <w:rPr>
          <w:rFonts w:hint="eastAsia" w:ascii="Times New Roman" w:hAnsi="Times New Roman" w:cs="Times New Roman"/>
          <w:szCs w:val="22"/>
          <w:u w:val="single"/>
        </w:rPr>
        <w:t>采购</w:t>
      </w:r>
      <w:r>
        <w:rPr>
          <w:rFonts w:hint="eastAsia" w:ascii="宋体" w:hAnsi="宋体" w:eastAsia="宋体" w:cs="宋体"/>
          <w:szCs w:val="21"/>
          <w:u w:val="single"/>
          <w:lang w:val="en-US" w:eastAsia="zh-CN"/>
        </w:rPr>
        <w:t>随车起重机(可折叠臂汽车吊)</w:t>
      </w:r>
      <w:r>
        <w:rPr>
          <w:rFonts w:hint="eastAsia" w:ascii="Times New Roman" w:hAnsi="Times New Roman" w:cs="Times New Roman"/>
          <w:szCs w:val="22"/>
          <w:u w:val="single"/>
          <w:lang w:val="en-US" w:eastAsia="zh-CN"/>
        </w:rPr>
        <w:t>1台</w:t>
      </w:r>
    </w:p>
    <w:p w14:paraId="50ABEB02">
      <w:pPr>
        <w:snapToGrid w:val="0"/>
        <w:spacing w:line="500" w:lineRule="atLeast"/>
        <w:ind w:firstLine="420" w:firstLineChars="200"/>
        <w:rPr>
          <w:rFonts w:ascii="Times New Roman" w:hAnsi="Times New Roman" w:cs="Times New Roman"/>
          <w:szCs w:val="22"/>
          <w:u w:val="single"/>
        </w:rPr>
      </w:pPr>
      <w:r>
        <w:rPr>
          <w:rFonts w:hint="eastAsia" w:ascii="Times New Roman" w:hAnsi="Times New Roman" w:cs="Times New Roman"/>
          <w:szCs w:val="22"/>
        </w:rPr>
        <w:t xml:space="preserve">2.4 </w:t>
      </w:r>
      <w:r>
        <w:rPr>
          <w:rFonts w:ascii="Times New Roman" w:hAnsi="Times New Roman" w:cs="Times New Roman"/>
          <w:szCs w:val="22"/>
        </w:rPr>
        <w:t>合同包划分：</w:t>
      </w:r>
      <w:r>
        <w:rPr>
          <w:rFonts w:hint="eastAsia" w:ascii="Times New Roman" w:hAnsi="Times New Roman" w:cs="Times New Roman"/>
          <w:szCs w:val="22"/>
          <w:u w:val="single"/>
        </w:rPr>
        <w:t xml:space="preserve">  /  </w:t>
      </w:r>
    </w:p>
    <w:p w14:paraId="2C1D76B8">
      <w:pPr>
        <w:snapToGrid w:val="0"/>
        <w:spacing w:line="500" w:lineRule="atLeast"/>
        <w:ind w:firstLine="420" w:firstLineChars="200"/>
        <w:rPr>
          <w:rFonts w:hint="eastAsia" w:ascii="Times New Roman" w:hAnsi="Times New Roman" w:cs="Times New Roman" w:eastAsiaTheme="minorEastAsia"/>
          <w:color w:val="auto"/>
          <w:szCs w:val="22"/>
          <w:u w:val="single"/>
          <w:lang w:val="en-US" w:eastAsia="zh-CN"/>
        </w:rPr>
      </w:pPr>
      <w:r>
        <w:rPr>
          <w:rFonts w:ascii="Times New Roman" w:hAnsi="Times New Roman" w:cs="Times New Roman"/>
          <w:szCs w:val="22"/>
        </w:rPr>
        <w:t>2.</w:t>
      </w:r>
      <w:r>
        <w:rPr>
          <w:rFonts w:hint="eastAsia" w:ascii="Times New Roman" w:hAnsi="Times New Roman" w:cs="Times New Roman"/>
          <w:szCs w:val="22"/>
        </w:rPr>
        <w:t>5</w:t>
      </w:r>
      <w:r>
        <w:rPr>
          <w:rFonts w:ascii="Times New Roman" w:hAnsi="Times New Roman" w:cs="Times New Roman"/>
          <w:szCs w:val="22"/>
        </w:rPr>
        <w:t>最高限价：</w:t>
      </w:r>
      <w:bookmarkEnd w:id="18"/>
      <w:r>
        <w:rPr>
          <w:rFonts w:hint="eastAsia" w:ascii="Times New Roman" w:hAnsi="Times New Roman" w:cs="Times New Roman"/>
          <w:szCs w:val="22"/>
          <w:highlight w:val="none"/>
          <w:u w:val="single"/>
        </w:rPr>
        <w:t>合同控制价</w:t>
      </w:r>
      <w:r>
        <w:rPr>
          <w:rFonts w:hint="eastAsia" w:ascii="Times New Roman" w:hAnsi="Times New Roman" w:cs="Times New Roman"/>
          <w:color w:val="auto"/>
          <w:szCs w:val="22"/>
          <w:highlight w:val="none"/>
          <w:u w:val="single"/>
          <w:lang w:val="en-US" w:eastAsia="zh-CN"/>
        </w:rPr>
        <w:t>159</w:t>
      </w:r>
      <w:r>
        <w:rPr>
          <w:rFonts w:hint="eastAsia" w:ascii="Times New Roman" w:hAnsi="Times New Roman" w:cs="Times New Roman"/>
          <w:color w:val="auto"/>
          <w:szCs w:val="22"/>
          <w:highlight w:val="none"/>
          <w:u w:val="single"/>
        </w:rPr>
        <w:t>万元</w:t>
      </w:r>
      <w:r>
        <w:rPr>
          <w:rFonts w:hint="eastAsia" w:ascii="Times New Roman" w:hAnsi="Times New Roman" w:cs="Times New Roman"/>
          <w:color w:val="auto"/>
          <w:szCs w:val="22"/>
          <w:highlight w:val="none"/>
          <w:u w:val="single"/>
          <w:lang w:val="en-US" w:eastAsia="zh-CN"/>
        </w:rPr>
        <w:t xml:space="preserve"> </w:t>
      </w:r>
    </w:p>
    <w:p w14:paraId="2A935BD3">
      <w:pPr>
        <w:snapToGrid w:val="0"/>
        <w:spacing w:line="500" w:lineRule="atLeast"/>
        <w:ind w:firstLine="420" w:firstLineChars="200"/>
        <w:rPr>
          <w:rFonts w:hint="eastAsia" w:cs="宋体"/>
          <w:szCs w:val="21"/>
          <w:u w:val="single"/>
          <w:lang w:val="en-US" w:eastAsia="zh-CN"/>
        </w:rPr>
      </w:pPr>
      <w:r>
        <w:rPr>
          <w:rFonts w:ascii="Times New Roman" w:hAnsi="Times New Roman" w:cs="Times New Roman"/>
          <w:szCs w:val="22"/>
        </w:rPr>
        <w:t>2.6 计划</w:t>
      </w:r>
      <w:r>
        <w:rPr>
          <w:rFonts w:hint="eastAsia" w:ascii="Times New Roman" w:hAnsi="Times New Roman" w:cs="Times New Roman"/>
          <w:szCs w:val="22"/>
        </w:rPr>
        <w:t>交货</w:t>
      </w:r>
      <w:r>
        <w:rPr>
          <w:rFonts w:ascii="Times New Roman" w:hAnsi="Times New Roman" w:cs="Times New Roman"/>
          <w:szCs w:val="22"/>
        </w:rPr>
        <w:t>期：</w:t>
      </w:r>
      <w:r>
        <w:rPr>
          <w:rFonts w:hint="eastAsia" w:cs="宋体"/>
          <w:szCs w:val="21"/>
          <w:u w:val="single"/>
        </w:rPr>
        <w:t>合同签订之日起</w:t>
      </w:r>
      <w:r>
        <w:rPr>
          <w:rFonts w:hint="eastAsia" w:cs="宋体"/>
          <w:szCs w:val="21"/>
          <w:u w:val="single"/>
          <w:lang w:val="en-US" w:eastAsia="zh-CN"/>
        </w:rPr>
        <w:t>30</w:t>
      </w:r>
      <w:r>
        <w:rPr>
          <w:rFonts w:hint="eastAsia" w:cs="宋体"/>
          <w:szCs w:val="21"/>
          <w:u w:val="single"/>
        </w:rPr>
        <w:t>个日历日</w:t>
      </w:r>
      <w:r>
        <w:rPr>
          <w:rFonts w:hint="eastAsia" w:cs="宋体"/>
          <w:szCs w:val="21"/>
          <w:u w:val="single"/>
          <w:lang w:val="en-US" w:eastAsia="zh-CN"/>
        </w:rPr>
        <w:t>内</w:t>
      </w:r>
    </w:p>
    <w:p w14:paraId="59B05EE8">
      <w:pPr>
        <w:snapToGrid w:val="0"/>
        <w:spacing w:line="500" w:lineRule="atLeast"/>
        <w:ind w:firstLine="420" w:firstLineChars="200"/>
        <w:rPr>
          <w:rFonts w:hint="eastAsia" w:ascii="Times New Roman" w:hAnsi="Times New Roman" w:cs="Times New Roman"/>
          <w:szCs w:val="22"/>
          <w:highlight w:val="green"/>
          <w:lang w:val="en-US" w:eastAsia="zh-CN"/>
        </w:rPr>
      </w:pPr>
      <w:bookmarkStart w:id="19" w:name="_Toc1622_WPSOffice_Level2"/>
      <w:bookmarkStart w:id="20" w:name="_Toc31673_WPSOffice_Level2"/>
      <w:bookmarkStart w:id="21" w:name="_Toc22379_WPSOffice_Level2"/>
      <w:bookmarkStart w:id="22" w:name="_Toc3714"/>
      <w:bookmarkStart w:id="23" w:name="_Toc6388"/>
      <w:bookmarkStart w:id="24" w:name="_Toc525632587"/>
      <w:bookmarkStart w:id="25" w:name="_Toc29516_WPSOffice_Level2"/>
      <w:r>
        <w:rPr>
          <w:rFonts w:hint="eastAsia" w:ascii="Times New Roman" w:hAnsi="Times New Roman" w:cs="Times New Roman"/>
          <w:szCs w:val="22"/>
          <w:highlight w:val="green"/>
          <w:lang w:val="en-US" w:eastAsia="zh-CN"/>
        </w:rPr>
        <w:t>备注：供应商报价需含车辆购置税、检测、排污、照相、上牌等所有费用，上牌时，须按需方指定地点和方式执行，选择的牌号也须经需方认可。需方配合提供公司相关证明及在相关表格加盖公章等，</w:t>
      </w:r>
    </w:p>
    <w:p w14:paraId="11E15A1C">
      <w:pPr>
        <w:pStyle w:val="2"/>
        <w:numPr>
          <w:ilvl w:val="0"/>
          <w:numId w:val="0"/>
        </w:numPr>
        <w:snapToGrid w:val="0"/>
        <w:spacing w:before="120" w:after="120" w:line="560" w:lineRule="exact"/>
        <w:ind w:left="420"/>
        <w:rPr>
          <w:rFonts w:ascii="Times New Roman" w:hAnsi="Times New Roman" w:eastAsia="黑体" w:cs="Times New Roman"/>
          <w:bCs w:val="0"/>
          <w:sz w:val="22"/>
          <w:szCs w:val="15"/>
        </w:rPr>
      </w:pPr>
      <w:r>
        <w:rPr>
          <w:rFonts w:hint="eastAsia" w:ascii="Times New Roman" w:hAnsi="Times New Roman" w:cs="Times New Roman"/>
          <w:b w:val="0"/>
          <w:bCs w:val="0"/>
          <w:sz w:val="21"/>
          <w:szCs w:val="22"/>
        </w:rPr>
        <w:t>3.</w:t>
      </w:r>
      <w:r>
        <w:rPr>
          <w:rFonts w:hint="eastAsia" w:ascii="Calibri" w:hAnsi="Calibri" w:eastAsia="宋体" w:cs="Times New Roman"/>
          <w:szCs w:val="21"/>
        </w:rPr>
        <w:t xml:space="preserve"> </w:t>
      </w:r>
      <w:r>
        <w:rPr>
          <w:rFonts w:ascii="Times New Roman" w:hAnsi="Times New Roman" w:eastAsia="黑体" w:cs="Times New Roman"/>
          <w:bCs w:val="0"/>
          <w:sz w:val="22"/>
          <w:szCs w:val="15"/>
        </w:rPr>
        <w:t>供应商资格条件</w:t>
      </w:r>
      <w:bookmarkEnd w:id="19"/>
      <w:bookmarkEnd w:id="20"/>
      <w:bookmarkEnd w:id="21"/>
      <w:bookmarkEnd w:id="22"/>
      <w:bookmarkEnd w:id="23"/>
      <w:bookmarkEnd w:id="24"/>
      <w:bookmarkEnd w:id="25"/>
      <w:r>
        <w:rPr>
          <w:rFonts w:hint="eastAsia" w:ascii="Times New Roman" w:hAnsi="Times New Roman" w:eastAsia="黑体" w:cs="Times New Roman"/>
          <w:bCs w:val="0"/>
          <w:sz w:val="22"/>
          <w:szCs w:val="15"/>
        </w:rPr>
        <w:tab/>
      </w:r>
    </w:p>
    <w:p w14:paraId="611FC204">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3.1 本次采购要求供应商须</w:t>
      </w:r>
      <w:r>
        <w:rPr>
          <w:rFonts w:hint="eastAsia" w:ascii="Times New Roman" w:hAnsi="Times New Roman" w:cs="Times New Roman"/>
          <w:szCs w:val="22"/>
        </w:rPr>
        <w:t>同时</w:t>
      </w:r>
      <w:r>
        <w:rPr>
          <w:rFonts w:ascii="Times New Roman" w:hAnsi="Times New Roman" w:cs="Times New Roman"/>
          <w:szCs w:val="22"/>
        </w:rPr>
        <w:t>具备：</w:t>
      </w:r>
    </w:p>
    <w:p w14:paraId="2D368449">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（1）资质</w:t>
      </w:r>
      <w:r>
        <w:rPr>
          <w:rFonts w:hint="eastAsia" w:ascii="Times New Roman" w:hAnsi="Times New Roman" w:cs="Times New Roman"/>
          <w:szCs w:val="22"/>
        </w:rPr>
        <w:t>最低</w:t>
      </w:r>
      <w:r>
        <w:rPr>
          <w:rFonts w:ascii="Times New Roman" w:hAnsi="Times New Roman" w:cs="Times New Roman"/>
          <w:szCs w:val="22"/>
        </w:rPr>
        <w:t>要求：</w:t>
      </w:r>
    </w:p>
    <w:p w14:paraId="54A1EEA2">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①</w:t>
      </w:r>
      <w:r>
        <w:rPr>
          <w:rFonts w:hint="eastAsia" w:ascii="Times New Roman" w:hAnsi="Times New Roman" w:cs="Times New Roman"/>
          <w:szCs w:val="22"/>
        </w:rPr>
        <w:t>供应商应具备本次采购品牌车辆的销售资质，</w:t>
      </w:r>
      <w:r>
        <w:rPr>
          <w:rFonts w:ascii="Times New Roman" w:hAnsi="Times New Roman" w:cs="Times New Roman"/>
          <w:szCs w:val="22"/>
        </w:rPr>
        <w:t>具备独立法人资格，持有有效的营业执照；</w:t>
      </w:r>
    </w:p>
    <w:p w14:paraId="319BEEB5">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②</w:t>
      </w:r>
      <w:r>
        <w:rPr>
          <w:rFonts w:hint="eastAsia" w:ascii="Times New Roman" w:hAnsi="Times New Roman" w:cs="Times New Roman"/>
          <w:szCs w:val="22"/>
        </w:rPr>
        <w:t>供应商应为本次采购品牌车辆的制造商或代理商，代理商应具备</w:t>
      </w:r>
      <w:r>
        <w:rPr>
          <w:rFonts w:hint="eastAsia" w:ascii="Times New Roman" w:hAnsi="Times New Roman" w:cs="Times New Roman"/>
          <w:szCs w:val="22"/>
          <w:u w:val="single"/>
        </w:rPr>
        <w:t>制造商直接授予的代理授权书</w:t>
      </w:r>
      <w:r>
        <w:rPr>
          <w:rFonts w:hint="eastAsia" w:ascii="Times New Roman" w:hAnsi="Times New Roman" w:cs="Times New Roman"/>
          <w:szCs w:val="22"/>
        </w:rPr>
        <w:t>_。</w:t>
      </w:r>
    </w:p>
    <w:p w14:paraId="0CE423DB">
      <w:pPr>
        <w:numPr>
          <w:ilvl w:val="255"/>
          <w:numId w:val="0"/>
        </w:numPr>
        <w:snapToGrid w:val="0"/>
        <w:spacing w:line="440" w:lineRule="exact"/>
        <w:ind w:firstLine="420" w:firstLineChars="200"/>
        <w:rPr>
          <w:rFonts w:ascii="Times New Roman" w:hAnsi="Times New Roman" w:cs="Times New Roman"/>
          <w:szCs w:val="22"/>
        </w:rPr>
      </w:pPr>
      <w:r>
        <w:rPr>
          <w:rFonts w:ascii="Times New Roman" w:hAnsi="Times New Roman" w:cs="Times New Roman"/>
          <w:szCs w:val="22"/>
        </w:rPr>
        <w:t>③所投产品应为经过国家行业主管部门认证的定型产品，列入《中华人民共和国发改委车辆生产企业及产品公告》，产品具备国家3C认证和环保认证；</w:t>
      </w:r>
    </w:p>
    <w:p w14:paraId="41FD53E8">
      <w:pPr>
        <w:pStyle w:val="11"/>
        <w:widowControl/>
        <w:shd w:val="clear" w:color="auto" w:fill="FFFFFF"/>
        <w:spacing w:beforeAutospacing="0" w:afterAutospacing="0" w:line="560" w:lineRule="exact"/>
        <w:ind w:firstLine="420"/>
        <w:rPr>
          <w:rFonts w:asciiTheme="minorEastAsia" w:hAnsiTheme="minorEastAsia" w:cstheme="minorEastAsia"/>
          <w:sz w:val="21"/>
          <w:szCs w:val="21"/>
        </w:rPr>
      </w:pPr>
      <w:r>
        <w:rPr>
          <w:rFonts w:hint="eastAsia" w:ascii="Times New Roman" w:hAnsi="Times New Roman"/>
          <w:sz w:val="21"/>
          <w:szCs w:val="22"/>
        </w:rPr>
        <w:t>（2）</w:t>
      </w:r>
      <w:r>
        <w:rPr>
          <w:rFonts w:hint="eastAsia" w:asciiTheme="minorEastAsia" w:hAnsiTheme="minorEastAsia" w:cstheme="minorEastAsia"/>
          <w:sz w:val="21"/>
          <w:szCs w:val="21"/>
          <w:shd w:val="clear" w:color="auto" w:fill="FFFFFF"/>
        </w:rPr>
        <w:t>业绩最低要求：</w:t>
      </w:r>
    </w:p>
    <w:p w14:paraId="5CFCDCAB">
      <w:pPr>
        <w:spacing w:line="400" w:lineRule="exact"/>
        <w:ind w:firstLine="420" w:firstLineChars="200"/>
        <w:rPr>
          <w:rFonts w:ascii="Times New Roman" w:hAnsi="Times New Roman" w:cs="Times New Roman"/>
          <w:szCs w:val="22"/>
          <w:highlight w:val="none"/>
        </w:rPr>
      </w:pPr>
      <w:r>
        <w:rPr>
          <w:rFonts w:hint="eastAsia" w:ascii="Times New Roman" w:hAnsi="Times New Roman"/>
          <w:highlight w:val="none"/>
        </w:rPr>
        <w:t>投标人自2</w:t>
      </w:r>
      <w:r>
        <w:rPr>
          <w:rFonts w:ascii="Times New Roman" w:hAnsi="Times New Roman"/>
          <w:highlight w:val="none"/>
        </w:rPr>
        <w:t>02</w:t>
      </w:r>
      <w:r>
        <w:rPr>
          <w:rFonts w:hint="eastAsia" w:ascii="Times New Roman" w:hAnsi="Times New Roman"/>
          <w:highlight w:val="none"/>
          <w:lang w:val="en-US" w:eastAsia="zh-CN"/>
        </w:rPr>
        <w:t>2</w:t>
      </w:r>
      <w:r>
        <w:rPr>
          <w:rFonts w:hint="eastAsia" w:ascii="Times New Roman" w:hAnsi="Times New Roman"/>
          <w:highlight w:val="none"/>
        </w:rPr>
        <w:t>年1月1日（以合同签订时间为准）至今，具有</w:t>
      </w:r>
      <w:r>
        <w:rPr>
          <w:rFonts w:hint="eastAsia" w:ascii="Times New Roman" w:hAnsi="Times New Roman"/>
          <w:highlight w:val="none"/>
          <w:lang w:val="en-US" w:eastAsia="zh-CN"/>
        </w:rPr>
        <w:t>1台随车起重机(可折叠臂汽车吊)</w:t>
      </w:r>
      <w:r>
        <w:rPr>
          <w:rFonts w:hint="eastAsia" w:ascii="Times New Roman" w:hAnsi="Times New Roman"/>
          <w:highlight w:val="none"/>
        </w:rPr>
        <w:t>的供货业绩。</w:t>
      </w:r>
    </w:p>
    <w:p w14:paraId="4BE5D2C8">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（3）</w:t>
      </w:r>
      <w:r>
        <w:rPr>
          <w:rFonts w:ascii="Times New Roman" w:hAnsi="Times New Roman" w:cs="Times New Roman"/>
          <w:szCs w:val="22"/>
        </w:rPr>
        <w:t>信誉要求最低要求：</w:t>
      </w:r>
    </w:p>
    <w:p w14:paraId="1C0E5C4D">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①</w:t>
      </w:r>
      <w:r>
        <w:rPr>
          <w:rFonts w:hint="eastAsia" w:ascii="Times New Roman" w:hAnsi="Times New Roman" w:cs="Times New Roman"/>
          <w:szCs w:val="22"/>
        </w:rPr>
        <w:t>未被责令停业，暂扣或吊销执照，或吊销资质证书；</w:t>
      </w:r>
    </w:p>
    <w:p w14:paraId="0212B880">
      <w:pPr>
        <w:snapToGrid w:val="0"/>
        <w:spacing w:line="560" w:lineRule="exact"/>
        <w:ind w:firstLine="420" w:firstLineChars="200"/>
      </w:pPr>
      <w:r>
        <w:rPr>
          <w:rFonts w:hint="eastAsia" w:ascii="Times New Roman" w:hAnsi="Times New Roman" w:cs="Times New Roman"/>
          <w:szCs w:val="22"/>
        </w:rPr>
        <w:t>②未进入清算程序，或被宣告破产，或其他丧失履约能力的情形；</w:t>
      </w:r>
    </w:p>
    <w:p w14:paraId="261FF51E">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③</w:t>
      </w:r>
      <w:r>
        <w:rPr>
          <w:rFonts w:ascii="Times New Roman" w:hAnsi="Times New Roman" w:cs="Times New Roman"/>
          <w:szCs w:val="22"/>
        </w:rPr>
        <w:t>在国家企业信用信息公示系统（http://www.gsxt.gov.cn）中</w:t>
      </w:r>
      <w:r>
        <w:rPr>
          <w:rFonts w:hint="eastAsia" w:ascii="Times New Roman" w:hAnsi="Times New Roman" w:cs="Times New Roman"/>
          <w:szCs w:val="22"/>
        </w:rPr>
        <w:t>未</w:t>
      </w:r>
      <w:r>
        <w:rPr>
          <w:rFonts w:ascii="Times New Roman" w:hAnsi="Times New Roman" w:cs="Times New Roman"/>
          <w:szCs w:val="22"/>
        </w:rPr>
        <w:t>被列入严重违法失信企业名单；</w:t>
      </w:r>
    </w:p>
    <w:p w14:paraId="3060F296">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④</w:t>
      </w:r>
      <w:r>
        <w:rPr>
          <w:rFonts w:ascii="Times New Roman" w:hAnsi="Times New Roman" w:cs="Times New Roman"/>
          <w:szCs w:val="22"/>
        </w:rPr>
        <w:t>在“信用中国”网站（http://www.creditchina.gov.cn）中</w:t>
      </w:r>
      <w:r>
        <w:rPr>
          <w:rFonts w:hint="eastAsia" w:ascii="Times New Roman" w:hAnsi="Times New Roman" w:cs="Times New Roman"/>
          <w:szCs w:val="22"/>
        </w:rPr>
        <w:t>未</w:t>
      </w:r>
      <w:r>
        <w:rPr>
          <w:rFonts w:ascii="Times New Roman" w:hAnsi="Times New Roman" w:cs="Times New Roman"/>
          <w:szCs w:val="22"/>
        </w:rPr>
        <w:t>被列入失信被执行人名单；</w:t>
      </w:r>
    </w:p>
    <w:p w14:paraId="15FA7856">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⑤</w:t>
      </w:r>
      <w:r>
        <w:rPr>
          <w:rFonts w:ascii="Times New Roman" w:hAnsi="Times New Roman" w:cs="Times New Roman"/>
          <w:szCs w:val="22"/>
        </w:rPr>
        <w:t>在近三年内（自</w:t>
      </w:r>
      <w:r>
        <w:rPr>
          <w:rFonts w:hint="eastAsia" w:ascii="Times New Roman" w:hAnsi="Times New Roman" w:cs="Times New Roman"/>
          <w:szCs w:val="22"/>
        </w:rPr>
        <w:t>响应文件递交截止之日</w:t>
      </w:r>
      <w:r>
        <w:rPr>
          <w:rFonts w:ascii="Times New Roman" w:hAnsi="Times New Roman" w:cs="Times New Roman"/>
          <w:szCs w:val="22"/>
        </w:rPr>
        <w:t>向前追溯3年）供应商或其法定代表人</w:t>
      </w:r>
      <w:r>
        <w:rPr>
          <w:rFonts w:hint="eastAsia" w:ascii="Times New Roman" w:hAnsi="Times New Roman" w:cs="Times New Roman"/>
          <w:szCs w:val="22"/>
        </w:rPr>
        <w:t>未</w:t>
      </w:r>
      <w:r>
        <w:rPr>
          <w:rFonts w:ascii="Times New Roman" w:hAnsi="Times New Roman" w:cs="Times New Roman"/>
          <w:szCs w:val="22"/>
        </w:rPr>
        <w:t>有行贿犯罪行为</w:t>
      </w:r>
      <w:r>
        <w:rPr>
          <w:rFonts w:hint="eastAsia" w:ascii="Times New Roman" w:hAnsi="Times New Roman" w:cs="Times New Roman"/>
          <w:szCs w:val="22"/>
        </w:rPr>
        <w:t>；</w:t>
      </w:r>
    </w:p>
    <w:p w14:paraId="31B4D147">
      <w:pPr>
        <w:pStyle w:val="13"/>
        <w:spacing w:line="560" w:lineRule="exact"/>
        <w:ind w:left="0" w:leftChars="0"/>
        <w:rPr>
          <w:rFonts w:ascii="新宋体" w:hAnsi="新宋体" w:eastAsia="新宋体" w:cs="新宋体"/>
          <w:szCs w:val="21"/>
        </w:rPr>
      </w:pPr>
      <w:r>
        <w:rPr>
          <w:rFonts w:hint="eastAsia" w:ascii="新宋体" w:hAnsi="新宋体" w:eastAsia="新宋体" w:cs="新宋体"/>
          <w:szCs w:val="21"/>
          <w:shd w:val="clear" w:color="auto" w:fill="FFFFFF"/>
        </w:rPr>
        <w:t>⑥其他要求：没有法律法规规定的其他违规情形。</w:t>
      </w:r>
    </w:p>
    <w:p w14:paraId="627F2FEC">
      <w:pPr>
        <w:snapToGrid w:val="0"/>
        <w:spacing w:line="560" w:lineRule="exact"/>
        <w:ind w:firstLine="420" w:firstLineChars="200"/>
        <w:rPr>
          <w:rFonts w:ascii="Times New Roman" w:hAnsi="Times New Roman" w:cs="Times New Roman"/>
          <w:sz w:val="18"/>
          <w:szCs w:val="21"/>
        </w:rPr>
      </w:pPr>
      <w:r>
        <w:rPr>
          <w:rFonts w:ascii="Times New Roman" w:hAnsi="Times New Roman" w:cs="Times New Roman"/>
          <w:szCs w:val="22"/>
        </w:rPr>
        <w:t>3.2 联合体：本次采购</w:t>
      </w:r>
      <w:r>
        <w:rPr>
          <w:rFonts w:hint="eastAsia" w:ascii="Times New Roman" w:hAnsi="Times New Roman" w:cs="Times New Roman"/>
          <w:szCs w:val="22"/>
        </w:rPr>
        <w:t>不接受</w:t>
      </w:r>
      <w:r>
        <w:rPr>
          <w:rFonts w:ascii="Times New Roman" w:hAnsi="Times New Roman" w:cs="Times New Roman"/>
          <w:szCs w:val="22"/>
        </w:rPr>
        <w:t>联合体报价。</w:t>
      </w:r>
    </w:p>
    <w:p w14:paraId="13A8EFDC">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3.3 单位负责人为同一人或者存在控股、管理关系的不同单位，不得同时参加同一合同包报价，否则相关响应文件均无效。</w:t>
      </w:r>
    </w:p>
    <w:p w14:paraId="413A9714">
      <w:pPr>
        <w:snapToGrid w:val="0"/>
        <w:spacing w:line="440" w:lineRule="exact"/>
        <w:ind w:firstLine="420" w:firstLineChars="200"/>
      </w:pPr>
      <w:r>
        <w:rPr>
          <w:rFonts w:hint="eastAsia" w:ascii="Times New Roman" w:hAnsi="Times New Roman" w:cs="Times New Roman"/>
          <w:szCs w:val="22"/>
        </w:rPr>
        <w:t>3.4 同一品牌同一型号产品只接受一个供应商参加本次询比，同一品牌同一型号产品的制造商及代理商，或者同一品牌同一型号产品的多个代理商(多于1个)不得同时参加本项目同一个合同包询比，否则相关响应文件均将被否决。（如有）</w:t>
      </w:r>
    </w:p>
    <w:p w14:paraId="70B22346">
      <w:pPr>
        <w:pStyle w:val="2"/>
        <w:snapToGrid w:val="0"/>
        <w:spacing w:before="120" w:after="120" w:line="560" w:lineRule="exact"/>
        <w:ind w:firstLine="403"/>
        <w:rPr>
          <w:rFonts w:ascii="Times New Roman" w:hAnsi="Times New Roman" w:eastAsia="黑体" w:cs="Times New Roman"/>
          <w:bCs w:val="0"/>
          <w:sz w:val="22"/>
          <w:szCs w:val="15"/>
        </w:rPr>
      </w:pPr>
      <w:bookmarkStart w:id="26" w:name="_Toc525632588"/>
      <w:bookmarkStart w:id="27" w:name="_Toc2996_WPSOffice_Level2"/>
      <w:bookmarkStart w:id="28" w:name="_Toc1994"/>
      <w:bookmarkStart w:id="29" w:name="_Toc29452_WPSOffice_Level2"/>
      <w:bookmarkStart w:id="30" w:name="_Toc4751"/>
      <w:bookmarkStart w:id="31" w:name="_Toc25666_WPSOffice_Level2"/>
      <w:bookmarkStart w:id="32" w:name="_Toc4109_WPSOffice_Level2"/>
      <w:r>
        <w:rPr>
          <w:rFonts w:hint="eastAsia" w:ascii="Times New Roman" w:hAnsi="Times New Roman" w:eastAsia="黑体" w:cs="Times New Roman"/>
          <w:bCs w:val="0"/>
          <w:sz w:val="22"/>
          <w:szCs w:val="15"/>
        </w:rPr>
        <w:t>询比文件</w:t>
      </w:r>
      <w:r>
        <w:rPr>
          <w:rFonts w:ascii="Times New Roman" w:hAnsi="Times New Roman" w:eastAsia="黑体" w:cs="Times New Roman"/>
          <w:bCs w:val="0"/>
          <w:sz w:val="22"/>
          <w:szCs w:val="15"/>
        </w:rPr>
        <w:t>的获取</w:t>
      </w:r>
      <w:bookmarkEnd w:id="26"/>
      <w:bookmarkEnd w:id="27"/>
      <w:bookmarkEnd w:id="28"/>
      <w:bookmarkEnd w:id="29"/>
      <w:bookmarkEnd w:id="30"/>
      <w:bookmarkEnd w:id="31"/>
      <w:bookmarkEnd w:id="32"/>
    </w:p>
    <w:p w14:paraId="7055939B">
      <w:pPr>
        <w:snapToGrid w:val="0"/>
        <w:spacing w:line="560" w:lineRule="exact"/>
        <w:ind w:firstLine="367" w:firstLineChars="175"/>
        <w:rPr>
          <w:rFonts w:ascii="Times New Roman" w:hAnsi="Times New Roman" w:cs="Times New Roman"/>
          <w:szCs w:val="22"/>
        </w:rPr>
      </w:pPr>
      <w:r>
        <w:rPr>
          <w:rFonts w:ascii="Times New Roman" w:hAnsi="Times New Roman" w:cs="Times New Roman"/>
          <w:szCs w:val="22"/>
        </w:rPr>
        <w:t>供应商应在递交响应文件的截止时间前登录安徽</w:t>
      </w:r>
      <w:r>
        <w:rPr>
          <w:rFonts w:hint="eastAsia" w:ascii="Times New Roman" w:hAnsi="Times New Roman" w:cs="Times New Roman"/>
          <w:szCs w:val="22"/>
        </w:rPr>
        <w:t>交运集团网站（</w:t>
      </w:r>
      <w:r>
        <w:rPr>
          <w:rFonts w:hint="eastAsia" w:asciiTheme="minorEastAsia" w:hAnsiTheme="minorEastAsia" w:cstheme="minorEastAsia"/>
          <w:szCs w:val="21"/>
        </w:rPr>
        <w:t>http://www.ahjyjt.com.cn/</w:t>
      </w:r>
      <w:r>
        <w:rPr>
          <w:rFonts w:hint="eastAsia" w:ascii="Times New Roman" w:hAnsi="Times New Roman" w:cs="Times New Roman"/>
          <w:szCs w:val="22"/>
        </w:rPr>
        <w:t>）</w:t>
      </w:r>
      <w:r>
        <w:rPr>
          <w:rFonts w:ascii="Times New Roman" w:hAnsi="Times New Roman" w:cs="Times New Roman"/>
          <w:szCs w:val="22"/>
        </w:rPr>
        <w:t>，选择所参加的合同包</w:t>
      </w:r>
      <w:r>
        <w:rPr>
          <w:rFonts w:hint="eastAsia" w:ascii="Times New Roman" w:hAnsi="Times New Roman" w:cs="Times New Roman"/>
          <w:szCs w:val="22"/>
        </w:rPr>
        <w:t>，</w:t>
      </w:r>
      <w:r>
        <w:rPr>
          <w:rFonts w:ascii="Times New Roman" w:hAnsi="Times New Roman" w:cs="Times New Roman"/>
          <w:szCs w:val="22"/>
        </w:rPr>
        <w:t>自行下载</w:t>
      </w:r>
      <w:r>
        <w:rPr>
          <w:rFonts w:hint="eastAsia" w:ascii="Times New Roman" w:hAnsi="Times New Roman" w:cs="Times New Roman"/>
          <w:szCs w:val="22"/>
        </w:rPr>
        <w:t>询比文件</w:t>
      </w:r>
      <w:r>
        <w:rPr>
          <w:rFonts w:ascii="Times New Roman" w:hAnsi="Times New Roman" w:cs="Times New Roman"/>
          <w:szCs w:val="22"/>
        </w:rPr>
        <w:t>及相关资料</w:t>
      </w:r>
      <w:r>
        <w:rPr>
          <w:rFonts w:ascii="Times New Roman" w:hAnsi="Times New Roman" w:cs="Times New Roman"/>
          <w:szCs w:val="21"/>
        </w:rPr>
        <w:t>。</w:t>
      </w:r>
    </w:p>
    <w:p w14:paraId="15F9AF7B">
      <w:pPr>
        <w:pStyle w:val="2"/>
        <w:snapToGrid w:val="0"/>
        <w:spacing w:before="120" w:after="120" w:line="560" w:lineRule="exact"/>
        <w:ind w:firstLine="403"/>
        <w:rPr>
          <w:rFonts w:ascii="Times New Roman" w:hAnsi="Times New Roman" w:eastAsia="黑体" w:cs="Times New Roman"/>
          <w:bCs w:val="0"/>
          <w:sz w:val="22"/>
          <w:szCs w:val="15"/>
        </w:rPr>
      </w:pPr>
      <w:bookmarkStart w:id="33" w:name="_Toc525632589"/>
      <w:bookmarkStart w:id="34" w:name="_Toc726"/>
      <w:r>
        <w:rPr>
          <w:rFonts w:ascii="Times New Roman" w:hAnsi="Times New Roman" w:eastAsia="黑体" w:cs="Times New Roman"/>
          <w:bCs w:val="0"/>
          <w:sz w:val="22"/>
          <w:szCs w:val="15"/>
        </w:rPr>
        <w:t>响应文件的递交</w:t>
      </w:r>
      <w:bookmarkEnd w:id="33"/>
      <w:bookmarkEnd w:id="34"/>
    </w:p>
    <w:p w14:paraId="4A3EFB7A">
      <w:pPr>
        <w:snapToGrid w:val="0"/>
        <w:spacing w:line="560" w:lineRule="exact"/>
        <w:ind w:firstLine="420" w:firstLineChars="200"/>
        <w:rPr>
          <w:rFonts w:ascii="Times New Roman" w:hAnsi="Times New Roman" w:cs="Times New Roman"/>
          <w:szCs w:val="22"/>
          <w:highlight w:val="none"/>
        </w:rPr>
      </w:pPr>
      <w:r>
        <w:rPr>
          <w:rFonts w:ascii="Times New Roman" w:hAnsi="Times New Roman" w:cs="Times New Roman"/>
          <w:szCs w:val="22"/>
          <w:highlight w:val="none"/>
        </w:rPr>
        <w:t>响应文件递交的截止时间为</w:t>
      </w:r>
      <w:r>
        <w:rPr>
          <w:rFonts w:hint="eastAsia" w:ascii="Times New Roman" w:hAnsi="Times New Roman" w:cs="Times New Roman"/>
          <w:szCs w:val="22"/>
          <w:highlight w:val="none"/>
          <w:u w:val="single"/>
        </w:rPr>
        <w:t>20</w:t>
      </w:r>
      <w:r>
        <w:rPr>
          <w:rFonts w:hint="eastAsia" w:ascii="Times New Roman" w:hAnsi="Times New Roman" w:cs="Times New Roman"/>
          <w:szCs w:val="22"/>
          <w:highlight w:val="none"/>
          <w:u w:val="single"/>
          <w:lang w:val="en-US" w:eastAsia="zh-CN"/>
        </w:rPr>
        <w:t>25</w:t>
      </w:r>
      <w:r>
        <w:rPr>
          <w:rFonts w:ascii="Times New Roman" w:hAnsi="Times New Roman" w:cs="Times New Roman"/>
          <w:szCs w:val="22"/>
          <w:highlight w:val="none"/>
        </w:rPr>
        <w:t>年</w:t>
      </w:r>
      <w:r>
        <w:rPr>
          <w:rFonts w:hint="eastAsia" w:ascii="Times New Roman" w:hAnsi="Times New Roman" w:cs="Times New Roman"/>
          <w:szCs w:val="22"/>
          <w:highlight w:val="none"/>
          <w:u w:val="single"/>
        </w:rPr>
        <w:t xml:space="preserve"> </w:t>
      </w:r>
      <w:r>
        <w:rPr>
          <w:rFonts w:hint="eastAsia" w:ascii="Times New Roman" w:hAnsi="Times New Roman" w:cs="Times New Roman"/>
          <w:szCs w:val="22"/>
          <w:highlight w:val="none"/>
          <w:u w:val="single"/>
          <w:lang w:val="en-US" w:eastAsia="zh-CN"/>
        </w:rPr>
        <w:t>3</w:t>
      </w:r>
      <w:r>
        <w:rPr>
          <w:rFonts w:hint="eastAsia" w:ascii="Times New Roman" w:hAnsi="Times New Roman" w:cs="Times New Roman"/>
          <w:szCs w:val="22"/>
          <w:highlight w:val="none"/>
          <w:u w:val="single"/>
        </w:rPr>
        <w:t xml:space="preserve"> </w:t>
      </w:r>
      <w:r>
        <w:rPr>
          <w:rFonts w:ascii="Times New Roman" w:hAnsi="Times New Roman" w:cs="Times New Roman"/>
          <w:szCs w:val="22"/>
          <w:highlight w:val="none"/>
        </w:rPr>
        <w:t>月</w:t>
      </w:r>
      <w:r>
        <w:rPr>
          <w:rFonts w:hint="eastAsia" w:ascii="Times New Roman" w:hAnsi="Times New Roman" w:cs="Times New Roman"/>
          <w:szCs w:val="22"/>
          <w:highlight w:val="none"/>
          <w:u w:val="single"/>
        </w:rPr>
        <w:t xml:space="preserve"> </w:t>
      </w:r>
      <w:r>
        <w:rPr>
          <w:rFonts w:hint="eastAsia" w:ascii="Times New Roman" w:hAnsi="Times New Roman" w:cs="Times New Roman"/>
          <w:szCs w:val="22"/>
          <w:highlight w:val="none"/>
          <w:u w:val="single"/>
          <w:lang w:val="en-US" w:eastAsia="zh-CN"/>
        </w:rPr>
        <w:t>28</w:t>
      </w:r>
      <w:r>
        <w:rPr>
          <w:rFonts w:hint="eastAsia" w:ascii="Times New Roman" w:hAnsi="Times New Roman" w:cs="Times New Roman"/>
          <w:szCs w:val="22"/>
          <w:highlight w:val="none"/>
          <w:u w:val="single"/>
        </w:rPr>
        <w:t xml:space="preserve"> </w:t>
      </w:r>
      <w:r>
        <w:rPr>
          <w:rFonts w:ascii="Times New Roman" w:hAnsi="Times New Roman" w:cs="Times New Roman"/>
          <w:szCs w:val="22"/>
          <w:highlight w:val="none"/>
        </w:rPr>
        <w:t>日</w:t>
      </w:r>
      <w:r>
        <w:rPr>
          <w:rFonts w:hint="eastAsia" w:ascii="Times New Roman" w:hAnsi="Times New Roman" w:cs="Times New Roman"/>
          <w:szCs w:val="22"/>
          <w:highlight w:val="none"/>
          <w:u w:val="single"/>
        </w:rPr>
        <w:t xml:space="preserve"> 10 </w:t>
      </w:r>
      <w:r>
        <w:rPr>
          <w:rFonts w:ascii="Times New Roman" w:hAnsi="Times New Roman" w:cs="Times New Roman"/>
          <w:szCs w:val="22"/>
          <w:highlight w:val="none"/>
        </w:rPr>
        <w:t>时</w:t>
      </w:r>
      <w:r>
        <w:rPr>
          <w:rFonts w:hint="eastAsia" w:ascii="Times New Roman" w:hAnsi="Times New Roman" w:cs="Times New Roman"/>
          <w:szCs w:val="22"/>
          <w:highlight w:val="none"/>
          <w:u w:val="single"/>
        </w:rPr>
        <w:t>00</w:t>
      </w:r>
      <w:r>
        <w:rPr>
          <w:rFonts w:ascii="Times New Roman" w:hAnsi="Times New Roman" w:cs="Times New Roman"/>
          <w:szCs w:val="22"/>
          <w:highlight w:val="none"/>
        </w:rPr>
        <w:t>分，供应商的法定代表人或其授权代理人应于截止时间前将响应文件</w:t>
      </w:r>
      <w:r>
        <w:rPr>
          <w:rFonts w:hint="eastAsia" w:ascii="Times New Roman" w:hAnsi="Times New Roman" w:cs="Times New Roman"/>
          <w:szCs w:val="22"/>
          <w:highlight w:val="none"/>
        </w:rPr>
        <w:t>递交至</w:t>
      </w:r>
      <w:r>
        <w:rPr>
          <w:rFonts w:hint="eastAsia" w:ascii="Times New Roman" w:hAnsi="Times New Roman" w:cs="Times New Roman"/>
          <w:szCs w:val="22"/>
          <w:highlight w:val="none"/>
          <w:u w:val="single"/>
        </w:rPr>
        <w:t>合肥市胜利路35号，交通饭店三楼汽车销售有限公司</w:t>
      </w:r>
      <w:r>
        <w:rPr>
          <w:rFonts w:ascii="Times New Roman" w:hAnsi="Times New Roman" w:cs="Times New Roman"/>
          <w:szCs w:val="22"/>
          <w:highlight w:val="none"/>
        </w:rPr>
        <w:t>（地点）。</w:t>
      </w:r>
    </w:p>
    <w:p w14:paraId="5D17710B">
      <w:pPr>
        <w:pStyle w:val="2"/>
        <w:snapToGrid w:val="0"/>
        <w:spacing w:before="120" w:after="120" w:line="560" w:lineRule="exact"/>
        <w:ind w:firstLine="403"/>
        <w:rPr>
          <w:rFonts w:ascii="Times New Roman" w:hAnsi="Times New Roman" w:eastAsia="黑体" w:cs="Times New Roman"/>
          <w:bCs w:val="0"/>
          <w:sz w:val="22"/>
          <w:szCs w:val="15"/>
        </w:rPr>
      </w:pPr>
      <w:bookmarkStart w:id="35" w:name="_Toc525632591"/>
      <w:bookmarkStart w:id="36" w:name="_Toc22719"/>
      <w:r>
        <w:rPr>
          <w:rFonts w:ascii="Times New Roman" w:hAnsi="Times New Roman" w:eastAsia="黑体" w:cs="Times New Roman"/>
          <w:bCs w:val="0"/>
          <w:sz w:val="22"/>
          <w:szCs w:val="15"/>
        </w:rPr>
        <w:t>响应文件启封</w:t>
      </w:r>
    </w:p>
    <w:p w14:paraId="056E2510">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响应文件的递交截止时间到后，采购人将于</w:t>
      </w:r>
      <w:r>
        <w:rPr>
          <w:rFonts w:hint="eastAsia" w:ascii="Times New Roman" w:hAnsi="Times New Roman" w:cs="Times New Roman"/>
          <w:szCs w:val="22"/>
          <w:u w:val="single"/>
        </w:rPr>
        <w:t>交通饭店三楼会议室</w:t>
      </w:r>
      <w:r>
        <w:rPr>
          <w:rFonts w:ascii="Times New Roman" w:hAnsi="Times New Roman" w:cs="Times New Roman"/>
          <w:szCs w:val="22"/>
        </w:rPr>
        <w:t>（地点）组织进行响应文件的启封。供应商的法定代表人或授权代理人应携带本人身份证</w:t>
      </w:r>
      <w:r>
        <w:rPr>
          <w:rFonts w:hint="eastAsia" w:ascii="Times New Roman" w:hAnsi="Times New Roman" w:cs="Times New Roman"/>
          <w:szCs w:val="22"/>
        </w:rPr>
        <w:t>、授权代理人应携带授权委托书</w:t>
      </w:r>
      <w:r>
        <w:rPr>
          <w:rFonts w:ascii="Times New Roman" w:hAnsi="Times New Roman" w:cs="Times New Roman"/>
          <w:szCs w:val="22"/>
        </w:rPr>
        <w:t>准时参加启封会议。</w:t>
      </w:r>
    </w:p>
    <w:p w14:paraId="1077D36E">
      <w:pPr>
        <w:pStyle w:val="2"/>
        <w:snapToGrid w:val="0"/>
        <w:spacing w:before="120" w:after="120" w:line="560" w:lineRule="exact"/>
        <w:ind w:firstLine="403"/>
        <w:rPr>
          <w:rFonts w:ascii="Times New Roman" w:hAnsi="Times New Roman" w:eastAsia="黑体" w:cs="Times New Roman"/>
          <w:bCs w:val="0"/>
          <w:sz w:val="22"/>
          <w:szCs w:val="15"/>
        </w:rPr>
      </w:pPr>
      <w:r>
        <w:rPr>
          <w:rFonts w:hint="eastAsia" w:ascii="Times New Roman" w:hAnsi="Times New Roman" w:eastAsia="黑体" w:cs="Times New Roman"/>
          <w:bCs w:val="0"/>
          <w:sz w:val="22"/>
          <w:szCs w:val="15"/>
        </w:rPr>
        <w:t>响应保证金</w:t>
      </w:r>
    </w:p>
    <w:p w14:paraId="65115D2F">
      <w:pPr>
        <w:pStyle w:val="5"/>
        <w:ind w:firstLine="420" w:firstLineChars="200"/>
        <w:rPr>
          <w:rFonts w:ascii="Times New Roman" w:hAnsi="Times New Roman"/>
          <w:highlight w:val="none"/>
        </w:rPr>
      </w:pPr>
      <w:r>
        <w:rPr>
          <w:rFonts w:hint="eastAsia" w:ascii="Times New Roman" w:hAnsi="Times New Roman"/>
          <w:highlight w:val="none"/>
        </w:rPr>
        <w:t>本项目无响应保证金，需发响应报名表进行报名。</w:t>
      </w:r>
    </w:p>
    <w:p w14:paraId="3F2A5AD8">
      <w:pPr>
        <w:snapToGrid w:val="0"/>
        <w:spacing w:line="560" w:lineRule="exact"/>
        <w:ind w:firstLine="420" w:firstLineChars="200"/>
        <w:rPr>
          <w:rFonts w:ascii="Times New Roman" w:hAnsi="Times New Roman"/>
          <w:highlight w:val="none"/>
        </w:rPr>
      </w:pPr>
      <w:r>
        <w:rPr>
          <w:rFonts w:hint="eastAsia" w:ascii="Times New Roman" w:hAnsi="Times New Roman"/>
          <w:highlight w:val="none"/>
        </w:rPr>
        <w:t>在202</w:t>
      </w:r>
      <w:r>
        <w:rPr>
          <w:rFonts w:hint="eastAsia" w:ascii="Times New Roman" w:hAnsi="Times New Roman"/>
          <w:highlight w:val="none"/>
          <w:lang w:val="en-US" w:eastAsia="zh-CN"/>
        </w:rPr>
        <w:t>5</w:t>
      </w:r>
      <w:r>
        <w:rPr>
          <w:rFonts w:hint="eastAsia" w:ascii="Times New Roman" w:hAnsi="Times New Roman"/>
          <w:highlight w:val="none"/>
        </w:rPr>
        <w:t>年</w:t>
      </w:r>
      <w:r>
        <w:rPr>
          <w:rFonts w:hint="eastAsia" w:ascii="Times New Roman" w:hAnsi="Times New Roman"/>
          <w:highlight w:val="none"/>
          <w:lang w:val="en-US" w:eastAsia="zh-CN"/>
        </w:rPr>
        <w:t>3</w:t>
      </w:r>
      <w:r>
        <w:rPr>
          <w:rFonts w:hint="eastAsia" w:ascii="Times New Roman" w:hAnsi="Times New Roman"/>
          <w:highlight w:val="none"/>
        </w:rPr>
        <w:t>月</w:t>
      </w:r>
      <w:r>
        <w:rPr>
          <w:rFonts w:hint="eastAsia" w:ascii="Times New Roman" w:hAnsi="Times New Roman"/>
          <w:highlight w:val="none"/>
          <w:lang w:val="en-US" w:eastAsia="zh-CN"/>
        </w:rPr>
        <w:t>27</w:t>
      </w:r>
      <w:r>
        <w:rPr>
          <w:rFonts w:hint="eastAsia" w:ascii="Times New Roman" w:hAnsi="Times New Roman"/>
          <w:highlight w:val="none"/>
        </w:rPr>
        <w:t>日 15 ：00前，将响应报名表发送至</w:t>
      </w:r>
      <w:r>
        <w:rPr>
          <w:highlight w:val="none"/>
        </w:rPr>
        <w:fldChar w:fldCharType="begin"/>
      </w:r>
      <w:r>
        <w:rPr>
          <w:highlight w:val="none"/>
        </w:rPr>
        <w:instrText xml:space="preserve"> HYPERLINK "mailto:ahjyxs@163.com" </w:instrText>
      </w:r>
      <w:r>
        <w:rPr>
          <w:highlight w:val="none"/>
        </w:rPr>
        <w:fldChar w:fldCharType="separate"/>
      </w:r>
      <w:r>
        <w:rPr>
          <w:rStyle w:val="20"/>
          <w:rFonts w:hint="eastAsia" w:ascii="Times New Roman" w:hAnsi="Times New Roman" w:cs="Times New Roman"/>
          <w:szCs w:val="22"/>
          <w:highlight w:val="none"/>
        </w:rPr>
        <w:t>ahjyxs@163.com</w:t>
      </w:r>
      <w:r>
        <w:rPr>
          <w:rStyle w:val="20"/>
          <w:rFonts w:hint="eastAsia" w:ascii="Times New Roman" w:hAnsi="Times New Roman" w:cs="Times New Roman"/>
          <w:szCs w:val="22"/>
          <w:highlight w:val="none"/>
        </w:rPr>
        <w:fldChar w:fldCharType="end"/>
      </w:r>
      <w:r>
        <w:rPr>
          <w:rFonts w:hint="eastAsia" w:ascii="Times New Roman" w:hAnsi="Times New Roman" w:cs="Times New Roman"/>
          <w:szCs w:val="22"/>
          <w:highlight w:val="none"/>
        </w:rPr>
        <w:t>进行确认报名。</w:t>
      </w:r>
    </w:p>
    <w:p w14:paraId="4D556873">
      <w:pPr>
        <w:pStyle w:val="2"/>
        <w:snapToGrid w:val="0"/>
        <w:spacing w:before="120" w:after="120" w:line="560" w:lineRule="exact"/>
        <w:ind w:firstLine="403"/>
        <w:rPr>
          <w:rFonts w:ascii="Times New Roman" w:hAnsi="Times New Roman" w:eastAsia="黑体" w:cs="Times New Roman"/>
          <w:bCs w:val="0"/>
          <w:sz w:val="22"/>
          <w:szCs w:val="15"/>
        </w:rPr>
      </w:pPr>
      <w:r>
        <w:rPr>
          <w:rFonts w:ascii="Times New Roman" w:hAnsi="Times New Roman" w:eastAsia="黑体" w:cs="Times New Roman"/>
          <w:bCs w:val="0"/>
          <w:sz w:val="22"/>
          <w:szCs w:val="15"/>
        </w:rPr>
        <w:t>发布公告的媒介</w:t>
      </w:r>
      <w:bookmarkEnd w:id="35"/>
      <w:bookmarkEnd w:id="36"/>
    </w:p>
    <w:p w14:paraId="042EB0A0">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本次采购公告在安徽</w:t>
      </w:r>
      <w:r>
        <w:rPr>
          <w:rFonts w:hint="eastAsia" w:ascii="Times New Roman" w:hAnsi="Times New Roman" w:cs="Times New Roman"/>
          <w:szCs w:val="22"/>
        </w:rPr>
        <w:t>交运集团网站（</w:t>
      </w:r>
      <w:r>
        <w:rPr>
          <w:rFonts w:hint="eastAsia" w:asciiTheme="minorEastAsia" w:hAnsiTheme="minorEastAsia" w:cstheme="minorEastAsia"/>
          <w:szCs w:val="21"/>
        </w:rPr>
        <w:t>http://www.ahjyjt.com.cn/</w:t>
      </w:r>
      <w:r>
        <w:rPr>
          <w:rFonts w:hint="eastAsia" w:ascii="Times New Roman" w:hAnsi="Times New Roman" w:cs="Times New Roman"/>
          <w:szCs w:val="22"/>
        </w:rPr>
        <w:t>）</w:t>
      </w:r>
      <w:r>
        <w:rPr>
          <w:rFonts w:ascii="Times New Roman" w:hAnsi="Times New Roman" w:cs="Times New Roman"/>
          <w:szCs w:val="22"/>
        </w:rPr>
        <w:t>上发布。</w:t>
      </w:r>
    </w:p>
    <w:p w14:paraId="686981C5">
      <w:pPr>
        <w:pStyle w:val="2"/>
        <w:snapToGrid w:val="0"/>
        <w:spacing w:before="120" w:after="120" w:line="560" w:lineRule="exact"/>
        <w:ind w:firstLine="403"/>
        <w:rPr>
          <w:rFonts w:ascii="Times New Roman" w:hAnsi="Times New Roman" w:eastAsia="黑体" w:cs="Times New Roman"/>
          <w:bCs w:val="0"/>
          <w:sz w:val="22"/>
          <w:szCs w:val="15"/>
        </w:rPr>
      </w:pPr>
      <w:bookmarkStart w:id="37" w:name="_Toc26829"/>
      <w:bookmarkStart w:id="38" w:name="_Toc28571_WPSOffice_Level2"/>
      <w:bookmarkStart w:id="39" w:name="_Toc321_WPSOffice_Level2"/>
      <w:bookmarkStart w:id="40" w:name="_Toc525632592"/>
      <w:bookmarkStart w:id="41" w:name="_Toc20572_WPSOffice_Level2"/>
      <w:bookmarkStart w:id="42" w:name="_Toc8501"/>
      <w:bookmarkStart w:id="43" w:name="_Toc14943_WPSOffice_Level2"/>
      <w:r>
        <w:rPr>
          <w:rFonts w:ascii="Times New Roman" w:hAnsi="Times New Roman" w:eastAsia="黑体" w:cs="Times New Roman"/>
          <w:bCs w:val="0"/>
          <w:sz w:val="22"/>
          <w:szCs w:val="15"/>
        </w:rPr>
        <w:t>采购人联系方式</w:t>
      </w:r>
      <w:bookmarkEnd w:id="37"/>
      <w:bookmarkEnd w:id="38"/>
      <w:bookmarkEnd w:id="39"/>
      <w:bookmarkEnd w:id="40"/>
      <w:bookmarkEnd w:id="41"/>
      <w:bookmarkEnd w:id="42"/>
      <w:bookmarkEnd w:id="43"/>
    </w:p>
    <w:p w14:paraId="02CF748F">
      <w:pPr>
        <w:spacing w:line="560" w:lineRule="exact"/>
        <w:ind w:firstLine="420" w:firstLineChars="200"/>
        <w:rPr>
          <w:rFonts w:ascii="Times New Roman" w:hAnsi="Times New Roman" w:cs="Times New Roman"/>
          <w:szCs w:val="22"/>
        </w:rPr>
      </w:pPr>
      <w:r>
        <w:rPr>
          <w:rFonts w:ascii="Times New Roman" w:hAnsi="Times New Roman" w:cs="Times New Roman"/>
          <w:szCs w:val="22"/>
        </w:rPr>
        <w:t>采购人：</w:t>
      </w:r>
      <w:r>
        <w:rPr>
          <w:rFonts w:hint="eastAsia" w:ascii="Times New Roman" w:hAnsi="Times New Roman" w:cs="Times New Roman"/>
          <w:szCs w:val="22"/>
          <w:u w:val="single"/>
        </w:rPr>
        <w:t>安徽交运集团汽车销售有限公司</w:t>
      </w:r>
    </w:p>
    <w:p w14:paraId="6122EF20">
      <w:pPr>
        <w:spacing w:line="560" w:lineRule="exact"/>
        <w:ind w:firstLine="420" w:firstLineChars="200"/>
        <w:rPr>
          <w:rFonts w:ascii="Times New Roman" w:hAnsi="Times New Roman" w:cs="Times New Roman"/>
          <w:szCs w:val="22"/>
        </w:rPr>
      </w:pPr>
      <w:r>
        <w:rPr>
          <w:rFonts w:ascii="Times New Roman" w:hAnsi="Times New Roman" w:cs="Times New Roman"/>
          <w:szCs w:val="22"/>
        </w:rPr>
        <w:t>地</w:t>
      </w:r>
      <w:r>
        <w:rPr>
          <w:rFonts w:hint="eastAsia" w:ascii="Times New Roman" w:hAnsi="Times New Roman" w:cs="Times New Roman"/>
          <w:szCs w:val="22"/>
        </w:rPr>
        <w:t xml:space="preserve">  </w:t>
      </w:r>
      <w:r>
        <w:rPr>
          <w:rFonts w:ascii="Times New Roman" w:hAnsi="Times New Roman" w:cs="Times New Roman"/>
          <w:szCs w:val="22"/>
        </w:rPr>
        <w:t>址：</w:t>
      </w:r>
      <w:r>
        <w:rPr>
          <w:rFonts w:hint="eastAsia" w:ascii="Times New Roman" w:hAnsi="Times New Roman" w:cs="Times New Roman"/>
          <w:szCs w:val="22"/>
          <w:u w:val="single"/>
        </w:rPr>
        <w:t>合肥市胜利路35号交通饭店</w:t>
      </w:r>
    </w:p>
    <w:p w14:paraId="1DEF3074">
      <w:pPr>
        <w:spacing w:line="560" w:lineRule="exact"/>
        <w:ind w:firstLine="420" w:firstLineChars="200"/>
        <w:rPr>
          <w:rFonts w:ascii="Times New Roman" w:hAnsi="Times New Roman" w:cs="Times New Roman"/>
          <w:szCs w:val="22"/>
        </w:rPr>
      </w:pPr>
      <w:r>
        <w:rPr>
          <w:rFonts w:ascii="Times New Roman" w:hAnsi="Times New Roman" w:cs="Times New Roman"/>
          <w:szCs w:val="22"/>
        </w:rPr>
        <w:t>邮政编码：</w:t>
      </w:r>
      <w:r>
        <w:rPr>
          <w:rFonts w:hint="eastAsia" w:ascii="Times New Roman" w:hAnsi="Times New Roman" w:cs="Times New Roman"/>
          <w:szCs w:val="22"/>
          <w:u w:val="single"/>
        </w:rPr>
        <w:t>230011</w:t>
      </w:r>
    </w:p>
    <w:p w14:paraId="6F2F8262">
      <w:pPr>
        <w:spacing w:line="560" w:lineRule="exact"/>
        <w:ind w:firstLine="420" w:firstLineChars="200"/>
        <w:rPr>
          <w:rFonts w:ascii="Times New Roman" w:hAnsi="Times New Roman" w:cs="Times New Roman"/>
          <w:szCs w:val="22"/>
        </w:rPr>
      </w:pPr>
      <w:r>
        <w:rPr>
          <w:rFonts w:ascii="Times New Roman" w:hAnsi="Times New Roman" w:cs="Times New Roman"/>
          <w:szCs w:val="22"/>
        </w:rPr>
        <w:t>联系人：</w:t>
      </w:r>
      <w:r>
        <w:rPr>
          <w:rFonts w:hint="eastAsia" w:ascii="Times New Roman" w:hAnsi="Times New Roman" w:cs="Times New Roman"/>
          <w:szCs w:val="22"/>
          <w:u w:val="single"/>
        </w:rPr>
        <w:t>张经理</w:t>
      </w:r>
    </w:p>
    <w:p w14:paraId="2CC5E5E4">
      <w:pPr>
        <w:spacing w:line="560" w:lineRule="exact"/>
        <w:ind w:firstLine="420" w:firstLineChars="200"/>
        <w:rPr>
          <w:rFonts w:ascii="Times New Roman" w:hAnsi="Times New Roman" w:cs="Times New Roman"/>
          <w:szCs w:val="22"/>
          <w:u w:val="single"/>
        </w:rPr>
      </w:pPr>
      <w:r>
        <w:rPr>
          <w:rFonts w:ascii="Times New Roman" w:hAnsi="Times New Roman" w:cs="Times New Roman"/>
          <w:szCs w:val="22"/>
        </w:rPr>
        <w:t>电话：</w:t>
      </w:r>
      <w:r>
        <w:rPr>
          <w:rFonts w:hint="eastAsia" w:ascii="Times New Roman" w:hAnsi="Times New Roman" w:cs="Times New Roman"/>
          <w:szCs w:val="22"/>
          <w:u w:val="single"/>
        </w:rPr>
        <w:t xml:space="preserve">0551-64299058   </w:t>
      </w:r>
    </w:p>
    <w:p w14:paraId="511BFED6">
      <w:pPr>
        <w:spacing w:line="560" w:lineRule="exact"/>
        <w:ind w:firstLine="420" w:firstLineChars="200"/>
        <w:rPr>
          <w:rStyle w:val="20"/>
          <w:rFonts w:hint="eastAsia" w:ascii="Times New Roman" w:hAnsi="Times New Roman" w:cs="Times New Roman"/>
          <w:szCs w:val="22"/>
        </w:rPr>
      </w:pPr>
      <w:r>
        <w:rPr>
          <w:rFonts w:ascii="Times New Roman" w:hAnsi="Times New Roman" w:cs="Times New Roman"/>
          <w:szCs w:val="22"/>
        </w:rPr>
        <w:t>电子邮箱：</w:t>
      </w:r>
      <w:r>
        <w:fldChar w:fldCharType="begin"/>
      </w:r>
      <w:r>
        <w:instrText xml:space="preserve"> HYPERLINK "mailto:ahjyxs@163.com" </w:instrText>
      </w:r>
      <w:r>
        <w:fldChar w:fldCharType="separate"/>
      </w:r>
      <w:r>
        <w:rPr>
          <w:rStyle w:val="20"/>
          <w:rFonts w:hint="eastAsia" w:ascii="Times New Roman" w:hAnsi="Times New Roman" w:cs="Times New Roman"/>
          <w:szCs w:val="22"/>
        </w:rPr>
        <w:t>ahjyxs@163.com</w:t>
      </w:r>
      <w:r>
        <w:rPr>
          <w:rStyle w:val="20"/>
          <w:rFonts w:hint="eastAsia" w:ascii="Times New Roman" w:hAnsi="Times New Roman" w:cs="Times New Roman"/>
          <w:szCs w:val="22"/>
        </w:rPr>
        <w:fldChar w:fldCharType="end"/>
      </w:r>
    </w:p>
    <w:p w14:paraId="728C0463">
      <w:pPr>
        <w:rPr>
          <w:rStyle w:val="20"/>
          <w:rFonts w:hint="eastAsia" w:ascii="Times New Roman" w:hAnsi="Times New Roman" w:cs="Times New Roman"/>
          <w:szCs w:val="22"/>
        </w:rPr>
      </w:pPr>
    </w:p>
    <w:p w14:paraId="6BFD310A">
      <w:pPr>
        <w:pStyle w:val="2"/>
        <w:numPr>
          <w:ilvl w:val="0"/>
          <w:numId w:val="0"/>
        </w:numPr>
        <w:ind w:left="417" w:leftChars="0"/>
      </w:pPr>
    </w:p>
    <w:p w14:paraId="185A0D9C">
      <w:pPr>
        <w:pStyle w:val="22"/>
        <w:ind w:right="315"/>
        <w:jc w:val="right"/>
        <w:rPr>
          <w:rFonts w:hint="default" w:ascii="Times New Roman" w:hAnsi="Times New Roman"/>
          <w:color w:val="auto"/>
          <w:szCs w:val="28"/>
          <w:highlight w:val="none"/>
        </w:rPr>
      </w:pPr>
      <w:r>
        <w:rPr>
          <w:rFonts w:ascii="Times New Roman" w:hAnsi="Times New Roman"/>
          <w:color w:val="auto"/>
          <w:sz w:val="21"/>
          <w:szCs w:val="22"/>
          <w:highlight w:val="none"/>
        </w:rPr>
        <w:t xml:space="preserve"> 202</w:t>
      </w:r>
      <w:r>
        <w:rPr>
          <w:rFonts w:hint="eastAsia" w:ascii="Times New Roman" w:hAnsi="Times New Roman"/>
          <w:color w:val="auto"/>
          <w:sz w:val="21"/>
          <w:szCs w:val="22"/>
          <w:highlight w:val="none"/>
          <w:lang w:val="en-US" w:eastAsia="zh-CN"/>
        </w:rPr>
        <w:t>5</w:t>
      </w:r>
      <w:r>
        <w:rPr>
          <w:rFonts w:hint="default" w:ascii="Times New Roman" w:hAnsi="Times New Roman"/>
          <w:color w:val="auto"/>
          <w:sz w:val="21"/>
          <w:szCs w:val="22"/>
          <w:highlight w:val="none"/>
        </w:rPr>
        <w:t>年</w:t>
      </w:r>
      <w:r>
        <w:rPr>
          <w:rFonts w:ascii="Times New Roman" w:hAnsi="Times New Roman"/>
          <w:color w:val="auto"/>
          <w:sz w:val="21"/>
          <w:szCs w:val="22"/>
          <w:highlight w:val="none"/>
        </w:rPr>
        <w:t xml:space="preserve"> </w:t>
      </w:r>
      <w:r>
        <w:rPr>
          <w:rFonts w:hint="eastAsia" w:ascii="Times New Roman" w:hAnsi="Times New Roman"/>
          <w:color w:val="auto"/>
          <w:sz w:val="21"/>
          <w:szCs w:val="22"/>
          <w:highlight w:val="none"/>
          <w:lang w:val="en-US" w:eastAsia="zh-CN"/>
        </w:rPr>
        <w:t>3</w:t>
      </w:r>
      <w:r>
        <w:rPr>
          <w:rFonts w:ascii="Times New Roman" w:hAnsi="Times New Roman"/>
          <w:color w:val="auto"/>
          <w:sz w:val="21"/>
          <w:szCs w:val="22"/>
          <w:highlight w:val="none"/>
        </w:rPr>
        <w:t xml:space="preserve"> </w:t>
      </w:r>
      <w:r>
        <w:rPr>
          <w:rFonts w:hint="default" w:ascii="Times New Roman" w:hAnsi="Times New Roman"/>
          <w:color w:val="auto"/>
          <w:sz w:val="21"/>
          <w:szCs w:val="22"/>
          <w:highlight w:val="none"/>
        </w:rPr>
        <w:t>月</w:t>
      </w:r>
      <w:r>
        <w:rPr>
          <w:rFonts w:hint="eastAsia" w:ascii="Times New Roman" w:hAnsi="Times New Roman"/>
          <w:color w:val="auto"/>
          <w:sz w:val="21"/>
          <w:szCs w:val="22"/>
          <w:highlight w:val="none"/>
          <w:lang w:val="en-US" w:eastAsia="zh-CN"/>
        </w:rPr>
        <w:t xml:space="preserve"> 21 </w:t>
      </w:r>
      <w:r>
        <w:rPr>
          <w:rFonts w:hint="default" w:ascii="Times New Roman" w:hAnsi="Times New Roman"/>
          <w:color w:val="auto"/>
          <w:sz w:val="21"/>
          <w:szCs w:val="22"/>
          <w:highlight w:val="none"/>
        </w:rPr>
        <w:t>日</w:t>
      </w:r>
    </w:p>
    <w:p w14:paraId="637D5B4F">
      <w:pPr>
        <w:spacing w:line="360" w:lineRule="auto"/>
        <w:rPr>
          <w:b/>
          <w:sz w:val="36"/>
          <w:szCs w:val="36"/>
        </w:rPr>
      </w:pPr>
    </w:p>
    <w:p w14:paraId="5E7CB669">
      <w:pPr>
        <w:widowControl/>
        <w:jc w:val="left"/>
        <w:rPr>
          <w:b/>
          <w:sz w:val="36"/>
          <w:szCs w:val="36"/>
        </w:rPr>
      </w:pPr>
      <w:r>
        <w:rPr>
          <w:b/>
          <w:sz w:val="36"/>
          <w:szCs w:val="36"/>
        </w:rPr>
        <w:br w:type="page"/>
      </w:r>
    </w:p>
    <w:p w14:paraId="18674177">
      <w:pPr>
        <w:spacing w:line="360" w:lineRule="auto"/>
        <w:jc w:val="center"/>
        <w:rPr>
          <w:b/>
          <w:sz w:val="36"/>
          <w:szCs w:val="36"/>
        </w:rPr>
      </w:pPr>
      <w:r>
        <w:rPr>
          <w:rFonts w:hint="eastAsia"/>
          <w:b/>
          <w:sz w:val="36"/>
          <w:szCs w:val="36"/>
        </w:rPr>
        <w:t>响 应 报 名 表</w:t>
      </w:r>
    </w:p>
    <w:p w14:paraId="7202C82E">
      <w:pPr>
        <w:pStyle w:val="5"/>
      </w:pPr>
    </w:p>
    <w:p w14:paraId="663390F6">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4"/>
        <w:tblW w:w="10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357"/>
      </w:tblGrid>
      <w:tr w14:paraId="5328F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5435771A">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259" w:type="dxa"/>
            <w:gridSpan w:val="3"/>
            <w:vAlign w:val="center"/>
          </w:tcPr>
          <w:p w14:paraId="010FF893">
            <w:pPr>
              <w:snapToGrid w:val="0"/>
              <w:spacing w:line="380" w:lineRule="exact"/>
              <w:jc w:val="center"/>
              <w:rPr>
                <w:rFonts w:ascii="宋体" w:hAnsi="宋体" w:eastAsia="宋体" w:cs="宋体"/>
                <w:bCs/>
                <w:szCs w:val="21"/>
              </w:rPr>
            </w:pPr>
          </w:p>
        </w:tc>
      </w:tr>
      <w:tr w14:paraId="1DA8C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203D6D7A">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0AE288EE">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259" w:type="dxa"/>
            <w:gridSpan w:val="3"/>
            <w:vAlign w:val="center"/>
          </w:tcPr>
          <w:p w14:paraId="2DFAE25B">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24451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699BD62C">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259" w:type="dxa"/>
            <w:gridSpan w:val="3"/>
            <w:vAlign w:val="center"/>
          </w:tcPr>
          <w:p w14:paraId="62963E42">
            <w:pPr>
              <w:spacing w:line="360" w:lineRule="exact"/>
              <w:rPr>
                <w:rFonts w:ascii="宋体" w:hAnsi="宋体" w:eastAsia="宋体" w:cs="宋体"/>
                <w:bCs/>
                <w:szCs w:val="21"/>
              </w:rPr>
            </w:pPr>
          </w:p>
        </w:tc>
      </w:tr>
      <w:tr w14:paraId="358EB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6F521707">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7AC163AC">
            <w:pPr>
              <w:spacing w:line="360" w:lineRule="exact"/>
              <w:rPr>
                <w:rFonts w:ascii="宋体" w:hAnsi="宋体" w:eastAsia="宋体" w:cs="宋体"/>
                <w:bCs/>
                <w:szCs w:val="21"/>
              </w:rPr>
            </w:pPr>
          </w:p>
        </w:tc>
        <w:tc>
          <w:tcPr>
            <w:tcW w:w="1506" w:type="dxa"/>
            <w:vAlign w:val="center"/>
          </w:tcPr>
          <w:p w14:paraId="7D2ABAC8">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357" w:type="dxa"/>
            <w:vAlign w:val="center"/>
          </w:tcPr>
          <w:p w14:paraId="427FFBA3">
            <w:pPr>
              <w:spacing w:line="360" w:lineRule="exact"/>
              <w:rPr>
                <w:rFonts w:ascii="宋体" w:hAnsi="宋体" w:eastAsia="宋体" w:cs="宋体"/>
                <w:bCs/>
                <w:szCs w:val="21"/>
              </w:rPr>
            </w:pPr>
          </w:p>
        </w:tc>
      </w:tr>
      <w:tr w14:paraId="2A03D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6636643B">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490D8C0A">
            <w:pPr>
              <w:spacing w:line="360" w:lineRule="exact"/>
              <w:rPr>
                <w:rFonts w:ascii="宋体" w:hAnsi="宋体" w:eastAsia="宋体" w:cs="宋体"/>
                <w:bCs/>
                <w:szCs w:val="21"/>
              </w:rPr>
            </w:pPr>
          </w:p>
        </w:tc>
        <w:tc>
          <w:tcPr>
            <w:tcW w:w="1506" w:type="dxa"/>
            <w:vAlign w:val="center"/>
          </w:tcPr>
          <w:p w14:paraId="3BEB4CCC">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68B21E76">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357" w:type="dxa"/>
            <w:vAlign w:val="center"/>
          </w:tcPr>
          <w:p w14:paraId="57E28E58">
            <w:pPr>
              <w:spacing w:line="360" w:lineRule="exact"/>
              <w:rPr>
                <w:rFonts w:ascii="宋体" w:hAnsi="宋体" w:eastAsia="宋体" w:cs="宋体"/>
                <w:bCs/>
                <w:szCs w:val="21"/>
              </w:rPr>
            </w:pPr>
          </w:p>
        </w:tc>
      </w:tr>
      <w:tr w14:paraId="573D8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7B792842">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24AA9C77">
            <w:pPr>
              <w:spacing w:line="360" w:lineRule="exact"/>
              <w:rPr>
                <w:rFonts w:ascii="宋体" w:hAnsi="宋体" w:eastAsia="宋体" w:cs="宋体"/>
                <w:bCs/>
                <w:szCs w:val="21"/>
              </w:rPr>
            </w:pPr>
          </w:p>
        </w:tc>
        <w:tc>
          <w:tcPr>
            <w:tcW w:w="1506" w:type="dxa"/>
            <w:vAlign w:val="center"/>
          </w:tcPr>
          <w:p w14:paraId="1EF6E56F">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357" w:type="dxa"/>
            <w:vAlign w:val="center"/>
          </w:tcPr>
          <w:p w14:paraId="42818A7D">
            <w:pPr>
              <w:spacing w:line="360" w:lineRule="exact"/>
              <w:rPr>
                <w:rFonts w:ascii="宋体" w:hAnsi="宋体" w:eastAsia="宋体" w:cs="宋体"/>
                <w:bCs/>
                <w:szCs w:val="21"/>
              </w:rPr>
            </w:pPr>
          </w:p>
        </w:tc>
      </w:tr>
      <w:tr w14:paraId="56B9C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69446B60">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48C2047A">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863" w:type="dxa"/>
            <w:gridSpan w:val="2"/>
            <w:vAlign w:val="center"/>
          </w:tcPr>
          <w:p w14:paraId="7B1BB450">
            <w:pPr>
              <w:spacing w:line="360" w:lineRule="exact"/>
              <w:jc w:val="center"/>
              <w:rPr>
                <w:rFonts w:ascii="宋体" w:hAnsi="宋体" w:eastAsia="宋体" w:cs="宋体"/>
                <w:bCs/>
                <w:szCs w:val="21"/>
              </w:rPr>
            </w:pPr>
          </w:p>
        </w:tc>
      </w:tr>
      <w:tr w14:paraId="4460A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13103A9B">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63282C59">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863" w:type="dxa"/>
            <w:gridSpan w:val="2"/>
            <w:vAlign w:val="center"/>
          </w:tcPr>
          <w:p w14:paraId="6AFFA5AE">
            <w:pPr>
              <w:spacing w:line="360" w:lineRule="exact"/>
              <w:jc w:val="center"/>
              <w:rPr>
                <w:rFonts w:ascii="宋体" w:hAnsi="宋体" w:eastAsia="宋体" w:cs="宋体"/>
                <w:bCs/>
                <w:szCs w:val="21"/>
              </w:rPr>
            </w:pPr>
          </w:p>
        </w:tc>
      </w:tr>
      <w:tr w14:paraId="48E0E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2312447B">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867" w:type="dxa"/>
            <w:gridSpan w:val="4"/>
            <w:vAlign w:val="center"/>
          </w:tcPr>
          <w:p w14:paraId="1DE42DB5">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fldChar w:fldCharType="begin"/>
            </w:r>
            <w:r>
              <w:instrText xml:space="preserve"> HYPERLINK "mailto:ahjyxs@163.com" </w:instrText>
            </w:r>
            <w:r>
              <w:fldChar w:fldCharType="separate"/>
            </w:r>
            <w:r>
              <w:rPr>
                <w:rStyle w:val="20"/>
                <w:rFonts w:hint="eastAsia" w:ascii="宋体" w:hAnsi="宋体" w:eastAsia="宋体" w:cs="宋体"/>
                <w:szCs w:val="21"/>
                <w:highlight w:val="green"/>
              </w:rPr>
              <w:t>ahjyxs@163.com</w:t>
            </w:r>
            <w:r>
              <w:rPr>
                <w:rStyle w:val="20"/>
                <w:rFonts w:hint="eastAsia" w:ascii="宋体" w:hAnsi="宋体" w:eastAsia="宋体" w:cs="宋体"/>
                <w:szCs w:val="21"/>
                <w:highlight w:val="green"/>
              </w:rPr>
              <w:fldChar w:fldCharType="end"/>
            </w:r>
            <w:r>
              <w:rPr>
                <w:rFonts w:hint="eastAsia" w:ascii="宋体" w:hAnsi="宋体" w:eastAsia="宋体" w:cs="宋体"/>
                <w:bCs/>
                <w:szCs w:val="21"/>
              </w:rPr>
              <w:t>：</w:t>
            </w:r>
          </w:p>
          <w:p w14:paraId="0A3EA821">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130CED0A">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6A43C3E5">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71C054AD">
            <w:pPr>
              <w:numPr>
                <w:ilvl w:val="0"/>
                <w:numId w:val="3"/>
              </w:numPr>
              <w:spacing w:line="360" w:lineRule="exact"/>
              <w:jc w:val="left"/>
              <w:rPr>
                <w:rFonts w:ascii="宋体" w:hAnsi="宋体" w:eastAsia="宋体" w:cs="宋体"/>
                <w:bCs/>
                <w:szCs w:val="21"/>
                <w:highlight w:val="none"/>
              </w:rPr>
            </w:pPr>
            <w:r>
              <w:rPr>
                <w:rFonts w:hint="eastAsia" w:ascii="宋体" w:hAnsi="宋体" w:eastAsia="宋体" w:cs="宋体"/>
                <w:bCs/>
                <w:szCs w:val="21"/>
              </w:rPr>
              <w:t>报名单位须在询比文件要求的报名截止时间前报名（以招标人收到邮件时间为准），否则报</w:t>
            </w:r>
            <w:r>
              <w:rPr>
                <w:rFonts w:hint="eastAsia" w:ascii="宋体" w:hAnsi="宋体" w:eastAsia="宋体" w:cs="宋体"/>
                <w:bCs/>
                <w:szCs w:val="21"/>
                <w:highlight w:val="none"/>
              </w:rPr>
              <w:t>名无效。</w:t>
            </w:r>
          </w:p>
          <w:p w14:paraId="0A8CF448">
            <w:pPr>
              <w:pStyle w:val="5"/>
              <w:rPr>
                <w:rFonts w:ascii="宋体" w:hAnsi="宋体" w:eastAsia="宋体" w:cs="宋体"/>
                <w:szCs w:val="21"/>
              </w:rPr>
            </w:pPr>
            <w:r>
              <w:rPr>
                <w:rFonts w:hint="eastAsia" w:ascii="宋体" w:hAnsi="宋体" w:eastAsia="宋体" w:cs="宋体"/>
                <w:bCs/>
                <w:szCs w:val="21"/>
                <w:highlight w:val="none"/>
              </w:rPr>
              <w:t>4、报名人在提交响应报名表后</w:t>
            </w:r>
            <w:r>
              <w:rPr>
                <w:rFonts w:hint="eastAsia" w:ascii="宋体" w:hAnsi="宋体" w:eastAsia="宋体" w:cs="宋体"/>
                <w:szCs w:val="21"/>
                <w:highlight w:val="none"/>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4F925396">
      <w:pPr>
        <w:spacing w:line="560" w:lineRule="exact"/>
        <w:rPr>
          <w:rFonts w:ascii="宋体" w:hAnsi="宋体" w:eastAsia="宋体" w:cs="宋体"/>
          <w:sz w:val="24"/>
        </w:rPr>
      </w:pPr>
    </w:p>
    <w:p w14:paraId="1B4BECB5">
      <w:pPr>
        <w:pStyle w:val="22"/>
        <w:jc w:val="center"/>
        <w:rPr>
          <w:rFonts w:hint="default" w:ascii="Times New Roman" w:hAnsi="Times New Roman"/>
          <w:color w:val="auto"/>
          <w:sz w:val="21"/>
          <w:szCs w:val="22"/>
        </w:rPr>
      </w:pPr>
    </w:p>
    <w:p w14:paraId="03EE9A4B">
      <w:pPr>
        <w:pStyle w:val="22"/>
        <w:jc w:val="center"/>
        <w:rPr>
          <w:rFonts w:ascii="Times New Roman" w:hAnsi="Times New Roman"/>
          <w:color w:val="auto"/>
          <w:sz w:val="21"/>
          <w:szCs w:val="22"/>
        </w:rPr>
      </w:pPr>
      <w:r>
        <w:rPr>
          <w:rFonts w:ascii="Times New Roman" w:hAnsi="Times New Roman"/>
          <w:color w:val="auto"/>
          <w:sz w:val="21"/>
          <w:szCs w:val="22"/>
        </w:rPr>
        <w:t xml:space="preserve">                 </w:t>
      </w:r>
    </w:p>
    <w:p w14:paraId="302DB001">
      <w:pPr>
        <w:pStyle w:val="22"/>
        <w:jc w:val="center"/>
        <w:rPr>
          <w:rFonts w:ascii="Times New Roman" w:hAnsi="Times New Roman"/>
          <w:color w:val="auto"/>
          <w:sz w:val="21"/>
          <w:szCs w:val="22"/>
        </w:rPr>
      </w:pPr>
    </w:p>
    <w:p w14:paraId="455C9010">
      <w:pPr>
        <w:pStyle w:val="22"/>
        <w:jc w:val="center"/>
        <w:rPr>
          <w:rFonts w:ascii="Times New Roman" w:hAnsi="Times New Roman"/>
          <w:color w:val="auto"/>
          <w:sz w:val="21"/>
          <w:szCs w:val="22"/>
        </w:rPr>
      </w:pPr>
    </w:p>
    <w:p w14:paraId="5DD4DF98">
      <w:pPr>
        <w:pStyle w:val="22"/>
        <w:jc w:val="center"/>
        <w:rPr>
          <w:rFonts w:ascii="Times New Roman" w:hAnsi="Times New Roman"/>
          <w:color w:val="auto"/>
          <w:sz w:val="21"/>
          <w:szCs w:val="22"/>
        </w:rPr>
      </w:pPr>
    </w:p>
    <w:p w14:paraId="231BFD38">
      <w:pPr>
        <w:pStyle w:val="22"/>
        <w:jc w:val="center"/>
        <w:rPr>
          <w:rFonts w:ascii="Times New Roman" w:hAnsi="Times New Roman"/>
          <w:color w:val="auto"/>
          <w:sz w:val="21"/>
          <w:szCs w:val="22"/>
          <w:highlight w:val="none"/>
        </w:rPr>
      </w:pPr>
    </w:p>
    <w:p w14:paraId="311A6795">
      <w:pPr>
        <w:widowControl/>
        <w:spacing w:line="300" w:lineRule="atLeast"/>
        <w:ind w:firstLine="480"/>
        <w:jc w:val="center"/>
        <w:rPr>
          <w:rFonts w:hint="eastAsia" w:ascii="宋体" w:hAnsi="宋体" w:eastAsia="宋体" w:cs="宋体"/>
          <w:b/>
          <w:bCs/>
          <w:color w:val="000000"/>
          <w:kern w:val="0"/>
          <w:sz w:val="24"/>
          <w:highlight w:val="none"/>
        </w:rPr>
      </w:pPr>
    </w:p>
    <w:p w14:paraId="1C7C0CBE">
      <w:pPr>
        <w:widowControl/>
        <w:spacing w:line="300" w:lineRule="atLeast"/>
        <w:ind w:firstLine="480"/>
        <w:jc w:val="center"/>
        <w:rPr>
          <w:rFonts w:ascii="微软雅黑" w:hAnsi="微软雅黑" w:eastAsia="微软雅黑" w:cs="宋体"/>
          <w:color w:val="000000"/>
          <w:kern w:val="0"/>
          <w:sz w:val="24"/>
          <w:highlight w:val="none"/>
        </w:rPr>
      </w:pPr>
      <w:r>
        <w:rPr>
          <w:rFonts w:hint="eastAsia" w:ascii="宋体" w:hAnsi="宋体" w:eastAsia="宋体" w:cs="宋体"/>
          <w:b/>
          <w:bCs/>
          <w:color w:val="000000"/>
          <w:kern w:val="0"/>
          <w:sz w:val="24"/>
          <w:highlight w:val="none"/>
        </w:rPr>
        <w:t>投资参股的关联企业情况表（与响应报名表一并提交）</w:t>
      </w:r>
    </w:p>
    <w:tbl>
      <w:tblPr>
        <w:tblStyle w:val="14"/>
        <w:tblW w:w="10081" w:type="dxa"/>
        <w:jc w:val="center"/>
        <w:tblCellSpacing w:w="15" w:type="dxa"/>
        <w:tblLayout w:type="fixed"/>
        <w:tblCellMar>
          <w:top w:w="0" w:type="dxa"/>
          <w:left w:w="0" w:type="dxa"/>
          <w:bottom w:w="0" w:type="dxa"/>
          <w:right w:w="0" w:type="dxa"/>
        </w:tblCellMar>
      </w:tblPr>
      <w:tblGrid>
        <w:gridCol w:w="10081"/>
      </w:tblGrid>
      <w:tr w14:paraId="4A7AF681">
        <w:tblPrEx>
          <w:tblCellMar>
            <w:top w:w="0" w:type="dxa"/>
            <w:left w:w="0" w:type="dxa"/>
            <w:bottom w:w="0" w:type="dxa"/>
            <w:right w:w="0" w:type="dxa"/>
          </w:tblCellMar>
        </w:tblPrEx>
        <w:trPr>
          <w:trHeight w:val="6925" w:hRule="atLeast"/>
          <w:tblCellSpacing w:w="15" w:type="dxa"/>
          <w:jc w:val="center"/>
        </w:trPr>
        <w:tc>
          <w:tcPr>
            <w:tcW w:w="1002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79E8B917">
            <w:pPr>
              <w:widowControl/>
              <w:spacing w:line="480" w:lineRule="atLeast"/>
              <w:ind w:firstLine="480"/>
              <w:jc w:val="left"/>
              <w:rPr>
                <w:rFonts w:hint="eastAsia" w:ascii="微软雅黑" w:hAnsi="微软雅黑" w:eastAsia="微软雅黑" w:cs="宋体"/>
                <w:kern w:val="0"/>
                <w:sz w:val="24"/>
                <w:highlight w:val="none"/>
              </w:rPr>
            </w:pPr>
            <w:r>
              <w:rPr>
                <w:rFonts w:hint="eastAsia" w:ascii="宋体" w:hAnsi="宋体" w:eastAsia="宋体" w:cs="宋体"/>
                <w:kern w:val="0"/>
                <w:sz w:val="24"/>
                <w:highlight w:val="none"/>
              </w:rPr>
              <w:t> </w:t>
            </w:r>
          </w:p>
          <w:p w14:paraId="31D0715A">
            <w:pPr>
              <w:widowControl/>
              <w:spacing w:line="480" w:lineRule="atLeast"/>
              <w:ind w:firstLine="480"/>
              <w:jc w:val="left"/>
              <w:rPr>
                <w:rFonts w:hint="eastAsia" w:ascii="宋体" w:hAnsi="宋体" w:eastAsia="宋体" w:cs="宋体"/>
                <w:kern w:val="0"/>
                <w:sz w:val="24"/>
                <w:highlight w:val="none"/>
              </w:rPr>
            </w:pPr>
            <w:r>
              <w:rPr>
                <w:rFonts w:hint="eastAsia" w:ascii="宋体" w:hAnsi="宋体" w:eastAsia="宋体" w:cs="宋体"/>
                <w:kern w:val="0"/>
                <w:sz w:val="24"/>
                <w:highlight w:val="none"/>
              </w:rPr>
              <w:t>申请参加询比的企业应提供其投资参股的关联企业情况，包括以下内容：</w:t>
            </w:r>
          </w:p>
          <w:p w14:paraId="5A7F1940">
            <w:pPr>
              <w:pStyle w:val="2"/>
              <w:numPr>
                <w:ilvl w:val="0"/>
                <w:numId w:val="0"/>
              </w:numPr>
              <w:ind w:left="417" w:leftChars="0"/>
              <w:rPr>
                <w:rFonts w:hint="eastAsia"/>
              </w:rPr>
            </w:pPr>
          </w:p>
          <w:p w14:paraId="17540570">
            <w:pPr>
              <w:pStyle w:val="37"/>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与本单位负责人为同一人的其他单位名单；</w:t>
            </w:r>
          </w:p>
          <w:p w14:paraId="6001D071">
            <w:pPr>
              <w:keepNext/>
              <w:keepLines/>
              <w:widowControl w:val="0"/>
              <w:numPr>
                <w:ilvl w:val="0"/>
                <w:numId w:val="0"/>
              </w:numPr>
              <w:spacing w:line="360" w:lineRule="auto"/>
              <w:ind w:left="402"/>
              <w:jc w:val="both"/>
              <w:outlineLvl w:val="1"/>
              <w:rPr>
                <w:rFonts w:hint="eastAsia" w:ascii="Arial" w:hAnsi="Arial" w:eastAsiaTheme="minorEastAsia" w:cstheme="minorBidi"/>
                <w:b/>
                <w:bCs/>
                <w:kern w:val="2"/>
                <w:sz w:val="28"/>
                <w:szCs w:val="32"/>
                <w:highlight w:val="none"/>
                <w:lang w:val="en-US" w:eastAsia="zh-CN" w:bidi="ar-SA"/>
              </w:rPr>
            </w:pPr>
          </w:p>
          <w:p w14:paraId="538637B3">
            <w:pPr>
              <w:pStyle w:val="37"/>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对本单位存在控股、管理关系的其他单位名单；</w:t>
            </w:r>
          </w:p>
          <w:p w14:paraId="3A0F91FA">
            <w:pPr>
              <w:pStyle w:val="37"/>
              <w:rPr>
                <w:rFonts w:hint="eastAsia"/>
                <w:highlight w:val="none"/>
              </w:rPr>
            </w:pPr>
          </w:p>
          <w:p w14:paraId="0C4025A8">
            <w:pPr>
              <w:rPr>
                <w:rFonts w:hint="eastAsia"/>
                <w:highlight w:val="none"/>
              </w:rPr>
            </w:pPr>
          </w:p>
          <w:p w14:paraId="55870462">
            <w:pPr>
              <w:pStyle w:val="37"/>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本单位对其他单位存在控股、管理关系的名单；</w:t>
            </w:r>
          </w:p>
          <w:p w14:paraId="2AF482F2">
            <w:pPr>
              <w:keepNext/>
              <w:keepLines/>
              <w:widowControl w:val="0"/>
              <w:numPr>
                <w:ilvl w:val="0"/>
                <w:numId w:val="0"/>
              </w:numPr>
              <w:spacing w:line="360" w:lineRule="auto"/>
              <w:ind w:left="402"/>
              <w:jc w:val="both"/>
              <w:outlineLvl w:val="1"/>
              <w:rPr>
                <w:rFonts w:hint="eastAsia" w:ascii="Arial" w:hAnsi="Arial" w:eastAsiaTheme="minorEastAsia" w:cstheme="minorBidi"/>
                <w:b/>
                <w:bCs/>
                <w:kern w:val="2"/>
                <w:sz w:val="28"/>
                <w:szCs w:val="32"/>
                <w:highlight w:val="none"/>
                <w:lang w:val="en-US" w:eastAsia="zh-CN" w:bidi="ar-SA"/>
              </w:rPr>
            </w:pPr>
          </w:p>
          <w:p w14:paraId="1F5F1F43">
            <w:pPr>
              <w:widowControl/>
              <w:spacing w:line="480" w:lineRule="atLeast"/>
              <w:ind w:firstLine="420"/>
              <w:jc w:val="left"/>
              <w:rPr>
                <w:rFonts w:hint="eastAsia" w:ascii="微软雅黑" w:hAnsi="微软雅黑" w:eastAsia="微软雅黑" w:cs="宋体"/>
                <w:kern w:val="0"/>
                <w:sz w:val="24"/>
                <w:highlight w:val="none"/>
              </w:rPr>
            </w:pPr>
            <w:r>
              <w:rPr>
                <w:rFonts w:hint="eastAsia" w:ascii="宋体" w:hAnsi="宋体" w:eastAsia="宋体" w:cs="宋体"/>
                <w:kern w:val="0"/>
                <w:sz w:val="24"/>
                <w:highlight w:val="none"/>
              </w:rPr>
              <w:t>                                                        </w:t>
            </w:r>
            <w:r>
              <w:rPr>
                <w:rFonts w:hint="eastAsia" w:ascii="宋体" w:hAnsi="宋体" w:eastAsia="宋体" w:cs="宋体"/>
                <w:kern w:val="0"/>
                <w:sz w:val="24"/>
                <w:highlight w:val="none"/>
                <w:lang w:val="en-US" w:eastAsia="zh-CN"/>
              </w:rPr>
              <w:t xml:space="preserve">                        </w:t>
            </w:r>
            <w:r>
              <w:rPr>
                <w:rFonts w:hint="eastAsia" w:ascii="宋体" w:hAnsi="宋体" w:eastAsia="宋体" w:cs="宋体"/>
                <w:kern w:val="0"/>
                <w:sz w:val="24"/>
                <w:highlight w:val="none"/>
              </w:rPr>
              <w:t>（单位盖章）</w:t>
            </w:r>
          </w:p>
        </w:tc>
      </w:tr>
    </w:tbl>
    <w:p w14:paraId="5A6AE2E1">
      <w:pPr>
        <w:widowControl/>
        <w:ind w:firstLine="480"/>
        <w:jc w:val="left"/>
        <w:rPr>
          <w:rFonts w:hint="eastAsia" w:ascii="微软雅黑" w:hAnsi="微软雅黑" w:eastAsia="微软雅黑" w:cs="宋体"/>
          <w:color w:val="000000"/>
          <w:kern w:val="0"/>
          <w:sz w:val="24"/>
          <w:highlight w:val="none"/>
        </w:rPr>
      </w:pPr>
      <w:r>
        <w:rPr>
          <w:rFonts w:hint="eastAsia" w:ascii="宋体" w:hAnsi="宋体" w:eastAsia="宋体" w:cs="宋体"/>
          <w:color w:val="000000"/>
          <w:kern w:val="0"/>
          <w:sz w:val="24"/>
          <w:highlight w:val="none"/>
        </w:rPr>
        <w:t>注：供应商应如实填报此表，否则因其影响询比公正性的，其相关响应文件均无效。</w:t>
      </w:r>
    </w:p>
    <w:p w14:paraId="4137D1C7">
      <w:pPr>
        <w:pStyle w:val="22"/>
        <w:jc w:val="center"/>
        <w:rPr>
          <w:rFonts w:ascii="Times New Roman" w:hAnsi="Times New Roman"/>
          <w:color w:val="auto"/>
          <w:sz w:val="21"/>
          <w:szCs w:val="22"/>
          <w:highlight w:val="none"/>
        </w:rPr>
      </w:pPr>
    </w:p>
    <w:p w14:paraId="50563482">
      <w:pPr>
        <w:pStyle w:val="22"/>
        <w:jc w:val="center"/>
        <w:rPr>
          <w:rFonts w:ascii="Times New Roman" w:hAnsi="Times New Roman"/>
          <w:color w:val="auto"/>
          <w:sz w:val="21"/>
          <w:szCs w:val="22"/>
        </w:rPr>
      </w:pPr>
    </w:p>
    <w:p w14:paraId="5D6513DD">
      <w:pPr>
        <w:pStyle w:val="22"/>
        <w:jc w:val="center"/>
        <w:rPr>
          <w:rFonts w:ascii="Times New Roman" w:hAnsi="Times New Roman"/>
          <w:color w:val="auto"/>
          <w:sz w:val="21"/>
          <w:szCs w:val="22"/>
        </w:rPr>
      </w:pPr>
    </w:p>
    <w:p w14:paraId="09D4BDAF">
      <w:pPr>
        <w:pStyle w:val="22"/>
        <w:jc w:val="center"/>
        <w:rPr>
          <w:rFonts w:ascii="Times New Roman" w:hAnsi="Times New Roman"/>
          <w:color w:val="auto"/>
          <w:sz w:val="21"/>
          <w:szCs w:val="22"/>
        </w:rPr>
      </w:pPr>
    </w:p>
    <w:p w14:paraId="293138CE">
      <w:pPr>
        <w:pStyle w:val="22"/>
        <w:jc w:val="center"/>
        <w:rPr>
          <w:rFonts w:ascii="Times New Roman" w:hAnsi="Times New Roman"/>
          <w:color w:val="auto"/>
          <w:sz w:val="21"/>
          <w:szCs w:val="22"/>
        </w:rPr>
      </w:pPr>
    </w:p>
    <w:p w14:paraId="4ABF057B">
      <w:pPr>
        <w:pStyle w:val="22"/>
        <w:jc w:val="center"/>
        <w:rPr>
          <w:rFonts w:ascii="Times New Roman" w:hAnsi="Times New Roman"/>
          <w:color w:val="auto"/>
          <w:sz w:val="21"/>
          <w:szCs w:val="22"/>
        </w:rPr>
      </w:pPr>
    </w:p>
    <w:p w14:paraId="0A665204">
      <w:pPr>
        <w:pStyle w:val="22"/>
        <w:jc w:val="center"/>
        <w:rPr>
          <w:rFonts w:ascii="Times New Roman" w:hAnsi="Times New Roman"/>
          <w:color w:val="auto"/>
          <w:sz w:val="21"/>
          <w:szCs w:val="22"/>
        </w:rPr>
      </w:pPr>
    </w:p>
    <w:p w14:paraId="3D6C17DD">
      <w:pPr>
        <w:pStyle w:val="22"/>
        <w:jc w:val="center"/>
        <w:rPr>
          <w:rFonts w:ascii="Times New Roman" w:hAnsi="Times New Roman"/>
          <w:color w:val="auto"/>
          <w:sz w:val="21"/>
          <w:szCs w:val="22"/>
        </w:rPr>
      </w:pPr>
    </w:p>
    <w:p w14:paraId="2D6ED231">
      <w:pPr>
        <w:pStyle w:val="22"/>
        <w:jc w:val="center"/>
        <w:rPr>
          <w:rFonts w:ascii="Times New Roman" w:hAnsi="Times New Roman"/>
          <w:color w:val="auto"/>
          <w:sz w:val="21"/>
          <w:szCs w:val="22"/>
        </w:rPr>
      </w:pPr>
    </w:p>
    <w:p w14:paraId="568B2C00">
      <w:pPr>
        <w:pStyle w:val="22"/>
        <w:jc w:val="center"/>
        <w:rPr>
          <w:rFonts w:ascii="Times New Roman" w:hAnsi="Times New Roman"/>
          <w:color w:val="auto"/>
          <w:sz w:val="21"/>
          <w:szCs w:val="22"/>
        </w:rPr>
      </w:pPr>
    </w:p>
    <w:p w14:paraId="0190B02C">
      <w:pPr>
        <w:pStyle w:val="22"/>
        <w:jc w:val="center"/>
        <w:rPr>
          <w:rFonts w:ascii="Times New Roman" w:hAnsi="Times New Roman"/>
          <w:color w:val="auto"/>
          <w:sz w:val="21"/>
          <w:szCs w:val="22"/>
        </w:rPr>
      </w:pPr>
    </w:p>
    <w:p w14:paraId="6FD18288">
      <w:pPr>
        <w:pStyle w:val="22"/>
        <w:jc w:val="center"/>
        <w:rPr>
          <w:rFonts w:ascii="Times New Roman" w:hAnsi="Times New Roman"/>
          <w:color w:val="auto"/>
          <w:sz w:val="21"/>
          <w:szCs w:val="22"/>
        </w:rPr>
      </w:pPr>
    </w:p>
    <w:p w14:paraId="0926779D">
      <w:pPr>
        <w:pStyle w:val="22"/>
        <w:jc w:val="center"/>
        <w:rPr>
          <w:rFonts w:ascii="Times New Roman" w:hAnsi="Times New Roman"/>
          <w:color w:val="auto"/>
          <w:sz w:val="21"/>
          <w:szCs w:val="22"/>
        </w:rPr>
      </w:pPr>
    </w:p>
    <w:p w14:paraId="0F4C3B0F">
      <w:pPr>
        <w:pStyle w:val="22"/>
        <w:jc w:val="center"/>
        <w:rPr>
          <w:rFonts w:ascii="Times New Roman" w:hAnsi="Times New Roman"/>
          <w:color w:val="auto"/>
          <w:sz w:val="21"/>
          <w:szCs w:val="22"/>
        </w:rPr>
      </w:pPr>
    </w:p>
    <w:p w14:paraId="4C9E595E">
      <w:pPr>
        <w:pStyle w:val="22"/>
        <w:jc w:val="center"/>
        <w:rPr>
          <w:rFonts w:ascii="Times New Roman" w:hAnsi="Times New Roman"/>
          <w:color w:val="auto"/>
          <w:sz w:val="21"/>
          <w:szCs w:val="22"/>
        </w:rPr>
      </w:pPr>
    </w:p>
    <w:p w14:paraId="1039A130">
      <w:pPr>
        <w:pStyle w:val="22"/>
        <w:jc w:val="both"/>
        <w:rPr>
          <w:rFonts w:ascii="Times New Roman" w:hAnsi="Times New Roman"/>
          <w:color w:val="auto"/>
          <w:sz w:val="21"/>
          <w:szCs w:val="22"/>
        </w:rPr>
      </w:pPr>
    </w:p>
    <w:p w14:paraId="4ABCCE72">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第二章</w:t>
      </w:r>
      <w:r>
        <w:rPr>
          <w:rFonts w:hint="eastAsia" w:ascii="Times New Roman" w:hAnsi="Times New Roman" w:eastAsia="宋体" w:cs="Times New Roman"/>
          <w:b/>
          <w:bCs/>
          <w:sz w:val="36"/>
          <w:szCs w:val="36"/>
          <w:lang w:val="en-US" w:eastAsia="zh-CN"/>
        </w:rPr>
        <w:t xml:space="preserve">  </w:t>
      </w:r>
      <w:r>
        <w:rPr>
          <w:rFonts w:ascii="Times New Roman" w:hAnsi="Times New Roman" w:eastAsia="宋体" w:cs="Times New Roman"/>
          <w:b/>
          <w:bCs/>
          <w:sz w:val="36"/>
          <w:szCs w:val="36"/>
        </w:rPr>
        <w:t>供应商须知</w:t>
      </w:r>
    </w:p>
    <w:p w14:paraId="0435896E">
      <w:pPr>
        <w:keepNext/>
        <w:keepLines/>
        <w:spacing w:before="156" w:beforeLines="50" w:after="156"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651BF9A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47FAAB8A">
      <w:pPr>
        <w:spacing w:line="360" w:lineRule="auto"/>
        <w:ind w:firstLine="420" w:firstLineChars="200"/>
        <w:rPr>
          <w:rFonts w:ascii="宋体" w:hAnsi="宋体" w:eastAsia="宋体" w:cs="宋体"/>
          <w:szCs w:val="21"/>
          <w:highlight w:val="none"/>
          <w:u w:val="single"/>
        </w:rPr>
      </w:pPr>
      <w:r>
        <w:rPr>
          <w:rFonts w:hint="eastAsia" w:ascii="宋体" w:hAnsi="宋体" w:eastAsia="宋体" w:cs="宋体"/>
          <w:szCs w:val="21"/>
          <w:highlight w:val="none"/>
        </w:rPr>
        <w:t>本合同包的质量要求：</w:t>
      </w:r>
      <w:r>
        <w:rPr>
          <w:rFonts w:hint="eastAsia" w:ascii="宋体" w:hAnsi="宋体" w:eastAsia="宋体" w:cs="宋体"/>
          <w:szCs w:val="21"/>
          <w:highlight w:val="none"/>
          <w:u w:val="single"/>
        </w:rPr>
        <w:t>严格按照技术要求和国家、部(专业)有关标准生产和检验，确保产品质量。并且完全符合本采购项目规定的质量、规格和性能的要求，并保证产品是全新的、未使用的。</w:t>
      </w:r>
    </w:p>
    <w:p w14:paraId="6FE95F6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供应商资格要求</w:t>
      </w:r>
    </w:p>
    <w:p w14:paraId="2553D92D">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的资质条件、能力和信誉：见第一章</w:t>
      </w:r>
      <w:r>
        <w:rPr>
          <w:rFonts w:hint="eastAsia" w:ascii="Times New Roman" w:hAnsi="Times New Roman" w:cs="Times New Roman"/>
          <w:szCs w:val="21"/>
        </w:rPr>
        <w:t xml:space="preserve"> 采购公告。</w:t>
      </w:r>
    </w:p>
    <w:p w14:paraId="55AD7FE4">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其他</w:t>
      </w:r>
      <w:r>
        <w:rPr>
          <w:rFonts w:hint="eastAsia" w:ascii="Times New Roman" w:hAnsi="Times New Roman" w:cs="Times New Roman"/>
          <w:szCs w:val="21"/>
        </w:rPr>
        <w:t>要求：</w:t>
      </w:r>
      <w:r>
        <w:rPr>
          <w:rFonts w:hint="eastAsia" w:ascii="Times New Roman" w:hAnsi="Times New Roman" w:cs="Times New Roman"/>
          <w:szCs w:val="21"/>
          <w:u w:val="single"/>
        </w:rPr>
        <w:t>无</w:t>
      </w:r>
      <w:r>
        <w:rPr>
          <w:rFonts w:ascii="Times New Roman" w:hAnsi="Times New Roman" w:cs="Times New Roman"/>
          <w:szCs w:val="21"/>
        </w:rPr>
        <w:t>。</w:t>
      </w:r>
    </w:p>
    <w:p w14:paraId="08344DF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费用承担</w:t>
      </w:r>
    </w:p>
    <w:p w14:paraId="5175EF65">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0D3F61A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保密</w:t>
      </w:r>
    </w:p>
    <w:p w14:paraId="6E274854">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3DF789B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计量单位</w:t>
      </w:r>
    </w:p>
    <w:p w14:paraId="32BF756A">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6822734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踏勘现场</w:t>
      </w:r>
    </w:p>
    <w:p w14:paraId="7163B2C4">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0E3D95B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分包</w:t>
      </w:r>
    </w:p>
    <w:p w14:paraId="532138B8">
      <w:pPr>
        <w:spacing w:line="440" w:lineRule="exact"/>
        <w:ind w:firstLine="420"/>
        <w:rPr>
          <w:rFonts w:ascii="Times New Roman" w:hAnsi="Times New Roman" w:cs="Times New Roman"/>
        </w:rPr>
      </w:pPr>
      <w:r>
        <w:rPr>
          <w:rFonts w:hint="eastAsia" w:ascii="Times New Roman" w:hAnsi="Times New Roman" w:cs="Times New Roman"/>
        </w:rPr>
        <w:t>不分包。</w:t>
      </w:r>
    </w:p>
    <w:p w14:paraId="48D7DB4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偏</w:t>
      </w:r>
      <w:r>
        <w:rPr>
          <w:rFonts w:hint="eastAsia" w:ascii="Times New Roman" w:hAnsi="Times New Roman" w:eastAsia="黑体" w:cs="Times New Roman"/>
          <w:bCs/>
          <w:sz w:val="24"/>
          <w:szCs w:val="32"/>
        </w:rPr>
        <w:t>差</w:t>
      </w:r>
    </w:p>
    <w:p w14:paraId="779A7EE1">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.1偏差包括重大偏差和细微偏差。</w:t>
      </w:r>
    </w:p>
    <w:p w14:paraId="72836377">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317DF4F7">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151E72A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41295F3E">
      <w:pPr>
        <w:spacing w:line="440" w:lineRule="exact"/>
        <w:ind w:firstLine="420"/>
        <w:rPr>
          <w:rFonts w:ascii="Times New Roman" w:hAnsi="Times New Roman" w:cs="Times New Roman"/>
        </w:rPr>
      </w:pPr>
      <w:r>
        <w:rPr>
          <w:rFonts w:ascii="Times New Roman" w:hAnsi="Times New Roman" w:cs="Times New Roman"/>
        </w:rPr>
        <w:t>本询比文件包括：</w:t>
      </w:r>
    </w:p>
    <w:p w14:paraId="69CC912A">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773D0550">
      <w:pPr>
        <w:spacing w:line="440" w:lineRule="exact"/>
        <w:ind w:firstLine="420"/>
        <w:rPr>
          <w:rFonts w:ascii="Times New Roman" w:hAnsi="Times New Roman" w:cs="Times New Roman"/>
        </w:rPr>
      </w:pPr>
      <w:r>
        <w:rPr>
          <w:rFonts w:ascii="Times New Roman" w:hAnsi="Times New Roman" w:cs="Times New Roman"/>
        </w:rPr>
        <w:t>（2）供应商须知；</w:t>
      </w:r>
    </w:p>
    <w:p w14:paraId="0F0A6622">
      <w:pPr>
        <w:spacing w:line="440" w:lineRule="exact"/>
        <w:ind w:firstLine="420"/>
        <w:rPr>
          <w:rFonts w:ascii="Times New Roman" w:hAnsi="Times New Roman" w:cs="Times New Roman"/>
        </w:rPr>
      </w:pPr>
      <w:r>
        <w:rPr>
          <w:rFonts w:ascii="Times New Roman" w:hAnsi="Times New Roman" w:cs="Times New Roman"/>
        </w:rPr>
        <w:t>（3）评审办法；</w:t>
      </w:r>
    </w:p>
    <w:p w14:paraId="00CE2111">
      <w:pPr>
        <w:spacing w:line="440" w:lineRule="exact"/>
        <w:ind w:firstLine="420"/>
        <w:rPr>
          <w:rFonts w:ascii="Times New Roman" w:hAnsi="Times New Roman" w:cs="Times New Roman"/>
        </w:rPr>
      </w:pPr>
      <w:r>
        <w:rPr>
          <w:rFonts w:ascii="Times New Roman" w:hAnsi="Times New Roman" w:cs="Times New Roman"/>
        </w:rPr>
        <w:t>（4）合同条款及格式；</w:t>
      </w:r>
    </w:p>
    <w:p w14:paraId="2EB2AEF0">
      <w:pPr>
        <w:spacing w:line="440" w:lineRule="exact"/>
        <w:ind w:firstLine="420"/>
        <w:rPr>
          <w:rFonts w:ascii="Times New Roman" w:hAnsi="Times New Roman" w:cs="Times New Roman"/>
        </w:rPr>
      </w:pPr>
      <w:r>
        <w:rPr>
          <w:rFonts w:ascii="Times New Roman" w:hAnsi="Times New Roman" w:cs="Times New Roman"/>
        </w:rPr>
        <w:t>（5）采购需求及清单；</w:t>
      </w:r>
    </w:p>
    <w:p w14:paraId="49101968">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2D8B45E7">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1F7A7160">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7C28CC4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6EBD4BF8">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11EE55D3">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22EDCB10">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380F90D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648DBFA4">
      <w:pPr>
        <w:spacing w:line="400" w:lineRule="atLeast"/>
        <w:ind w:firstLine="420"/>
        <w:rPr>
          <w:rFonts w:ascii="Times New Roman" w:hAnsi="Times New Roman" w:cs="Times New Roman"/>
        </w:rPr>
      </w:pPr>
      <w:r>
        <w:rPr>
          <w:rFonts w:ascii="Times New Roman" w:hAnsi="Times New Roman" w:cs="Times New Roman"/>
        </w:rPr>
        <w:t>响应文件应包括下列内容：</w:t>
      </w:r>
    </w:p>
    <w:p w14:paraId="5C48334B">
      <w:pPr>
        <w:spacing w:line="400" w:lineRule="atLeas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6250859F">
      <w:pPr>
        <w:spacing w:line="400" w:lineRule="atLeas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67E678A0">
      <w:pPr>
        <w:spacing w:line="400" w:lineRule="atLeas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0A5C9F4A">
      <w:pPr>
        <w:spacing w:line="400" w:lineRule="atLeas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3D09EBAB">
      <w:pPr>
        <w:spacing w:line="400" w:lineRule="atLeas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7D5B13ED">
      <w:pPr>
        <w:spacing w:line="400" w:lineRule="atLeas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28EEB985">
      <w:pPr>
        <w:spacing w:line="440" w:lineRule="exact"/>
        <w:ind w:firstLine="420"/>
        <w:rPr>
          <w:rFonts w:ascii="Times New Roman" w:hAnsi="Times New Roman" w:cs="Times New Roman"/>
        </w:rPr>
      </w:pPr>
      <w:r>
        <w:rPr>
          <w:rFonts w:hint="eastAsia" w:ascii="Times New Roman" w:hAnsi="Times New Roman" w:cs="Times New Roman"/>
        </w:rPr>
        <w:t>（7）</w:t>
      </w:r>
      <w:r>
        <w:rPr>
          <w:rFonts w:hint="eastAsia" w:ascii="Times New Roman" w:hAnsi="Times New Roman" w:cs="Times New Roman"/>
          <w:szCs w:val="21"/>
        </w:rPr>
        <w:t>技术性能（质量）指标描述</w:t>
      </w:r>
      <w:r>
        <w:rPr>
          <w:rFonts w:hint="eastAsia" w:ascii="Times New Roman" w:hAnsi="Times New Roman" w:cs="Times New Roman"/>
        </w:rPr>
        <w:t>；</w:t>
      </w:r>
    </w:p>
    <w:p w14:paraId="06275726">
      <w:pPr>
        <w:spacing w:line="440" w:lineRule="exact"/>
        <w:ind w:firstLine="420"/>
      </w:pPr>
      <w:r>
        <w:rPr>
          <w:rFonts w:hint="eastAsia" w:ascii="Times New Roman" w:hAnsi="Times New Roman" w:cs="Times New Roman"/>
        </w:rPr>
        <w:t>（8）供货方案；</w:t>
      </w:r>
    </w:p>
    <w:p w14:paraId="7CC963A4">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26C7F23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3.2 报价要求</w:t>
      </w:r>
    </w:p>
    <w:p w14:paraId="793C267C">
      <w:pPr>
        <w:spacing w:line="440" w:lineRule="exact"/>
        <w:ind w:firstLine="420"/>
        <w:rPr>
          <w:rFonts w:ascii="Times New Roman" w:hAnsi="Times New Roman" w:cs="Times New Roman"/>
          <w:highlight w:val="green"/>
        </w:rPr>
      </w:pPr>
      <w:r>
        <w:rPr>
          <w:rFonts w:ascii="Times New Roman" w:hAnsi="Times New Roman" w:cs="Times New Roman"/>
          <w:highlight w:val="green"/>
        </w:rPr>
        <w:t>3.2.1 报价应包括国家规定的增值税税金</w:t>
      </w:r>
      <w:r>
        <w:rPr>
          <w:rFonts w:hint="eastAsia" w:ascii="Times New Roman" w:hAnsi="Times New Roman" w:cs="Times New Roman"/>
          <w:highlight w:val="green"/>
        </w:rPr>
        <w:t>，供应商应提供增值税发票13%</w:t>
      </w:r>
      <w:r>
        <w:rPr>
          <w:rFonts w:ascii="Times New Roman" w:hAnsi="Times New Roman" w:cs="Times New Roman"/>
          <w:highlight w:val="green"/>
        </w:rPr>
        <w:t>。</w:t>
      </w:r>
    </w:p>
    <w:p w14:paraId="16CFC60D">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7D3951EA">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6140DE27">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（总价）</w:t>
      </w:r>
      <w:r>
        <w:rPr>
          <w:rFonts w:ascii="Times New Roman" w:hAnsi="Times New Roman" w:cs="Times New Roman"/>
        </w:rPr>
        <w:t>。</w:t>
      </w:r>
    </w:p>
    <w:p w14:paraId="3F7405F9">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报价的其他要求</w:t>
      </w:r>
      <w:r>
        <w:rPr>
          <w:rFonts w:hint="eastAsia" w:ascii="Times New Roman" w:hAnsi="Times New Roman" w:cs="Times New Roman"/>
        </w:rPr>
        <w:t>：</w:t>
      </w:r>
    </w:p>
    <w:p w14:paraId="7CDD483C">
      <w:pPr>
        <w:spacing w:line="340" w:lineRule="exact"/>
        <w:ind w:firstLine="420" w:firstLineChars="200"/>
        <w:rPr>
          <w:rFonts w:ascii="宋体" w:hAnsi="宋体" w:eastAsia="宋体" w:cs="宋体"/>
          <w:szCs w:val="21"/>
        </w:rPr>
      </w:pPr>
      <w:r>
        <w:rPr>
          <w:rFonts w:hint="eastAsia" w:ascii="宋体" w:hAnsi="宋体" w:eastAsia="宋体" w:cs="宋体"/>
          <w:szCs w:val="21"/>
        </w:rPr>
        <w:t>1、计价方式：本合同为</w:t>
      </w:r>
      <w:r>
        <w:rPr>
          <w:rFonts w:hint="eastAsia" w:ascii="宋体" w:hAnsi="宋体" w:eastAsia="宋体" w:cs="宋体"/>
          <w:szCs w:val="21"/>
          <w:u w:val="single"/>
        </w:rPr>
        <w:t>固定总价</w:t>
      </w:r>
      <w:r>
        <w:rPr>
          <w:rFonts w:hint="eastAsia" w:ascii="宋体" w:hAnsi="宋体" w:eastAsia="宋体" w:cs="宋体"/>
          <w:szCs w:val="21"/>
        </w:rPr>
        <w:t>合同，合同期内不调价；</w:t>
      </w:r>
    </w:p>
    <w:p w14:paraId="28C4B479">
      <w:pPr>
        <w:spacing w:line="440" w:lineRule="exact"/>
        <w:ind w:firstLine="420"/>
        <w:rPr>
          <w:rFonts w:ascii="Times New Roman" w:hAnsi="Times New Roman" w:cs="Times New Roman"/>
        </w:rPr>
      </w:pPr>
      <w:r>
        <w:rPr>
          <w:rFonts w:hint="eastAsia" w:ascii="宋体" w:hAnsi="宋体" w:eastAsia="宋体" w:cs="宋体"/>
          <w:szCs w:val="21"/>
        </w:rPr>
        <w:t>2、总价为设备生产、车辆购置税、销售差价、供货、包装运输（包括车辆运输至指定地点）、安装、调试、验收、取证、培训、技术服务、损耗费、附属材料费、售后服务、税金、质保期维护维修服务、车辆上牌服务等全部内容报价。</w:t>
      </w:r>
    </w:p>
    <w:p w14:paraId="6AB6628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2399A6F5">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1837E067">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7E923DAB">
      <w:pPr>
        <w:keepNext/>
        <w:keepLines/>
        <w:spacing w:before="120" w:after="120" w:line="415" w:lineRule="auto"/>
        <w:outlineLvl w:val="2"/>
        <w:rPr>
          <w:rFonts w:ascii="Times New Roman" w:hAnsi="Times New Roman" w:eastAsia="黑体" w:cs="Times New Roman"/>
          <w:bCs/>
          <w:sz w:val="24"/>
          <w:szCs w:val="32"/>
        </w:rPr>
      </w:pPr>
      <w:bookmarkStart w:id="44" w:name="_Toc14201229"/>
      <w:bookmarkStart w:id="45" w:name="_Toc26656960"/>
      <w:r>
        <w:rPr>
          <w:rFonts w:ascii="Times New Roman" w:hAnsi="Times New Roman" w:eastAsia="黑体" w:cs="Times New Roman"/>
          <w:bCs/>
          <w:sz w:val="24"/>
          <w:szCs w:val="32"/>
        </w:rPr>
        <w:t>3.4</w:t>
      </w:r>
      <w:bookmarkEnd w:id="44"/>
      <w:bookmarkEnd w:id="45"/>
      <w:r>
        <w:rPr>
          <w:rFonts w:ascii="Times New Roman" w:hAnsi="Times New Roman" w:eastAsia="黑体" w:cs="Times New Roman"/>
          <w:bCs/>
          <w:sz w:val="24"/>
          <w:szCs w:val="32"/>
        </w:rPr>
        <w:t>响应保证金</w:t>
      </w:r>
    </w:p>
    <w:p w14:paraId="175428CA">
      <w:pPr>
        <w:spacing w:line="440" w:lineRule="exact"/>
        <w:ind w:firstLine="420"/>
        <w:rPr>
          <w:rFonts w:ascii="Times New Roman" w:hAnsi="Times New Roman" w:eastAsia="宋体" w:cs="Times New Roman"/>
        </w:rPr>
      </w:pPr>
      <w:r>
        <w:rPr>
          <w:rFonts w:ascii="Times New Roman" w:hAnsi="Times New Roman" w:eastAsia="宋体" w:cs="Times New Roman"/>
        </w:rPr>
        <w:t>3.4.1 供应商在递交响应文件的同时，应按</w:t>
      </w:r>
      <w:r>
        <w:rPr>
          <w:rFonts w:hint="eastAsia" w:ascii="Times New Roman" w:hAnsi="Times New Roman" w:eastAsia="宋体" w:cs="Times New Roman"/>
        </w:rPr>
        <w:t>第一章</w:t>
      </w:r>
      <w:r>
        <w:rPr>
          <w:rFonts w:ascii="Times New Roman" w:hAnsi="Times New Roman" w:eastAsia="宋体" w:cs="Times New Roman"/>
        </w:rPr>
        <w:t>“</w:t>
      </w:r>
      <w:r>
        <w:rPr>
          <w:rFonts w:hint="eastAsia" w:ascii="Times New Roman" w:hAnsi="Times New Roman" w:eastAsia="宋体" w:cs="Times New Roman"/>
          <w:szCs w:val="21"/>
        </w:rPr>
        <w:t>采购公告</w:t>
      </w:r>
      <w:r>
        <w:rPr>
          <w:rFonts w:ascii="Times New Roman" w:hAnsi="Times New Roman" w:eastAsia="宋体" w:cs="Times New Roman"/>
        </w:rPr>
        <w:t>”</w:t>
      </w:r>
      <w:r>
        <w:rPr>
          <w:rFonts w:hint="eastAsia" w:ascii="Times New Roman" w:hAnsi="Times New Roman" w:eastAsia="宋体" w:cs="Times New Roman"/>
        </w:rPr>
        <w:t>第7条的要求</w:t>
      </w:r>
      <w:r>
        <w:rPr>
          <w:rFonts w:ascii="Times New Roman" w:hAnsi="Times New Roman" w:eastAsia="宋体" w:cs="Times New Roman"/>
        </w:rPr>
        <w:t>递交响应保证金，并作为其响应文件的组成部分。</w:t>
      </w:r>
    </w:p>
    <w:p w14:paraId="65EB3071">
      <w:pPr>
        <w:spacing w:line="440" w:lineRule="exact"/>
        <w:ind w:firstLine="420"/>
        <w:rPr>
          <w:rFonts w:ascii="Times New Roman" w:hAnsi="Times New Roman" w:eastAsia="宋体" w:cs="Times New Roman"/>
        </w:rPr>
      </w:pPr>
      <w:r>
        <w:rPr>
          <w:rFonts w:ascii="Times New Roman" w:hAnsi="Times New Roman" w:eastAsia="宋体" w:cs="Times New Roman"/>
        </w:rPr>
        <w:t>无论采取何种形式的响应保证金，响应保证金有效期均应与响应有效期一致。</w:t>
      </w:r>
    </w:p>
    <w:p w14:paraId="40BCD213">
      <w:pPr>
        <w:spacing w:line="440" w:lineRule="exact"/>
        <w:ind w:firstLine="420"/>
        <w:rPr>
          <w:rFonts w:ascii="Times New Roman" w:hAnsi="Times New Roman" w:eastAsia="宋体" w:cs="Times New Roman"/>
        </w:rPr>
      </w:pPr>
      <w:r>
        <w:rPr>
          <w:rFonts w:ascii="Times New Roman" w:hAnsi="Times New Roman" w:eastAsia="宋体" w:cs="Times New Roman"/>
        </w:rPr>
        <w:t>3.4.2 供应商不按本章第3.4.1项要求提交响应保证金的，</w:t>
      </w:r>
      <w:r>
        <w:rPr>
          <w:rFonts w:hint="eastAsia" w:ascii="Times New Roman" w:hAnsi="Times New Roman" w:eastAsia="宋体" w:cs="Times New Roman"/>
        </w:rPr>
        <w:t>评审小组</w:t>
      </w:r>
      <w:r>
        <w:rPr>
          <w:rFonts w:ascii="Times New Roman" w:hAnsi="Times New Roman" w:eastAsia="宋体" w:cs="Times New Roman"/>
        </w:rPr>
        <w:t>将否决其</w:t>
      </w:r>
      <w:r>
        <w:rPr>
          <w:rFonts w:hint="eastAsia" w:ascii="Times New Roman" w:hAnsi="Times New Roman" w:eastAsia="宋体" w:cs="Times New Roman"/>
        </w:rPr>
        <w:t>响应文件</w:t>
      </w:r>
      <w:r>
        <w:rPr>
          <w:rFonts w:ascii="Times New Roman" w:hAnsi="Times New Roman" w:eastAsia="宋体" w:cs="Times New Roman"/>
        </w:rPr>
        <w:t>。</w:t>
      </w:r>
    </w:p>
    <w:p w14:paraId="4334C8A2">
      <w:pPr>
        <w:spacing w:line="440" w:lineRule="exact"/>
        <w:ind w:firstLine="420"/>
        <w:rPr>
          <w:rFonts w:ascii="Times New Roman" w:hAnsi="Times New Roman" w:eastAsia="宋体" w:cs="Times New Roman"/>
        </w:rPr>
      </w:pPr>
      <w:r>
        <w:rPr>
          <w:rFonts w:ascii="Times New Roman" w:hAnsi="Times New Roman" w:eastAsia="宋体" w:cs="Times New Roman"/>
        </w:rPr>
        <w:t>3.4.3 采购人在与成交人签订合同后5日内办理退还响应保证金手续。</w:t>
      </w:r>
    </w:p>
    <w:p w14:paraId="110341E3">
      <w:pPr>
        <w:spacing w:line="440" w:lineRule="exact"/>
        <w:ind w:firstLine="420"/>
        <w:rPr>
          <w:rFonts w:ascii="Times New Roman" w:hAnsi="Times New Roman" w:eastAsia="宋体" w:cs="Times New Roman"/>
        </w:rPr>
      </w:pPr>
      <w:r>
        <w:rPr>
          <w:rFonts w:ascii="Times New Roman" w:hAnsi="Times New Roman" w:eastAsia="宋体" w:cs="Times New Roman"/>
        </w:rPr>
        <w:t>3.4.4 有下列情形之一的，响应保证金将不予退还：</w:t>
      </w:r>
    </w:p>
    <w:p w14:paraId="0DBD588F">
      <w:pPr>
        <w:spacing w:line="440" w:lineRule="exact"/>
        <w:ind w:firstLine="420"/>
        <w:rPr>
          <w:rFonts w:ascii="Times New Roman" w:hAnsi="Times New Roman" w:eastAsia="宋体" w:cs="Times New Roman"/>
        </w:rPr>
      </w:pPr>
      <w:r>
        <w:rPr>
          <w:rFonts w:ascii="Times New Roman" w:hAnsi="Times New Roman" w:eastAsia="宋体" w:cs="Times New Roman"/>
        </w:rPr>
        <w:t>（1）供应商在规定的响应有效期内撤销其响应文件；</w:t>
      </w:r>
    </w:p>
    <w:p w14:paraId="42A35DC7">
      <w:pPr>
        <w:spacing w:line="440" w:lineRule="exact"/>
        <w:ind w:firstLine="420"/>
        <w:rPr>
          <w:rFonts w:ascii="Times New Roman" w:hAnsi="Times New Roman" w:eastAsia="宋体" w:cs="Times New Roman"/>
        </w:rPr>
      </w:pPr>
      <w:r>
        <w:rPr>
          <w:rFonts w:ascii="Times New Roman" w:hAnsi="Times New Roman" w:eastAsia="宋体" w:cs="Times New Roman"/>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4F431067">
      <w:pPr>
        <w:keepNext/>
        <w:keepLines/>
        <w:spacing w:before="120" w:after="120"/>
        <w:outlineLvl w:val="2"/>
        <w:rPr>
          <w:rFonts w:ascii="Times New Roman" w:hAnsi="Times New Roman" w:eastAsia="黑体" w:cs="Times New Roman"/>
          <w:bCs/>
          <w:sz w:val="24"/>
          <w:szCs w:val="32"/>
        </w:rPr>
      </w:pPr>
      <w:bookmarkStart w:id="46" w:name="_Toc14201230"/>
      <w:bookmarkStart w:id="47" w:name="_Toc26656961"/>
      <w:r>
        <w:rPr>
          <w:rFonts w:ascii="Times New Roman" w:hAnsi="Times New Roman" w:eastAsia="黑体" w:cs="Times New Roman"/>
          <w:bCs/>
          <w:sz w:val="24"/>
          <w:szCs w:val="32"/>
        </w:rPr>
        <w:t>3.5资格审查资料</w:t>
      </w:r>
      <w:bookmarkEnd w:id="46"/>
      <w:bookmarkEnd w:id="47"/>
    </w:p>
    <w:p w14:paraId="52091D73">
      <w:pPr>
        <w:spacing w:line="440" w:lineRule="exact"/>
        <w:ind w:firstLine="420"/>
        <w:rPr>
          <w:rFonts w:ascii="Times New Roman" w:hAnsi="Times New Roman" w:eastAsia="宋体" w:cs="Times New Roman"/>
        </w:rPr>
      </w:pPr>
      <w:r>
        <w:rPr>
          <w:rFonts w:ascii="Times New Roman" w:hAnsi="Times New Roman" w:eastAsia="宋体" w:cs="Times New Roman"/>
        </w:rPr>
        <w:t>供应商应按第六章“响应文件格式”</w:t>
      </w:r>
      <w:r>
        <w:rPr>
          <w:rFonts w:hint="eastAsia" w:ascii="Times New Roman" w:hAnsi="Times New Roman" w:eastAsia="宋体" w:cs="Times New Roman"/>
        </w:rPr>
        <w:t>的</w:t>
      </w:r>
      <w:r>
        <w:rPr>
          <w:rFonts w:ascii="Times New Roman" w:hAnsi="Times New Roman" w:eastAsia="宋体" w:cs="Times New Roman"/>
        </w:rPr>
        <w:t>规定提供资格审查资料，以证明其满足本章第1.</w:t>
      </w:r>
      <w:r>
        <w:rPr>
          <w:rFonts w:hint="eastAsia" w:ascii="Times New Roman" w:hAnsi="Times New Roman" w:eastAsia="宋体" w:cs="Times New Roman"/>
        </w:rPr>
        <w:t>2</w:t>
      </w:r>
      <w:r>
        <w:rPr>
          <w:rFonts w:ascii="Times New Roman" w:hAnsi="Times New Roman" w:eastAsia="宋体" w:cs="Times New Roman"/>
        </w:rPr>
        <w:t>款规定的资质、业绩、信誉等要求。</w:t>
      </w:r>
    </w:p>
    <w:p w14:paraId="79C4D8F1">
      <w:pPr>
        <w:keepNext/>
        <w:keepLines/>
        <w:spacing w:before="120" w:after="120"/>
        <w:outlineLvl w:val="2"/>
        <w:rPr>
          <w:rFonts w:ascii="Times New Roman" w:hAnsi="Times New Roman" w:eastAsia="黑体" w:cs="Times New Roman"/>
          <w:bCs/>
          <w:sz w:val="24"/>
          <w:szCs w:val="32"/>
        </w:rPr>
      </w:pPr>
      <w:bookmarkStart w:id="48" w:name="_Toc26656963"/>
      <w:bookmarkStart w:id="49" w:name="_Toc14201232"/>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响应文件的编制</w:t>
      </w:r>
      <w:bookmarkEnd w:id="48"/>
      <w:bookmarkEnd w:id="49"/>
    </w:p>
    <w:p w14:paraId="02FBE3D8">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.1响应文件应按第六章“响应文件格式”进行编写，如有必要，可以增加附页，作为响应文件的组成部分。</w:t>
      </w:r>
    </w:p>
    <w:p w14:paraId="6333225F">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.2 响应文件应当对询比文件有关</w:t>
      </w:r>
      <w:r>
        <w:rPr>
          <w:rFonts w:hint="eastAsia" w:ascii="Times New Roman" w:hAnsi="Times New Roman" w:eastAsia="宋体" w:cs="Times New Roman"/>
        </w:rPr>
        <w:t>交货</w:t>
      </w:r>
      <w:r>
        <w:rPr>
          <w:rFonts w:ascii="Times New Roman" w:hAnsi="Times New Roman" w:eastAsia="宋体" w:cs="Times New Roman"/>
        </w:rPr>
        <w:t>期、响应有效期、质量要求、技术标准和要求、</w:t>
      </w:r>
      <w:r>
        <w:rPr>
          <w:rFonts w:hint="eastAsia" w:ascii="Times New Roman" w:hAnsi="Times New Roman" w:eastAsia="宋体" w:cs="Times New Roman"/>
        </w:rPr>
        <w:t>采购范围</w:t>
      </w:r>
      <w:r>
        <w:rPr>
          <w:rFonts w:ascii="Times New Roman" w:hAnsi="Times New Roman" w:eastAsia="宋体" w:cs="Times New Roman"/>
        </w:rPr>
        <w:t>等实质性内容作出响应。</w:t>
      </w:r>
    </w:p>
    <w:p w14:paraId="3696CB76">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.3响应文件的制作应满足以下规定：</w:t>
      </w:r>
    </w:p>
    <w:p w14:paraId="15CEE628">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响应</w:t>
      </w:r>
      <w:r>
        <w:rPr>
          <w:rFonts w:ascii="Times New Roman" w:hAnsi="Times New Roman" w:eastAsia="宋体" w:cs="Times New Roman"/>
        </w:rPr>
        <w:t>文件应用不褪色的材料书写或打印，并按第六章“</w:t>
      </w:r>
      <w:r>
        <w:rPr>
          <w:rFonts w:hint="eastAsia" w:ascii="Times New Roman" w:hAnsi="Times New Roman" w:eastAsia="宋体" w:cs="Times New Roman"/>
        </w:rPr>
        <w:t>响应文件</w:t>
      </w:r>
      <w:r>
        <w:rPr>
          <w:rFonts w:ascii="Times New Roman" w:hAnsi="Times New Roman" w:eastAsia="宋体" w:cs="Times New Roman"/>
        </w:rPr>
        <w:t>格式”的要求进行</w:t>
      </w:r>
      <w:r>
        <w:rPr>
          <w:rFonts w:hint="eastAsia" w:ascii="Times New Roman" w:hAnsi="Times New Roman" w:eastAsia="宋体" w:cs="Times New Roman"/>
        </w:rPr>
        <w:t>签名</w:t>
      </w:r>
      <w:r>
        <w:rPr>
          <w:rFonts w:ascii="Times New Roman" w:hAnsi="Times New Roman" w:eastAsia="宋体" w:cs="Times New Roman"/>
        </w:rPr>
        <w:t>和（或）盖章。</w:t>
      </w:r>
      <w:r>
        <w:rPr>
          <w:rFonts w:hint="eastAsia" w:ascii="Times New Roman" w:hAnsi="Times New Roman" w:eastAsia="宋体" w:cs="Times New Roman"/>
        </w:rPr>
        <w:t>响应</w:t>
      </w:r>
      <w:r>
        <w:rPr>
          <w:rFonts w:ascii="Times New Roman" w:hAnsi="Times New Roman" w:eastAsia="宋体" w:cs="Times New Roman"/>
        </w:rPr>
        <w:t>文件应尽量避免涂改、行间插字或删除。如果出现上述情况，改动之处应由</w:t>
      </w:r>
      <w:r>
        <w:rPr>
          <w:rFonts w:hint="eastAsia" w:ascii="Times New Roman" w:hAnsi="Times New Roman" w:eastAsia="宋体" w:cs="Times New Roman"/>
        </w:rPr>
        <w:t>供应商</w:t>
      </w:r>
      <w:r>
        <w:rPr>
          <w:rFonts w:ascii="Times New Roman" w:hAnsi="Times New Roman" w:eastAsia="宋体" w:cs="Times New Roman"/>
        </w:rPr>
        <w:t>的法定代表人或其授权的代理人</w:t>
      </w:r>
      <w:r>
        <w:rPr>
          <w:rFonts w:hint="eastAsia" w:ascii="Times New Roman" w:hAnsi="Times New Roman" w:eastAsia="宋体" w:cs="Times New Roman"/>
        </w:rPr>
        <w:t>签名</w:t>
      </w:r>
      <w:r>
        <w:rPr>
          <w:rFonts w:ascii="Times New Roman" w:hAnsi="Times New Roman" w:eastAsia="宋体" w:cs="Times New Roman"/>
        </w:rPr>
        <w:t>或盖单位章。</w:t>
      </w:r>
    </w:p>
    <w:p w14:paraId="11098E51">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响应文件</w:t>
      </w:r>
      <w:r>
        <w:rPr>
          <w:rFonts w:ascii="Times New Roman" w:hAnsi="Times New Roman" w:eastAsia="宋体" w:cs="Times New Roman"/>
        </w:rPr>
        <w:t>正本一份，副本</w:t>
      </w:r>
      <w:r>
        <w:rPr>
          <w:rFonts w:hint="eastAsia" w:ascii="Times New Roman" w:hAnsi="Times New Roman" w:eastAsia="宋体" w:cs="Times New Roman"/>
        </w:rPr>
        <w:t>二</w:t>
      </w:r>
      <w:r>
        <w:rPr>
          <w:rFonts w:ascii="Times New Roman" w:hAnsi="Times New Roman" w:eastAsia="宋体" w:cs="Times New Roman"/>
        </w:rPr>
        <w:t>份。正本和副本的封面右上角上应清楚地标记“正本”或“副本”的字样。当副本和正本不一致时，以正本文件为准。</w:t>
      </w:r>
    </w:p>
    <w:p w14:paraId="59EA444D">
      <w:pPr>
        <w:spacing w:line="440" w:lineRule="exact"/>
        <w:ind w:firstLine="420"/>
        <w:rPr>
          <w:rFonts w:ascii="Times New Roman" w:hAnsi="Times New Roman" w:eastAsia="宋体" w:cs="Times New Roman"/>
          <w:highlight w:val="none"/>
        </w:rPr>
      </w:pPr>
      <w:r>
        <w:rPr>
          <w:rFonts w:ascii="Times New Roman" w:hAnsi="Times New Roman" w:eastAsia="宋体" w:cs="Times New Roman"/>
          <w:highlight w:val="none"/>
        </w:rPr>
        <w:t>（3）</w:t>
      </w:r>
      <w:r>
        <w:rPr>
          <w:rFonts w:hint="eastAsia" w:ascii="Times New Roman" w:hAnsi="Times New Roman" w:eastAsia="宋体" w:cs="Times New Roman"/>
          <w:highlight w:val="none"/>
        </w:rPr>
        <w:t>响应文件</w:t>
      </w:r>
      <w:r>
        <w:rPr>
          <w:rFonts w:ascii="Times New Roman" w:hAnsi="Times New Roman" w:eastAsia="宋体" w:cs="Times New Roman"/>
          <w:highlight w:val="none"/>
        </w:rPr>
        <w:t>的正本与副本</w:t>
      </w:r>
      <w:r>
        <w:rPr>
          <w:rFonts w:hint="eastAsia" w:ascii="Times New Roman" w:hAnsi="Times New Roman" w:eastAsia="宋体" w:cs="Times New Roman"/>
          <w:highlight w:val="none"/>
        </w:rPr>
        <w:t>需胶装密封</w:t>
      </w:r>
      <w:r>
        <w:rPr>
          <w:rFonts w:ascii="Times New Roman" w:hAnsi="Times New Roman" w:eastAsia="宋体" w:cs="Times New Roman"/>
          <w:highlight w:val="none"/>
        </w:rPr>
        <w:t>装订。</w:t>
      </w:r>
    </w:p>
    <w:p w14:paraId="4CC598B3">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5B8802A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01885459">
      <w:pPr>
        <w:spacing w:line="440" w:lineRule="exact"/>
        <w:ind w:firstLine="420"/>
        <w:rPr>
          <w:rFonts w:ascii="Times New Roman" w:hAnsi="Times New Roman" w:cs="Times New Roman"/>
        </w:rPr>
      </w:pPr>
      <w:r>
        <w:rPr>
          <w:rFonts w:ascii="Times New Roman" w:hAnsi="Times New Roman" w:cs="Times New Roman"/>
        </w:rPr>
        <w:t>4.1.1响应文件</w:t>
      </w:r>
      <w:r>
        <w:rPr>
          <w:rFonts w:hint="eastAsia" w:ascii="Times New Roman" w:hAnsi="Times New Roman" w:cs="Times New Roman"/>
        </w:rPr>
        <w:t>正、副本</w:t>
      </w:r>
      <w:r>
        <w:rPr>
          <w:rFonts w:ascii="Times New Roman" w:hAnsi="Times New Roman" w:cs="Times New Roman"/>
        </w:rPr>
        <w:t>应密封包装</w:t>
      </w:r>
      <w:r>
        <w:rPr>
          <w:rFonts w:hint="eastAsia" w:ascii="Times New Roman" w:hAnsi="Times New Roman" w:cs="Times New Roman"/>
        </w:rPr>
        <w:t>在一个封套内，封套上注明：</w:t>
      </w:r>
    </w:p>
    <w:p w14:paraId="3F4068C6">
      <w:pPr>
        <w:spacing w:line="440" w:lineRule="exact"/>
        <w:ind w:firstLine="420"/>
        <w:rPr>
          <w:rFonts w:ascii="宋体" w:hAnsi="宋体" w:eastAsia="宋体" w:cs="宋体"/>
          <w:bCs/>
          <w:snapToGrid w:val="0"/>
          <w:kern w:val="0"/>
          <w:szCs w:val="21"/>
        </w:rPr>
      </w:pPr>
      <w:r>
        <w:rPr>
          <w:rFonts w:hint="eastAsia" w:ascii="宋体" w:hAnsi="宋体" w:eastAsia="宋体" w:cs="宋体"/>
          <w:bCs/>
          <w:snapToGrid w:val="0"/>
          <w:kern w:val="0"/>
          <w:szCs w:val="21"/>
        </w:rPr>
        <w:t>供应商名称：</w:t>
      </w:r>
    </w:p>
    <w:p w14:paraId="73DCDFFF">
      <w:pPr>
        <w:spacing w:line="440" w:lineRule="exact"/>
        <w:ind w:firstLine="420"/>
        <w:rPr>
          <w:rFonts w:ascii="宋体" w:hAnsi="宋体" w:eastAsia="宋体" w:cs="宋体"/>
          <w:bCs/>
          <w:snapToGrid w:val="0"/>
          <w:kern w:val="0"/>
          <w:szCs w:val="21"/>
        </w:rPr>
      </w:pPr>
      <w:r>
        <w:rPr>
          <w:rFonts w:hint="eastAsia" w:ascii="宋体" w:hAnsi="宋体" w:eastAsia="宋体" w:cs="宋体"/>
          <w:bCs/>
          <w:snapToGrid w:val="0"/>
          <w:kern w:val="0"/>
          <w:szCs w:val="21"/>
          <w:u w:val="single"/>
        </w:rPr>
        <w:t xml:space="preserve">            (项目</w:t>
      </w:r>
      <w:r>
        <w:rPr>
          <w:rFonts w:hint="eastAsia" w:ascii="宋体" w:hAnsi="宋体" w:eastAsia="宋体" w:cs="宋体"/>
          <w:u w:val="single"/>
        </w:rPr>
        <w:t>名称</w:t>
      </w:r>
      <w:r>
        <w:rPr>
          <w:rFonts w:hint="eastAsia" w:ascii="宋体" w:hAnsi="宋体" w:eastAsia="宋体" w:cs="宋体"/>
          <w:bCs/>
          <w:snapToGrid w:val="0"/>
          <w:kern w:val="0"/>
          <w:szCs w:val="21"/>
          <w:u w:val="single"/>
        </w:rPr>
        <w:t>)   第</w:t>
      </w:r>
      <w:r>
        <w:rPr>
          <w:rFonts w:hint="eastAsia" w:ascii="宋体" w:hAnsi="宋体" w:eastAsia="宋体" w:cs="宋体"/>
          <w:bCs/>
          <w:snapToGrid w:val="0"/>
          <w:kern w:val="0"/>
          <w:szCs w:val="21"/>
        </w:rPr>
        <w:t>合同包响应文件</w:t>
      </w:r>
    </w:p>
    <w:p w14:paraId="2DA15BA2">
      <w:pPr>
        <w:spacing w:line="440" w:lineRule="exact"/>
        <w:ind w:firstLine="420"/>
        <w:rPr>
          <w:rFonts w:ascii="宋体" w:hAnsi="宋体" w:eastAsia="宋体" w:cs="宋体"/>
        </w:rPr>
      </w:pPr>
      <w:r>
        <w:rPr>
          <w:rFonts w:hint="eastAsia" w:ascii="宋体" w:hAnsi="宋体" w:eastAsia="宋体" w:cs="宋体"/>
          <w:bCs/>
          <w:snapToGrid w:val="0"/>
          <w:kern w:val="0"/>
          <w:szCs w:val="21"/>
        </w:rPr>
        <w:t>在年月日时分（递交响应文件的截止时间）前不得开启</w:t>
      </w:r>
    </w:p>
    <w:p w14:paraId="28355032">
      <w:pPr>
        <w:spacing w:line="440" w:lineRule="exact"/>
        <w:ind w:firstLine="420"/>
        <w:rPr>
          <w:rFonts w:ascii="Times New Roman" w:hAnsi="Times New Roman" w:cs="Times New Roman"/>
        </w:rPr>
      </w:pPr>
      <w:r>
        <w:rPr>
          <w:rFonts w:hint="eastAsia" w:ascii="宋体" w:hAnsi="宋体" w:eastAsia="宋体" w:cs="宋体"/>
        </w:rPr>
        <w:t>4.1.2未按本章第4.1.1项要求密封的响应文件，采购人将予以</w:t>
      </w:r>
      <w:r>
        <w:rPr>
          <w:rFonts w:ascii="Times New Roman" w:hAnsi="Times New Roman"/>
        </w:rPr>
        <w:t>拒收。</w:t>
      </w:r>
    </w:p>
    <w:p w14:paraId="55D8A43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58FF74D0">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1D23B583">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2递交响应文件的供应商数量不足3家时，采购人将宣布本次采购失败，并退还已递交的响应文件。</w:t>
      </w:r>
    </w:p>
    <w:p w14:paraId="64027401">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53EF598D">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65D7D7C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43F95881">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szCs w:val="21"/>
        </w:rPr>
        <w:t>/</w:t>
      </w:r>
      <w:r>
        <w:rPr>
          <w:rFonts w:hint="eastAsia" w:ascii="Times New Roman" w:hAnsi="Times New Roman" w:cs="Times New Roman"/>
          <w:szCs w:val="21"/>
        </w:rPr>
        <w:t>采购邀请书</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27FAA02C">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002A137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1CDA75D1">
      <w:pPr>
        <w:spacing w:line="440" w:lineRule="exact"/>
        <w:ind w:firstLine="420"/>
        <w:rPr>
          <w:rFonts w:ascii="Times New Roman" w:hAnsi="Times New Roman" w:cs="Times New Roman"/>
        </w:rPr>
      </w:pPr>
      <w:r>
        <w:rPr>
          <w:rFonts w:ascii="Times New Roman" w:hAnsi="Times New Roman" w:cs="Times New Roman"/>
        </w:rPr>
        <w:t>5.2.1主持人按下列程序进行启封：</w:t>
      </w:r>
    </w:p>
    <w:p w14:paraId="36AE25ED">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06882CE3">
      <w:pPr>
        <w:spacing w:line="440" w:lineRule="exact"/>
        <w:ind w:firstLine="420"/>
        <w:rPr>
          <w:rFonts w:ascii="Times New Roman" w:hAnsi="Times New Roman" w:cs="Times New Roman"/>
        </w:rPr>
      </w:pPr>
      <w:r>
        <w:rPr>
          <w:rFonts w:ascii="Times New Roman" w:hAnsi="Times New Roman" w:cs="Times New Roman"/>
        </w:rPr>
        <w:t>（2）由供应商推选的代表检查响应文件的密封情况；</w:t>
      </w:r>
    </w:p>
    <w:p w14:paraId="49B8F51C">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期、响应保证金递交情况及其他内容；</w:t>
      </w:r>
    </w:p>
    <w:p w14:paraId="54BA7111">
      <w:pPr>
        <w:spacing w:line="440" w:lineRule="exact"/>
        <w:ind w:firstLine="420"/>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w:t>
      </w:r>
      <w:r>
        <w:rPr>
          <w:rFonts w:hint="eastAsia" w:ascii="Times New Roman" w:hAnsi="Times New Roman" w:cs="Times New Roman"/>
        </w:rPr>
        <w:t>供应商</w:t>
      </w:r>
      <w:r>
        <w:rPr>
          <w:rFonts w:ascii="Times New Roman" w:hAnsi="Times New Roman" w:cs="Times New Roman"/>
        </w:rPr>
        <w:t>代表、</w:t>
      </w:r>
      <w:r>
        <w:rPr>
          <w:rFonts w:hint="eastAsia" w:ascii="Times New Roman" w:hAnsi="Times New Roman" w:cs="Times New Roman"/>
        </w:rPr>
        <w:t>采购</w:t>
      </w:r>
      <w:r>
        <w:rPr>
          <w:rFonts w:ascii="Times New Roman" w:hAnsi="Times New Roman" w:cs="Times New Roman"/>
        </w:rPr>
        <w:t>人代表、记录人等有关人员在</w:t>
      </w:r>
      <w:r>
        <w:rPr>
          <w:rFonts w:hint="eastAsia" w:ascii="Times New Roman" w:hAnsi="Times New Roman" w:cs="Times New Roman"/>
        </w:rPr>
        <w:t>文件签到表签名</w:t>
      </w:r>
      <w:r>
        <w:rPr>
          <w:rFonts w:ascii="Times New Roman" w:hAnsi="Times New Roman" w:cs="Times New Roman"/>
        </w:rPr>
        <w:t>确认；</w:t>
      </w:r>
    </w:p>
    <w:p w14:paraId="760997BD">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6A94CCCA">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267135EB">
      <w:pPr>
        <w:keepNext/>
        <w:keepLines/>
        <w:spacing w:before="156" w:beforeLines="50" w:after="156" w:afterLines="50"/>
        <w:outlineLvl w:val="1"/>
        <w:rPr>
          <w:rFonts w:ascii="Times New Roman" w:hAnsi="Times New Roman" w:eastAsia="黑体" w:cs="Times New Roman"/>
          <w:bCs/>
          <w:sz w:val="24"/>
          <w:szCs w:val="32"/>
        </w:rPr>
      </w:pPr>
      <w:bookmarkStart w:id="50" w:name="_Toc9067725"/>
      <w:bookmarkStart w:id="51" w:name="_Toc14201241"/>
      <w:bookmarkStart w:id="52" w:name="_Toc26656972"/>
      <w:r>
        <w:rPr>
          <w:rFonts w:ascii="Times New Roman" w:hAnsi="Times New Roman" w:eastAsia="黑体" w:cs="Times New Roman"/>
          <w:bCs/>
          <w:sz w:val="24"/>
          <w:szCs w:val="32"/>
        </w:rPr>
        <w:t>6. 评</w:t>
      </w:r>
      <w:bookmarkEnd w:id="50"/>
      <w:bookmarkEnd w:id="51"/>
      <w:bookmarkEnd w:id="52"/>
      <w:r>
        <w:rPr>
          <w:rFonts w:ascii="Times New Roman" w:hAnsi="Times New Roman" w:eastAsia="黑体" w:cs="Times New Roman"/>
          <w:bCs/>
          <w:sz w:val="24"/>
          <w:szCs w:val="32"/>
        </w:rPr>
        <w:t>审</w:t>
      </w:r>
    </w:p>
    <w:p w14:paraId="6ADCE60D">
      <w:pPr>
        <w:keepNext/>
        <w:keepLines/>
        <w:spacing w:before="120" w:after="120"/>
        <w:outlineLvl w:val="2"/>
        <w:rPr>
          <w:rFonts w:ascii="Times New Roman" w:hAnsi="Times New Roman" w:eastAsia="黑体" w:cs="Times New Roman"/>
          <w:bCs/>
          <w:sz w:val="24"/>
          <w:szCs w:val="32"/>
        </w:rPr>
      </w:pPr>
      <w:bookmarkStart w:id="53" w:name="_Toc14201242"/>
      <w:bookmarkStart w:id="54" w:name="_Toc26656973"/>
      <w:r>
        <w:rPr>
          <w:rFonts w:ascii="Times New Roman" w:hAnsi="Times New Roman" w:eastAsia="黑体" w:cs="Times New Roman"/>
          <w:bCs/>
          <w:sz w:val="24"/>
          <w:szCs w:val="32"/>
        </w:rPr>
        <w:t>6.1</w:t>
      </w:r>
      <w:bookmarkEnd w:id="53"/>
      <w:bookmarkEnd w:id="54"/>
      <w:r>
        <w:rPr>
          <w:rFonts w:hint="eastAsia" w:ascii="Times New Roman" w:hAnsi="Times New Roman" w:eastAsia="黑体" w:cs="Times New Roman"/>
          <w:bCs/>
          <w:sz w:val="24"/>
          <w:szCs w:val="32"/>
        </w:rPr>
        <w:t>评审小组</w:t>
      </w:r>
    </w:p>
    <w:p w14:paraId="447E00C0">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3B71DBA3">
      <w:pPr>
        <w:keepNext/>
        <w:keepLines/>
        <w:spacing w:before="120" w:after="120"/>
        <w:outlineLvl w:val="2"/>
        <w:rPr>
          <w:rFonts w:ascii="Times New Roman" w:hAnsi="Times New Roman" w:eastAsia="黑体" w:cs="Times New Roman"/>
          <w:bCs/>
          <w:sz w:val="24"/>
          <w:szCs w:val="32"/>
        </w:rPr>
      </w:pPr>
      <w:bookmarkStart w:id="55" w:name="_Toc26656975"/>
      <w:bookmarkStart w:id="56" w:name="_Toc14201244"/>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55"/>
      <w:bookmarkEnd w:id="56"/>
      <w:r>
        <w:rPr>
          <w:rFonts w:ascii="Times New Roman" w:hAnsi="Times New Roman" w:eastAsia="黑体" w:cs="Times New Roman"/>
          <w:bCs/>
          <w:sz w:val="24"/>
          <w:szCs w:val="32"/>
        </w:rPr>
        <w:t>审</w:t>
      </w:r>
    </w:p>
    <w:p w14:paraId="1046FF24">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35108FCB">
      <w:pPr>
        <w:spacing w:line="440" w:lineRule="exact"/>
        <w:ind w:firstLine="420"/>
        <w:rPr>
          <w:rFonts w:ascii="Times New Roman" w:hAnsi="Times New Roman" w:cs="Times New Roman"/>
          <w:color w:val="FF0000"/>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p>
    <w:p w14:paraId="116BA8D1">
      <w:pPr>
        <w:keepNext/>
        <w:keepLines/>
        <w:spacing w:before="156" w:beforeLines="50" w:after="156" w:afterLines="50"/>
        <w:outlineLvl w:val="1"/>
        <w:rPr>
          <w:rFonts w:ascii="Times New Roman" w:hAnsi="Times New Roman" w:eastAsia="黑体" w:cs="Times New Roman"/>
          <w:bCs/>
          <w:sz w:val="24"/>
          <w:szCs w:val="32"/>
        </w:rPr>
      </w:pPr>
      <w:bookmarkStart w:id="57" w:name="_Toc26656976"/>
      <w:bookmarkStart w:id="58" w:name="_Toc9067726"/>
      <w:bookmarkStart w:id="59" w:name="_Toc14201245"/>
      <w:r>
        <w:rPr>
          <w:rFonts w:ascii="Times New Roman" w:hAnsi="Times New Roman" w:eastAsia="黑体" w:cs="Times New Roman"/>
          <w:bCs/>
          <w:sz w:val="24"/>
          <w:szCs w:val="32"/>
        </w:rPr>
        <w:t>7. 合同授予</w:t>
      </w:r>
      <w:bookmarkEnd w:id="57"/>
      <w:bookmarkEnd w:id="58"/>
      <w:bookmarkEnd w:id="59"/>
    </w:p>
    <w:p w14:paraId="24BAE208">
      <w:pPr>
        <w:keepNext/>
        <w:keepLines/>
        <w:spacing w:before="120" w:after="120"/>
        <w:outlineLvl w:val="2"/>
        <w:rPr>
          <w:rFonts w:ascii="Times New Roman" w:hAnsi="Times New Roman" w:eastAsia="黑体" w:cs="Times New Roman"/>
          <w:bCs/>
          <w:sz w:val="24"/>
          <w:szCs w:val="32"/>
        </w:rPr>
      </w:pPr>
      <w:bookmarkStart w:id="60" w:name="_Toc26656977"/>
      <w:bookmarkStart w:id="61" w:name="_Toc14201246"/>
      <w:r>
        <w:rPr>
          <w:rFonts w:ascii="Times New Roman" w:hAnsi="Times New Roman" w:eastAsia="黑体" w:cs="Times New Roman"/>
          <w:bCs/>
          <w:sz w:val="24"/>
          <w:szCs w:val="32"/>
        </w:rPr>
        <w:t>7.1成交候选人公示</w:t>
      </w:r>
      <w:bookmarkEnd w:id="60"/>
      <w:bookmarkEnd w:id="61"/>
    </w:p>
    <w:p w14:paraId="3B0D03CD">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w:t>
      </w:r>
      <w:r>
        <w:rPr>
          <w:rFonts w:hint="eastAsia" w:ascii="Times New Roman" w:hAnsi="Times New Roman" w:cs="Times New Roman"/>
          <w:lang w:val="en-US" w:eastAsia="zh-CN"/>
        </w:rPr>
        <w:t>3</w:t>
      </w:r>
      <w:r>
        <w:rPr>
          <w:rFonts w:ascii="Times New Roman" w:hAnsi="Times New Roman" w:cs="Times New Roman"/>
        </w:rPr>
        <w:t>日。</w:t>
      </w:r>
    </w:p>
    <w:p w14:paraId="46C1513A">
      <w:pPr>
        <w:keepNext/>
        <w:keepLines/>
        <w:spacing w:before="120" w:after="120"/>
        <w:outlineLvl w:val="2"/>
        <w:rPr>
          <w:rFonts w:ascii="Times New Roman" w:hAnsi="Times New Roman" w:eastAsia="黑体" w:cs="Times New Roman"/>
          <w:bCs/>
          <w:sz w:val="24"/>
          <w:szCs w:val="32"/>
        </w:rPr>
      </w:pPr>
      <w:bookmarkStart w:id="62" w:name="_Toc26656978"/>
      <w:bookmarkStart w:id="63" w:name="_Toc14201247"/>
      <w:r>
        <w:rPr>
          <w:rFonts w:ascii="Times New Roman" w:hAnsi="Times New Roman" w:eastAsia="黑体" w:cs="Times New Roman"/>
          <w:bCs/>
          <w:sz w:val="24"/>
          <w:szCs w:val="32"/>
        </w:rPr>
        <w:t>7.2评审结果异议</w:t>
      </w:r>
      <w:bookmarkEnd w:id="62"/>
      <w:bookmarkEnd w:id="63"/>
    </w:p>
    <w:p w14:paraId="463D92CD">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3621AA1F">
      <w:pPr>
        <w:keepNext/>
        <w:keepLines/>
        <w:spacing w:before="120" w:after="120"/>
        <w:outlineLvl w:val="2"/>
        <w:rPr>
          <w:rFonts w:ascii="Times New Roman" w:hAnsi="Times New Roman" w:eastAsia="黑体" w:cs="Times New Roman"/>
          <w:bCs/>
          <w:sz w:val="24"/>
          <w:szCs w:val="32"/>
        </w:rPr>
      </w:pPr>
      <w:bookmarkStart w:id="64" w:name="_Toc26656979"/>
      <w:bookmarkStart w:id="65" w:name="_Toc14201248"/>
      <w:r>
        <w:rPr>
          <w:rFonts w:ascii="Times New Roman" w:hAnsi="Times New Roman" w:eastAsia="黑体" w:cs="Times New Roman"/>
          <w:bCs/>
          <w:sz w:val="24"/>
          <w:szCs w:val="32"/>
        </w:rPr>
        <w:t>7.3成交候选人履约能力审查</w:t>
      </w:r>
      <w:bookmarkEnd w:id="64"/>
      <w:bookmarkEnd w:id="65"/>
    </w:p>
    <w:p w14:paraId="2BEBAC42">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5F4A7AB7">
      <w:pPr>
        <w:keepNext/>
        <w:keepLines/>
        <w:spacing w:before="120" w:after="120"/>
        <w:outlineLvl w:val="2"/>
        <w:rPr>
          <w:rFonts w:ascii="Times New Roman" w:hAnsi="Times New Roman" w:eastAsia="黑体" w:cs="Times New Roman"/>
          <w:bCs/>
          <w:sz w:val="24"/>
          <w:szCs w:val="32"/>
        </w:rPr>
      </w:pPr>
      <w:bookmarkStart w:id="66" w:name="_Toc26656984"/>
      <w:bookmarkStart w:id="67" w:name="_Toc14201253"/>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6"/>
      <w:bookmarkEnd w:id="67"/>
    </w:p>
    <w:p w14:paraId="44AB768C">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采购人和成交人应在响应有效期内以及成交通知书发出之日起30日内，根据询比文件和成交人的响应文件订立书面合同。成交人无正当理由拒签合同，在签订合同时向采购人提出附加条件，或不按照询比文件要求</w:t>
      </w:r>
      <w:r>
        <w:rPr>
          <w:rFonts w:hint="eastAsia" w:ascii="Times New Roman" w:hAnsi="Times New Roman" w:cs="Times New Roman"/>
        </w:rPr>
        <w:t>变更</w:t>
      </w:r>
      <w:r>
        <w:rPr>
          <w:rFonts w:ascii="Times New Roman" w:hAnsi="Times New Roman" w:cs="Times New Roman"/>
        </w:rPr>
        <w:t>履约保证金的，采购人取消其成交资格，其响应保证金不予退还；给采购人造成的损失超过响应保证金数额的，成交人还应对超过部分予以赔偿。</w:t>
      </w:r>
    </w:p>
    <w:p w14:paraId="5F75543B">
      <w:pPr>
        <w:keepNext/>
        <w:keepLines/>
        <w:spacing w:before="156" w:beforeLines="50" w:after="156" w:afterLines="50"/>
        <w:outlineLvl w:val="1"/>
        <w:rPr>
          <w:rFonts w:ascii="Times New Roman" w:hAnsi="Times New Roman" w:eastAsia="黑体" w:cs="Times New Roman"/>
          <w:bCs/>
          <w:sz w:val="24"/>
          <w:szCs w:val="32"/>
        </w:rPr>
      </w:pPr>
      <w:bookmarkStart w:id="68" w:name="_Toc14201257"/>
      <w:bookmarkStart w:id="69" w:name="_Toc9067727"/>
      <w:bookmarkStart w:id="70" w:name="_Toc26656988"/>
      <w:r>
        <w:rPr>
          <w:rFonts w:ascii="Times New Roman" w:hAnsi="Times New Roman" w:eastAsia="黑体" w:cs="Times New Roman"/>
          <w:bCs/>
          <w:sz w:val="24"/>
          <w:szCs w:val="32"/>
        </w:rPr>
        <w:t>8. 纪律和监督</w:t>
      </w:r>
      <w:bookmarkEnd w:id="68"/>
      <w:bookmarkEnd w:id="69"/>
      <w:bookmarkEnd w:id="70"/>
    </w:p>
    <w:p w14:paraId="7C73C9BA">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72970FA3">
      <w:pPr>
        <w:keepNext/>
        <w:keepLines/>
        <w:spacing w:before="156" w:beforeLines="50" w:after="156" w:afterLines="50"/>
        <w:outlineLvl w:val="1"/>
        <w:rPr>
          <w:rFonts w:ascii="Times New Roman" w:hAnsi="Times New Roman" w:eastAsia="黑体" w:cs="Times New Roman"/>
          <w:bCs/>
          <w:sz w:val="24"/>
          <w:szCs w:val="32"/>
        </w:rPr>
      </w:pPr>
      <w:bookmarkStart w:id="71" w:name="_Toc26656993"/>
      <w:bookmarkStart w:id="72" w:name="_Toc14201262"/>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投诉</w:t>
      </w:r>
      <w:bookmarkEnd w:id="71"/>
      <w:bookmarkEnd w:id="72"/>
    </w:p>
    <w:p w14:paraId="24D0F0D7">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0FED0227">
      <w:pPr>
        <w:keepNext/>
        <w:keepLines/>
        <w:spacing w:before="156" w:beforeLines="50" w:after="156" w:afterLines="50"/>
        <w:outlineLvl w:val="1"/>
        <w:rPr>
          <w:rFonts w:ascii="Times New Roman" w:hAnsi="Times New Roman" w:eastAsia="黑体" w:cs="Times New Roman"/>
          <w:bCs/>
          <w:sz w:val="24"/>
          <w:szCs w:val="32"/>
        </w:rPr>
      </w:pPr>
      <w:bookmarkStart w:id="73" w:name="_Toc9067731"/>
      <w:bookmarkStart w:id="74" w:name="_Toc26656994"/>
      <w:bookmarkStart w:id="75" w:name="_Toc14201263"/>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.需要补充的其他内容</w:t>
      </w:r>
      <w:bookmarkEnd w:id="73"/>
      <w:bookmarkEnd w:id="74"/>
      <w:bookmarkEnd w:id="75"/>
    </w:p>
    <w:p w14:paraId="23741C9B">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_____________________。</w:t>
      </w:r>
    </w:p>
    <w:p w14:paraId="0DFD5C18">
      <w:pPr>
        <w:pStyle w:val="22"/>
        <w:jc w:val="right"/>
        <w:rPr>
          <w:rFonts w:hint="default" w:ascii="Times New Roman" w:hAnsi="Times New Roman"/>
          <w:color w:val="auto"/>
          <w:sz w:val="21"/>
          <w:szCs w:val="22"/>
        </w:rPr>
      </w:pPr>
    </w:p>
    <w:p w14:paraId="4D4D2994">
      <w:pPr>
        <w:keepNext/>
        <w:keepLines/>
        <w:tabs>
          <w:tab w:val="left" w:pos="0"/>
        </w:tabs>
        <w:spacing w:before="312" w:beforeLines="100" w:after="312" w:afterLines="100" w:line="400" w:lineRule="exact"/>
        <w:jc w:val="center"/>
        <w:outlineLvl w:val="0"/>
        <w:rPr>
          <w:rFonts w:ascii="Times New Roman" w:hAnsi="Times New Roman" w:eastAsia="宋体" w:cs="Times New Roman"/>
          <w:b/>
          <w:bCs/>
          <w:kern w:val="44"/>
          <w:sz w:val="36"/>
          <w:szCs w:val="44"/>
        </w:rPr>
      </w:pPr>
      <w:r>
        <w:rPr>
          <w:rFonts w:hint="eastAsia" w:ascii="Times New Roman" w:hAnsi="Times New Roman" w:eastAsia="宋体" w:cs="Times New Roman"/>
          <w:b/>
          <w:bCs/>
          <w:kern w:val="44"/>
          <w:sz w:val="36"/>
          <w:szCs w:val="44"/>
        </w:rPr>
        <w:t>第三章</w:t>
      </w:r>
      <w:r>
        <w:rPr>
          <w:rFonts w:hint="eastAsia" w:ascii="Times New Roman" w:hAnsi="Times New Roman" w:eastAsia="宋体" w:cs="Times New Roman"/>
          <w:b/>
          <w:bCs/>
          <w:kern w:val="44"/>
          <w:sz w:val="36"/>
          <w:szCs w:val="44"/>
          <w:lang w:val="en-US" w:eastAsia="zh-CN"/>
        </w:rPr>
        <w:t xml:space="preserve">  </w:t>
      </w:r>
      <w:r>
        <w:rPr>
          <w:rFonts w:ascii="Times New Roman" w:hAnsi="Times New Roman" w:eastAsia="宋体" w:cs="Times New Roman"/>
          <w:b/>
          <w:bCs/>
          <w:kern w:val="44"/>
          <w:sz w:val="36"/>
          <w:szCs w:val="44"/>
        </w:rPr>
        <w:t>评审办法</w:t>
      </w:r>
    </w:p>
    <w:p w14:paraId="086D7CF5">
      <w:pPr>
        <w:spacing w:after="312"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（综合评分法）</w:t>
      </w:r>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98"/>
        <w:gridCol w:w="1081"/>
        <w:gridCol w:w="1806"/>
        <w:gridCol w:w="5779"/>
      </w:tblGrid>
      <w:tr w14:paraId="61A4D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50" w:type="pct"/>
            <w:gridSpan w:val="2"/>
            <w:vAlign w:val="center"/>
          </w:tcPr>
          <w:p w14:paraId="4A8B5C0C">
            <w:pPr>
              <w:widowControl/>
              <w:jc w:val="center"/>
              <w:rPr>
                <w:rFonts w:ascii="Times New Roman" w:hAnsi="Times New Roman" w:eastAsia="宋体" w:cs="Times New Roman"/>
                <w:kern w:val="0"/>
                <w:szCs w:val="21"/>
              </w:rPr>
            </w:pPr>
            <w:r>
              <w:rPr>
                <w:rFonts w:ascii="Times New Roman" w:hAnsi="Times New Roman" w:eastAsia="宋体" w:cs="Times New Roman"/>
                <w:b/>
                <w:bCs/>
                <w:kern w:val="0"/>
                <w:szCs w:val="21"/>
              </w:rPr>
              <w:t>条款号</w:t>
            </w:r>
          </w:p>
        </w:tc>
        <w:tc>
          <w:tcPr>
            <w:tcW w:w="964" w:type="pct"/>
            <w:vAlign w:val="center"/>
          </w:tcPr>
          <w:p w14:paraId="6AC6AC1D">
            <w:pPr>
              <w:widowControl/>
              <w:ind w:firstLine="105" w:firstLineChars="50"/>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评审因素</w:t>
            </w:r>
          </w:p>
        </w:tc>
        <w:tc>
          <w:tcPr>
            <w:tcW w:w="3085" w:type="pct"/>
            <w:vAlign w:val="center"/>
          </w:tcPr>
          <w:p w14:paraId="27AA8F8C">
            <w:pPr>
              <w:widowControl/>
              <w:ind w:firstLine="105" w:firstLineChars="50"/>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评审标准</w:t>
            </w:r>
          </w:p>
        </w:tc>
      </w:tr>
      <w:tr w14:paraId="27F85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22" w:hRule="atLeast"/>
          <w:jc w:val="center"/>
        </w:trPr>
        <w:tc>
          <w:tcPr>
            <w:tcW w:w="373" w:type="pct"/>
            <w:vAlign w:val="center"/>
          </w:tcPr>
          <w:p w14:paraId="5284DC1E">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1</w:t>
            </w:r>
          </w:p>
        </w:tc>
        <w:tc>
          <w:tcPr>
            <w:tcW w:w="576" w:type="pct"/>
            <w:vAlign w:val="center"/>
          </w:tcPr>
          <w:p w14:paraId="325AFA7A">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评审</w:t>
            </w:r>
            <w:r>
              <w:rPr>
                <w:rFonts w:hint="eastAsia" w:ascii="Times New Roman" w:hAnsi="Times New Roman" w:eastAsia="宋体" w:cs="Times New Roman"/>
                <w:bCs/>
                <w:kern w:val="0"/>
                <w:szCs w:val="21"/>
              </w:rPr>
              <w:t>方</w:t>
            </w:r>
            <w:r>
              <w:rPr>
                <w:rFonts w:ascii="Times New Roman" w:hAnsi="Times New Roman" w:eastAsia="宋体" w:cs="Times New Roman"/>
                <w:bCs/>
                <w:kern w:val="0"/>
                <w:szCs w:val="21"/>
              </w:rPr>
              <w:t>法</w:t>
            </w:r>
          </w:p>
        </w:tc>
        <w:tc>
          <w:tcPr>
            <w:tcW w:w="964" w:type="pct"/>
            <w:tcMar>
              <w:left w:w="75" w:type="dxa"/>
            </w:tcMar>
            <w:vAlign w:val="center"/>
          </w:tcPr>
          <w:p w14:paraId="00A47911">
            <w:pPr>
              <w:widowControl/>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成交候选人</w:t>
            </w:r>
          </w:p>
          <w:p w14:paraId="2950D016">
            <w:pPr>
              <w:widowControl/>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排序方法</w:t>
            </w:r>
          </w:p>
        </w:tc>
        <w:tc>
          <w:tcPr>
            <w:tcW w:w="3085" w:type="pct"/>
            <w:tcMar>
              <w:left w:w="75" w:type="dxa"/>
            </w:tcMar>
            <w:vAlign w:val="center"/>
          </w:tcPr>
          <w:p w14:paraId="0C55179B">
            <w:pPr>
              <w:widowControl/>
              <w:adjustRightInd w:val="0"/>
              <w:snapToGrid w:val="0"/>
              <w:jc w:val="left"/>
              <w:rPr>
                <w:rFonts w:ascii="Calibri" w:hAnsi="Calibri" w:eastAsia="宋体" w:cs="Times New Roman"/>
              </w:rPr>
            </w:pPr>
            <w:r>
              <w:rPr>
                <w:rFonts w:hint="eastAsia" w:ascii="Calibri" w:hAnsi="Calibri" w:eastAsia="宋体" w:cs="Times New Roman"/>
              </w:rPr>
              <w:t>按综合得分由高到低的顺序依次推荐成交候选人：</w:t>
            </w:r>
          </w:p>
          <w:p w14:paraId="6D4E8F2C">
            <w:pPr>
              <w:widowControl/>
              <w:adjustRightInd w:val="0"/>
              <w:snapToGrid w:val="0"/>
              <w:jc w:val="left"/>
              <w:rPr>
                <w:rFonts w:ascii="Calibri" w:hAnsi="Calibri" w:eastAsia="宋体" w:cs="Times New Roman"/>
              </w:rPr>
            </w:pPr>
            <w:r>
              <w:rPr>
                <w:rFonts w:hint="eastAsia" w:ascii="Calibri" w:hAnsi="Calibri" w:eastAsia="宋体" w:cs="Times New Roman"/>
              </w:rPr>
              <w:t>当综合得分相等时，以评审价得分高的优先；评审价得分也相等的，以评审价低的优先；评审价也相等的，以递交响应文件在前的优先。</w:t>
            </w:r>
          </w:p>
        </w:tc>
      </w:tr>
    </w:tbl>
    <w:p w14:paraId="242980AE">
      <w:pPr>
        <w:adjustRightInd w:val="0"/>
        <w:snapToGrid w:val="0"/>
        <w:spacing w:line="360" w:lineRule="auto"/>
        <w:ind w:firstLine="420"/>
        <w:textAlignment w:val="baseline"/>
        <w:rPr>
          <w:rFonts w:ascii="Times New Roman" w:hAnsi="Times New Roman" w:eastAsia="宋体" w:cs="Times New Roman"/>
          <w:szCs w:val="21"/>
        </w:rPr>
      </w:pPr>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95"/>
        <w:gridCol w:w="1066"/>
        <w:gridCol w:w="1840"/>
        <w:gridCol w:w="5763"/>
      </w:tblGrid>
      <w:tr w14:paraId="5B9A5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40" w:type="pct"/>
            <w:gridSpan w:val="2"/>
            <w:vAlign w:val="center"/>
          </w:tcPr>
          <w:p w14:paraId="1C7B9518">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条款号</w:t>
            </w:r>
          </w:p>
        </w:tc>
        <w:tc>
          <w:tcPr>
            <w:tcW w:w="982" w:type="pct"/>
            <w:vAlign w:val="center"/>
          </w:tcPr>
          <w:p w14:paraId="2F5B9DC4">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评审因素</w:t>
            </w:r>
          </w:p>
        </w:tc>
        <w:tc>
          <w:tcPr>
            <w:tcW w:w="3076" w:type="pct"/>
            <w:vAlign w:val="center"/>
          </w:tcPr>
          <w:p w14:paraId="15A74325">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评审标准</w:t>
            </w:r>
          </w:p>
        </w:tc>
      </w:tr>
      <w:tr w14:paraId="0CFEA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restart"/>
            <w:vAlign w:val="center"/>
          </w:tcPr>
          <w:p w14:paraId="6B971AC8">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2.1.1</w:t>
            </w:r>
          </w:p>
        </w:tc>
        <w:tc>
          <w:tcPr>
            <w:tcW w:w="569" w:type="pct"/>
            <w:vMerge w:val="restart"/>
            <w:vAlign w:val="center"/>
          </w:tcPr>
          <w:p w14:paraId="73DD89B8">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形式评审标准</w:t>
            </w:r>
          </w:p>
        </w:tc>
        <w:tc>
          <w:tcPr>
            <w:tcW w:w="982" w:type="pct"/>
            <w:tcMar>
              <w:left w:w="75" w:type="dxa"/>
            </w:tcMar>
            <w:vAlign w:val="center"/>
          </w:tcPr>
          <w:p w14:paraId="273A1B92">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供应商名称</w:t>
            </w:r>
          </w:p>
        </w:tc>
        <w:tc>
          <w:tcPr>
            <w:tcW w:w="3076" w:type="pct"/>
            <w:tcMar>
              <w:left w:w="75" w:type="dxa"/>
            </w:tcMar>
            <w:vAlign w:val="center"/>
          </w:tcPr>
          <w:p w14:paraId="6DFBB53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与营业执照、资质证书一致</w:t>
            </w:r>
          </w:p>
        </w:tc>
      </w:tr>
      <w:tr w14:paraId="708EE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2CD62595">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3CD07EE6">
            <w:pPr>
              <w:widowControl/>
              <w:adjustRightInd w:val="0"/>
              <w:snapToGrid w:val="0"/>
              <w:spacing w:line="360" w:lineRule="atLeast"/>
              <w:jc w:val="center"/>
              <w:rPr>
                <w:rFonts w:ascii="Times New Roman" w:hAnsi="Times New Roman" w:eastAsia="宋体" w:cs="Times New Roman"/>
                <w:kern w:val="0"/>
                <w:szCs w:val="21"/>
              </w:rPr>
            </w:pPr>
          </w:p>
        </w:tc>
        <w:tc>
          <w:tcPr>
            <w:tcW w:w="982" w:type="pct"/>
            <w:tcMar>
              <w:left w:w="75" w:type="dxa"/>
            </w:tcMar>
            <w:vAlign w:val="center"/>
          </w:tcPr>
          <w:p w14:paraId="28EDC82B">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响应文件格式</w:t>
            </w:r>
          </w:p>
        </w:tc>
        <w:tc>
          <w:tcPr>
            <w:tcW w:w="3076" w:type="pct"/>
            <w:tcMar>
              <w:left w:w="75" w:type="dxa"/>
            </w:tcMar>
            <w:vAlign w:val="center"/>
          </w:tcPr>
          <w:p w14:paraId="72BD42D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符合第六章“响应文件格式”的规定，关键字迹清晰可辨</w:t>
            </w:r>
          </w:p>
        </w:tc>
      </w:tr>
      <w:tr w14:paraId="066B2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5D63DB3B">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67DEA6E9">
            <w:pPr>
              <w:widowControl/>
              <w:adjustRightInd w:val="0"/>
              <w:snapToGrid w:val="0"/>
              <w:spacing w:line="360" w:lineRule="atLeast"/>
              <w:jc w:val="center"/>
              <w:rPr>
                <w:rFonts w:ascii="Times New Roman" w:hAnsi="Times New Roman" w:eastAsia="宋体" w:cs="Times New Roman"/>
                <w:kern w:val="0"/>
                <w:szCs w:val="21"/>
              </w:rPr>
            </w:pPr>
          </w:p>
        </w:tc>
        <w:tc>
          <w:tcPr>
            <w:tcW w:w="982" w:type="pct"/>
            <w:tcMar>
              <w:left w:w="75" w:type="dxa"/>
            </w:tcMar>
            <w:vAlign w:val="center"/>
          </w:tcPr>
          <w:p w14:paraId="5927DBEF">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签名</w:t>
            </w:r>
            <w:r>
              <w:rPr>
                <w:rFonts w:ascii="Times New Roman" w:hAnsi="Times New Roman" w:eastAsia="宋体" w:cs="Times New Roman"/>
                <w:kern w:val="0"/>
                <w:szCs w:val="21"/>
              </w:rPr>
              <w:t>盖章</w:t>
            </w:r>
          </w:p>
        </w:tc>
        <w:tc>
          <w:tcPr>
            <w:tcW w:w="3076" w:type="pct"/>
            <w:tcMar>
              <w:left w:w="75" w:type="dxa"/>
            </w:tcMar>
            <w:vAlign w:val="center"/>
          </w:tcPr>
          <w:p w14:paraId="098E5458">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符合第二章“供应商须知”第3.</w:t>
            </w:r>
            <w:r>
              <w:rPr>
                <w:rFonts w:hint="eastAsia" w:ascii="Times New Roman" w:hAnsi="Times New Roman" w:eastAsia="宋体" w:cs="Times New Roman"/>
                <w:bCs/>
                <w:kern w:val="0"/>
                <w:szCs w:val="21"/>
              </w:rPr>
              <w:t>6</w:t>
            </w:r>
            <w:r>
              <w:rPr>
                <w:rFonts w:ascii="Times New Roman" w:hAnsi="Times New Roman" w:eastAsia="宋体" w:cs="Times New Roman"/>
                <w:bCs/>
                <w:kern w:val="0"/>
                <w:szCs w:val="21"/>
              </w:rPr>
              <w:t>.3项的规定</w:t>
            </w:r>
          </w:p>
        </w:tc>
      </w:tr>
      <w:tr w14:paraId="69316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Align w:val="center"/>
          </w:tcPr>
          <w:p w14:paraId="3C6CEE50">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2.1.2</w:t>
            </w:r>
          </w:p>
        </w:tc>
        <w:tc>
          <w:tcPr>
            <w:tcW w:w="569" w:type="pct"/>
            <w:vAlign w:val="center"/>
          </w:tcPr>
          <w:p w14:paraId="050DFEC4">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资格评审标准</w:t>
            </w:r>
          </w:p>
        </w:tc>
        <w:tc>
          <w:tcPr>
            <w:tcW w:w="982" w:type="pct"/>
            <w:tcMar>
              <w:left w:w="75" w:type="dxa"/>
            </w:tcMar>
            <w:vAlign w:val="center"/>
          </w:tcPr>
          <w:p w14:paraId="413C5780">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资质条件、能力、信誉</w:t>
            </w:r>
          </w:p>
        </w:tc>
        <w:tc>
          <w:tcPr>
            <w:tcW w:w="3076" w:type="pct"/>
            <w:tcMar>
              <w:left w:w="75" w:type="dxa"/>
            </w:tcMar>
            <w:vAlign w:val="center"/>
          </w:tcPr>
          <w:p w14:paraId="26ADCA65">
            <w:pPr>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符合第二章“供应商须知”第1.</w:t>
            </w:r>
            <w:r>
              <w:rPr>
                <w:rFonts w:hint="eastAsia" w:ascii="Times New Roman" w:hAnsi="Times New Roman" w:eastAsia="宋体" w:cs="Times New Roman"/>
                <w:kern w:val="0"/>
                <w:szCs w:val="21"/>
              </w:rPr>
              <w:t>2</w:t>
            </w:r>
            <w:r>
              <w:rPr>
                <w:rFonts w:ascii="Times New Roman" w:hAnsi="Times New Roman" w:eastAsia="宋体" w:cs="Times New Roman"/>
                <w:kern w:val="0"/>
                <w:szCs w:val="21"/>
              </w:rPr>
              <w:t>.1项规定</w:t>
            </w:r>
          </w:p>
        </w:tc>
      </w:tr>
      <w:tr w14:paraId="53D69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restart"/>
            <w:vAlign w:val="center"/>
          </w:tcPr>
          <w:p w14:paraId="334F9DF2">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2.1.3</w:t>
            </w:r>
          </w:p>
        </w:tc>
        <w:tc>
          <w:tcPr>
            <w:tcW w:w="569" w:type="pct"/>
            <w:vMerge w:val="restart"/>
            <w:vAlign w:val="center"/>
          </w:tcPr>
          <w:p w14:paraId="00935404">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响应性评审标准</w:t>
            </w:r>
          </w:p>
        </w:tc>
        <w:tc>
          <w:tcPr>
            <w:tcW w:w="982" w:type="pct"/>
            <w:tcMar>
              <w:left w:w="75" w:type="dxa"/>
            </w:tcMar>
            <w:vAlign w:val="center"/>
          </w:tcPr>
          <w:p w14:paraId="71FA98AE">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报价内容</w:t>
            </w:r>
          </w:p>
        </w:tc>
        <w:tc>
          <w:tcPr>
            <w:tcW w:w="3076" w:type="pct"/>
            <w:tcMar>
              <w:left w:w="75" w:type="dxa"/>
            </w:tcMar>
            <w:vAlign w:val="center"/>
          </w:tcPr>
          <w:p w14:paraId="6837C3C7">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”规定</w:t>
            </w:r>
          </w:p>
        </w:tc>
      </w:tr>
      <w:tr w14:paraId="3EA73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173CE081">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584249F1">
            <w:pPr>
              <w:widowControl/>
              <w:adjustRightInd w:val="0"/>
              <w:snapToGrid w:val="0"/>
              <w:spacing w:line="360" w:lineRule="atLeast"/>
              <w:jc w:val="center"/>
              <w:rPr>
                <w:rFonts w:ascii="Times New Roman" w:hAnsi="Times New Roman" w:eastAsia="宋体" w:cs="Times New Roman"/>
                <w:kern w:val="0"/>
                <w:szCs w:val="21"/>
              </w:rPr>
            </w:pPr>
          </w:p>
        </w:tc>
        <w:tc>
          <w:tcPr>
            <w:tcW w:w="982" w:type="pct"/>
            <w:tcMar>
              <w:left w:w="75" w:type="dxa"/>
            </w:tcMar>
            <w:vAlign w:val="center"/>
          </w:tcPr>
          <w:p w14:paraId="593363C3">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交货期</w:t>
            </w:r>
          </w:p>
        </w:tc>
        <w:tc>
          <w:tcPr>
            <w:tcW w:w="3076" w:type="pct"/>
            <w:tcMar>
              <w:left w:w="75" w:type="dxa"/>
            </w:tcMar>
            <w:vAlign w:val="center"/>
          </w:tcPr>
          <w:p w14:paraId="0FF68DFD">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”规定</w:t>
            </w:r>
          </w:p>
        </w:tc>
      </w:tr>
      <w:tr w14:paraId="3E906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5A668915">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139D5713">
            <w:pPr>
              <w:widowControl/>
              <w:adjustRightInd w:val="0"/>
              <w:snapToGrid w:val="0"/>
              <w:spacing w:line="360" w:lineRule="atLeast"/>
              <w:jc w:val="center"/>
              <w:rPr>
                <w:rFonts w:ascii="Times New Roman" w:hAnsi="Times New Roman" w:eastAsia="宋体" w:cs="Times New Roman"/>
                <w:kern w:val="0"/>
                <w:szCs w:val="21"/>
              </w:rPr>
            </w:pPr>
          </w:p>
        </w:tc>
        <w:tc>
          <w:tcPr>
            <w:tcW w:w="982" w:type="pct"/>
            <w:tcMar>
              <w:left w:w="75" w:type="dxa"/>
            </w:tcMar>
            <w:vAlign w:val="center"/>
          </w:tcPr>
          <w:p w14:paraId="3DB713BA">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质量要求</w:t>
            </w:r>
          </w:p>
        </w:tc>
        <w:tc>
          <w:tcPr>
            <w:tcW w:w="3076" w:type="pct"/>
            <w:tcMar>
              <w:left w:w="75" w:type="dxa"/>
            </w:tcMar>
            <w:vAlign w:val="center"/>
          </w:tcPr>
          <w:p w14:paraId="15CE65F5">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符合第二章“供应商须知”第1.</w:t>
            </w:r>
            <w:r>
              <w:rPr>
                <w:rFonts w:hint="eastAsia" w:ascii="Times New Roman" w:hAnsi="Times New Roman" w:eastAsia="宋体" w:cs="Times New Roman"/>
                <w:kern w:val="0"/>
                <w:szCs w:val="21"/>
              </w:rPr>
              <w:t>1</w:t>
            </w:r>
            <w:r>
              <w:rPr>
                <w:rFonts w:ascii="Times New Roman" w:hAnsi="Times New Roman" w:eastAsia="宋体" w:cs="Times New Roman"/>
                <w:kern w:val="0"/>
                <w:szCs w:val="21"/>
              </w:rPr>
              <w:t>项规定</w:t>
            </w:r>
          </w:p>
        </w:tc>
      </w:tr>
      <w:tr w14:paraId="38B08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06E37134">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57E36EC1">
            <w:pPr>
              <w:widowControl/>
              <w:adjustRightInd w:val="0"/>
              <w:snapToGrid w:val="0"/>
              <w:spacing w:line="360" w:lineRule="atLeast"/>
              <w:jc w:val="center"/>
              <w:rPr>
                <w:rFonts w:ascii="Times New Roman" w:hAnsi="Times New Roman" w:eastAsia="宋体" w:cs="Times New Roman"/>
                <w:kern w:val="0"/>
                <w:szCs w:val="21"/>
              </w:rPr>
            </w:pPr>
          </w:p>
        </w:tc>
        <w:tc>
          <w:tcPr>
            <w:tcW w:w="982" w:type="pct"/>
            <w:tcMar>
              <w:left w:w="75" w:type="dxa"/>
            </w:tcMar>
            <w:vAlign w:val="center"/>
          </w:tcPr>
          <w:p w14:paraId="703E4C1F">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响应有效期</w:t>
            </w:r>
          </w:p>
        </w:tc>
        <w:tc>
          <w:tcPr>
            <w:tcW w:w="3076" w:type="pct"/>
            <w:tcMar>
              <w:left w:w="75" w:type="dxa"/>
            </w:tcMar>
            <w:vAlign w:val="center"/>
          </w:tcPr>
          <w:p w14:paraId="5DA780DC">
            <w:pPr>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符合第二章“供应商须知”第3.3.1项规定</w:t>
            </w:r>
          </w:p>
        </w:tc>
      </w:tr>
      <w:tr w14:paraId="5336E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12D5335A">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44313D22">
            <w:pPr>
              <w:widowControl/>
              <w:adjustRightInd w:val="0"/>
              <w:snapToGrid w:val="0"/>
              <w:spacing w:line="360" w:lineRule="atLeast"/>
              <w:jc w:val="center"/>
              <w:rPr>
                <w:rFonts w:ascii="Times New Roman" w:hAnsi="Times New Roman" w:eastAsia="宋体" w:cs="Times New Roman"/>
                <w:kern w:val="0"/>
                <w:szCs w:val="21"/>
              </w:rPr>
            </w:pPr>
          </w:p>
        </w:tc>
        <w:tc>
          <w:tcPr>
            <w:tcW w:w="982" w:type="pct"/>
            <w:tcMar>
              <w:left w:w="75" w:type="dxa"/>
            </w:tcMar>
            <w:vAlign w:val="center"/>
          </w:tcPr>
          <w:p w14:paraId="3EC3D19C">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响应保证金</w:t>
            </w:r>
          </w:p>
        </w:tc>
        <w:tc>
          <w:tcPr>
            <w:tcW w:w="3076" w:type="pct"/>
            <w:tcMar>
              <w:left w:w="75" w:type="dxa"/>
            </w:tcMar>
            <w:vAlign w:val="center"/>
          </w:tcPr>
          <w:p w14:paraId="62D4205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符合第二章“供应商须知”第3.4.1项规定</w:t>
            </w:r>
          </w:p>
        </w:tc>
      </w:tr>
      <w:tr w14:paraId="4C227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3380FC48">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50066DAA">
            <w:pPr>
              <w:widowControl/>
              <w:adjustRightInd w:val="0"/>
              <w:snapToGrid w:val="0"/>
              <w:spacing w:line="360" w:lineRule="atLeast"/>
              <w:jc w:val="center"/>
              <w:rPr>
                <w:rFonts w:ascii="Times New Roman" w:hAnsi="Times New Roman" w:eastAsia="宋体" w:cs="Times New Roman"/>
                <w:kern w:val="0"/>
                <w:szCs w:val="21"/>
              </w:rPr>
            </w:pPr>
          </w:p>
        </w:tc>
        <w:tc>
          <w:tcPr>
            <w:tcW w:w="982" w:type="pct"/>
            <w:tcMar>
              <w:left w:w="75" w:type="dxa"/>
            </w:tcMar>
            <w:vAlign w:val="center"/>
          </w:tcPr>
          <w:p w14:paraId="6AF8EC24">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权利义务</w:t>
            </w:r>
          </w:p>
        </w:tc>
        <w:tc>
          <w:tcPr>
            <w:tcW w:w="3076" w:type="pct"/>
            <w:tcMar>
              <w:left w:w="75" w:type="dxa"/>
            </w:tcMar>
            <w:vAlign w:val="center"/>
          </w:tcPr>
          <w:p w14:paraId="49436080">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符合询比文件规定</w:t>
            </w:r>
          </w:p>
        </w:tc>
      </w:tr>
      <w:tr w14:paraId="7568E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10746EDA">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5157D6BB">
            <w:pPr>
              <w:widowControl/>
              <w:adjustRightInd w:val="0"/>
              <w:snapToGrid w:val="0"/>
              <w:spacing w:line="360" w:lineRule="atLeast"/>
              <w:jc w:val="center"/>
              <w:rPr>
                <w:rFonts w:ascii="Times New Roman" w:hAnsi="Times New Roman" w:eastAsia="宋体" w:cs="Times New Roman"/>
                <w:kern w:val="0"/>
                <w:szCs w:val="21"/>
              </w:rPr>
            </w:pPr>
          </w:p>
        </w:tc>
        <w:tc>
          <w:tcPr>
            <w:tcW w:w="982" w:type="pct"/>
            <w:tcMar>
              <w:left w:w="75" w:type="dxa"/>
            </w:tcMar>
            <w:vAlign w:val="center"/>
          </w:tcPr>
          <w:p w14:paraId="5D9F9D94">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bCs/>
                <w:kern w:val="0"/>
                <w:szCs w:val="21"/>
              </w:rPr>
              <w:t>询比文件的获取</w:t>
            </w:r>
          </w:p>
        </w:tc>
        <w:tc>
          <w:tcPr>
            <w:tcW w:w="3076" w:type="pct"/>
            <w:tcMar>
              <w:left w:w="75" w:type="dxa"/>
            </w:tcMar>
            <w:vAlign w:val="center"/>
          </w:tcPr>
          <w:p w14:paraId="0487C4C4">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bCs/>
                <w:kern w:val="0"/>
                <w:szCs w:val="21"/>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w:t>
            </w:r>
            <w:r>
              <w:rPr>
                <w:rFonts w:hint="eastAsia" w:ascii="Times New Roman" w:hAnsi="Times New Roman" w:eastAsia="宋体" w:cs="Times New Roman"/>
                <w:bCs/>
                <w:kern w:val="0"/>
                <w:szCs w:val="21"/>
              </w:rPr>
              <w:t>规定</w:t>
            </w:r>
          </w:p>
        </w:tc>
      </w:tr>
      <w:tr w14:paraId="5C4AE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61F0F626">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33DF8A6E">
            <w:pPr>
              <w:widowControl/>
              <w:adjustRightInd w:val="0"/>
              <w:snapToGrid w:val="0"/>
              <w:spacing w:line="360" w:lineRule="atLeast"/>
              <w:jc w:val="center"/>
              <w:rPr>
                <w:rFonts w:ascii="Times New Roman" w:hAnsi="Times New Roman" w:eastAsia="宋体" w:cs="Times New Roman"/>
                <w:kern w:val="0"/>
                <w:szCs w:val="21"/>
              </w:rPr>
            </w:pPr>
          </w:p>
        </w:tc>
        <w:tc>
          <w:tcPr>
            <w:tcW w:w="982" w:type="pct"/>
            <w:tcBorders>
              <w:top w:val="single" w:color="auto" w:sz="4" w:space="0"/>
              <w:left w:val="single" w:color="auto" w:sz="4" w:space="0"/>
              <w:right w:val="single" w:color="auto" w:sz="4" w:space="0"/>
            </w:tcBorders>
            <w:tcMar>
              <w:left w:w="75" w:type="dxa"/>
            </w:tcMar>
            <w:vAlign w:val="center"/>
          </w:tcPr>
          <w:p w14:paraId="17B167B6">
            <w:pPr>
              <w:widowControl/>
              <w:adjustRightInd w:val="0"/>
              <w:snapToGrid w:val="0"/>
              <w:spacing w:line="360" w:lineRule="atLeast"/>
              <w:jc w:val="left"/>
              <w:rPr>
                <w:rFonts w:ascii="Times New Roman" w:hAnsi="Times New Roman" w:eastAsia="宋体" w:cs="Times New Roman"/>
                <w:bCs/>
                <w:kern w:val="0"/>
                <w:szCs w:val="21"/>
              </w:rPr>
            </w:pPr>
            <w:r>
              <w:rPr>
                <w:rFonts w:hint="eastAsia" w:ascii="Times New Roman" w:hAnsi="Times New Roman" w:eastAsia="宋体" w:cs="Times New Roman"/>
                <w:bCs/>
                <w:kern w:val="0"/>
                <w:szCs w:val="21"/>
              </w:rPr>
              <w:t>联合体</w:t>
            </w:r>
          </w:p>
        </w:tc>
        <w:tc>
          <w:tcPr>
            <w:tcW w:w="3076" w:type="pct"/>
            <w:tcBorders>
              <w:top w:val="outset" w:color="auto" w:sz="6" w:space="0"/>
              <w:left w:val="single" w:color="auto" w:sz="4" w:space="0"/>
              <w:right w:val="outset" w:color="auto" w:sz="6" w:space="0"/>
            </w:tcBorders>
            <w:tcMar>
              <w:left w:w="75" w:type="dxa"/>
            </w:tcMar>
            <w:vAlign w:val="center"/>
          </w:tcPr>
          <w:p w14:paraId="7B76109E">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未以联合体形式报价</w:t>
            </w:r>
          </w:p>
        </w:tc>
      </w:tr>
      <w:tr w14:paraId="1450A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0289AB7B">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041DE6D1">
            <w:pPr>
              <w:widowControl/>
              <w:adjustRightInd w:val="0"/>
              <w:snapToGrid w:val="0"/>
              <w:spacing w:line="360" w:lineRule="atLeast"/>
              <w:jc w:val="center"/>
              <w:rPr>
                <w:rFonts w:ascii="Times New Roman" w:hAnsi="Times New Roman" w:eastAsia="宋体" w:cs="Times New Roman"/>
                <w:kern w:val="0"/>
                <w:szCs w:val="21"/>
              </w:rPr>
            </w:pPr>
          </w:p>
        </w:tc>
        <w:tc>
          <w:tcPr>
            <w:tcW w:w="982" w:type="pct"/>
            <w:tcBorders>
              <w:top w:val="single" w:color="auto" w:sz="4" w:space="0"/>
              <w:left w:val="single" w:color="auto" w:sz="4" w:space="0"/>
              <w:right w:val="single" w:color="auto" w:sz="4" w:space="0"/>
            </w:tcBorders>
            <w:tcMar>
              <w:left w:w="75" w:type="dxa"/>
            </w:tcMar>
            <w:vAlign w:val="center"/>
          </w:tcPr>
          <w:p w14:paraId="55529DFF">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分包</w:t>
            </w:r>
          </w:p>
        </w:tc>
        <w:tc>
          <w:tcPr>
            <w:tcW w:w="3076" w:type="pct"/>
            <w:tcBorders>
              <w:top w:val="outset" w:color="auto" w:sz="6" w:space="0"/>
              <w:left w:val="single" w:color="auto" w:sz="4" w:space="0"/>
              <w:right w:val="outset" w:color="auto" w:sz="6" w:space="0"/>
            </w:tcBorders>
            <w:tcMar>
              <w:left w:w="75" w:type="dxa"/>
            </w:tcMar>
            <w:vAlign w:val="center"/>
          </w:tcPr>
          <w:p w14:paraId="0E441B75">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没有分包</w:t>
            </w:r>
          </w:p>
        </w:tc>
      </w:tr>
      <w:tr w14:paraId="722F3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2ECCFDCC">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5FD4714D">
            <w:pPr>
              <w:widowControl/>
              <w:adjustRightInd w:val="0"/>
              <w:snapToGrid w:val="0"/>
              <w:spacing w:line="360" w:lineRule="atLeast"/>
              <w:jc w:val="center"/>
              <w:rPr>
                <w:rFonts w:ascii="Times New Roman" w:hAnsi="Times New Roman" w:eastAsia="宋体" w:cs="Times New Roman"/>
                <w:kern w:val="0"/>
                <w:szCs w:val="21"/>
              </w:rPr>
            </w:pPr>
          </w:p>
        </w:tc>
        <w:tc>
          <w:tcPr>
            <w:tcW w:w="982" w:type="pct"/>
            <w:tcBorders>
              <w:top w:val="single" w:color="auto" w:sz="4" w:space="0"/>
              <w:left w:val="single" w:color="auto" w:sz="4" w:space="0"/>
              <w:right w:val="single" w:color="auto" w:sz="4" w:space="0"/>
            </w:tcBorders>
            <w:tcMar>
              <w:left w:w="75" w:type="dxa"/>
            </w:tcMar>
            <w:vAlign w:val="center"/>
          </w:tcPr>
          <w:p w14:paraId="1A500B9B">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kern w:val="0"/>
                <w:szCs w:val="21"/>
              </w:rPr>
              <w:t>报价</w:t>
            </w:r>
          </w:p>
        </w:tc>
        <w:tc>
          <w:tcPr>
            <w:tcW w:w="3076" w:type="pct"/>
            <w:tcBorders>
              <w:top w:val="outset" w:color="auto" w:sz="6" w:space="0"/>
              <w:left w:val="single" w:color="auto" w:sz="4" w:space="0"/>
              <w:right w:val="outset" w:color="auto" w:sz="6" w:space="0"/>
            </w:tcBorders>
            <w:tcMar>
              <w:left w:w="75" w:type="dxa"/>
            </w:tcMar>
            <w:vAlign w:val="center"/>
          </w:tcPr>
          <w:p w14:paraId="7B276931">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（1）报价未超过询比文件设定的最高限价。</w:t>
            </w:r>
          </w:p>
          <w:p w14:paraId="44391E67">
            <w:pPr>
              <w:widowControl/>
              <w:adjustRightInd w:val="0"/>
              <w:snapToGrid w:val="0"/>
              <w:spacing w:line="360" w:lineRule="atLeast"/>
              <w:jc w:val="left"/>
              <w:rPr>
                <w:rFonts w:ascii="Times New Roman" w:hAnsi="Times New Roman" w:eastAsia="宋体" w:cs="Times New Roman"/>
              </w:rPr>
            </w:pPr>
            <w:r>
              <w:rPr>
                <w:rFonts w:hint="eastAsia" w:ascii="Times New Roman" w:hAnsi="Times New Roman" w:eastAsia="宋体" w:cs="Times New Roman"/>
              </w:rPr>
              <w:t>（2）已标价的报价清单总报价和报价函的报价一致（四舍五入除外）。</w:t>
            </w:r>
          </w:p>
          <w:p w14:paraId="3B18E2D6">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3</w:t>
            </w:r>
            <w:r>
              <w:rPr>
                <w:rFonts w:ascii="Times New Roman" w:hAnsi="Times New Roman" w:eastAsia="宋体" w:cs="Times New Roman"/>
              </w:rPr>
              <w:t>）报价的大写数值能确定具体数值，未出现数量级错误、报价金额单位错误。</w:t>
            </w:r>
          </w:p>
          <w:p w14:paraId="34718017">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4</w:t>
            </w:r>
            <w:r>
              <w:rPr>
                <w:rFonts w:ascii="Times New Roman" w:hAnsi="Times New Roman" w:eastAsia="宋体" w:cs="Times New Roman"/>
              </w:rPr>
              <w:t>）同一供应商未递交两个以上不同的报价。</w:t>
            </w:r>
          </w:p>
          <w:p w14:paraId="191F9DDB">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5</w:t>
            </w:r>
            <w:r>
              <w:rPr>
                <w:rFonts w:ascii="Times New Roman" w:hAnsi="Times New Roman" w:eastAsia="宋体" w:cs="Times New Roman"/>
              </w:rPr>
              <w:t>）供应商</w:t>
            </w:r>
            <w:r>
              <w:rPr>
                <w:rFonts w:hint="eastAsia" w:ascii="Times New Roman" w:hAnsi="Times New Roman" w:eastAsia="宋体" w:cs="Times New Roman"/>
              </w:rPr>
              <w:t>按</w:t>
            </w:r>
            <w:r>
              <w:rPr>
                <w:rFonts w:ascii="Times New Roman" w:hAnsi="Times New Roman" w:eastAsia="宋体" w:cs="Times New Roman"/>
              </w:rPr>
              <w:t>采购人提供的书面</w:t>
            </w:r>
            <w:r>
              <w:rPr>
                <w:rFonts w:hint="eastAsia" w:ascii="Times New Roman" w:hAnsi="Times New Roman" w:eastAsia="宋体" w:cs="Times New Roman"/>
              </w:rPr>
              <w:t>报价清单填写了报价，且未修改报价清单说明、数量等实质性内容</w:t>
            </w:r>
            <w:r>
              <w:rPr>
                <w:rFonts w:ascii="Times New Roman" w:hAnsi="Times New Roman" w:eastAsia="宋体" w:cs="Times New Roman"/>
              </w:rPr>
              <w:t>。</w:t>
            </w:r>
          </w:p>
          <w:p w14:paraId="144E9EE7">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6</w:t>
            </w:r>
            <w:r>
              <w:rPr>
                <w:rFonts w:ascii="Times New Roman" w:hAnsi="Times New Roman" w:eastAsia="宋体" w:cs="Times New Roman"/>
              </w:rPr>
              <w:t>）已标价</w:t>
            </w:r>
            <w:r>
              <w:rPr>
                <w:rFonts w:hint="eastAsia" w:ascii="Times New Roman" w:hAnsi="Times New Roman" w:eastAsia="宋体" w:cs="Times New Roman"/>
                <w:kern w:val="0"/>
                <w:szCs w:val="21"/>
              </w:rPr>
              <w:t>报价清单</w:t>
            </w:r>
            <w:r>
              <w:rPr>
                <w:rFonts w:ascii="Times New Roman" w:hAnsi="Times New Roman" w:eastAsia="宋体" w:cs="Times New Roman"/>
                <w:kern w:val="0"/>
                <w:szCs w:val="21"/>
              </w:rPr>
              <w:t>中未更改询比文件确定的暂列金额。</w:t>
            </w:r>
          </w:p>
        </w:tc>
      </w:tr>
      <w:tr w14:paraId="207C7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142DEE37">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55BDEE1C">
            <w:pPr>
              <w:widowControl/>
              <w:adjustRightInd w:val="0"/>
              <w:snapToGrid w:val="0"/>
              <w:spacing w:line="360" w:lineRule="atLeast"/>
              <w:jc w:val="center"/>
              <w:rPr>
                <w:rFonts w:ascii="Times New Roman" w:hAnsi="Times New Roman" w:eastAsia="宋体" w:cs="Times New Roman"/>
                <w:kern w:val="0"/>
                <w:szCs w:val="21"/>
              </w:rPr>
            </w:pPr>
          </w:p>
        </w:tc>
        <w:tc>
          <w:tcPr>
            <w:tcW w:w="982" w:type="pct"/>
            <w:tcMar>
              <w:left w:w="75" w:type="dxa"/>
            </w:tcMar>
            <w:vAlign w:val="center"/>
          </w:tcPr>
          <w:p w14:paraId="12D67393">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其他实质性要求</w:t>
            </w:r>
          </w:p>
        </w:tc>
        <w:tc>
          <w:tcPr>
            <w:tcW w:w="3076" w:type="pct"/>
            <w:tcMar>
              <w:left w:w="75" w:type="dxa"/>
            </w:tcMar>
            <w:vAlign w:val="center"/>
          </w:tcPr>
          <w:p w14:paraId="15AE27CF">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符合询比文件的其他实质性要求和条件</w:t>
            </w:r>
          </w:p>
        </w:tc>
      </w:tr>
    </w:tbl>
    <w:p w14:paraId="4DAD6834">
      <w:pPr>
        <w:widowControl/>
        <w:spacing w:line="360" w:lineRule="atLeast"/>
        <w:jc w:val="center"/>
        <w:rPr>
          <w:rFonts w:ascii="Times New Roman" w:hAnsi="Times New Roman" w:eastAsia="宋体" w:cs="Times New Roman"/>
        </w:rPr>
      </w:pPr>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725"/>
        <w:gridCol w:w="1298"/>
        <w:gridCol w:w="6341"/>
      </w:tblGrid>
      <w:tr w14:paraId="36269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921" w:type="pct"/>
            <w:vAlign w:val="center"/>
          </w:tcPr>
          <w:p w14:paraId="4DE82646">
            <w:pPr>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条款号</w:t>
            </w:r>
          </w:p>
        </w:tc>
        <w:tc>
          <w:tcPr>
            <w:tcW w:w="693" w:type="pct"/>
            <w:tcMar>
              <w:left w:w="75" w:type="dxa"/>
            </w:tcMar>
            <w:vAlign w:val="center"/>
          </w:tcPr>
          <w:p w14:paraId="197DA1E8">
            <w:pPr>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条款内容</w:t>
            </w:r>
          </w:p>
        </w:tc>
        <w:tc>
          <w:tcPr>
            <w:tcW w:w="3385" w:type="pct"/>
            <w:vAlign w:val="center"/>
          </w:tcPr>
          <w:p w14:paraId="1952B154">
            <w:pPr>
              <w:widowControl/>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编列内容</w:t>
            </w:r>
          </w:p>
        </w:tc>
      </w:tr>
      <w:tr w14:paraId="67911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4" w:hRule="atLeast"/>
          <w:jc w:val="center"/>
        </w:trPr>
        <w:tc>
          <w:tcPr>
            <w:tcW w:w="921" w:type="pct"/>
            <w:vAlign w:val="center"/>
          </w:tcPr>
          <w:p w14:paraId="0AE84A72">
            <w:pPr>
              <w:snapToGrid w:val="0"/>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2.2.1</w:t>
            </w:r>
          </w:p>
        </w:tc>
        <w:tc>
          <w:tcPr>
            <w:tcW w:w="693" w:type="pct"/>
            <w:tcMar>
              <w:left w:w="75" w:type="dxa"/>
            </w:tcMar>
            <w:vAlign w:val="center"/>
          </w:tcPr>
          <w:p w14:paraId="796F5CB6">
            <w:pPr>
              <w:snapToGrid w:val="0"/>
              <w:jc w:val="left"/>
              <w:rPr>
                <w:rFonts w:ascii="Times New Roman" w:hAnsi="Times New Roman" w:eastAsia="宋体" w:cs="Times New Roman"/>
                <w:bCs/>
                <w:kern w:val="0"/>
                <w:szCs w:val="21"/>
              </w:rPr>
            </w:pPr>
            <w:r>
              <w:rPr>
                <w:rFonts w:ascii="Times New Roman" w:hAnsi="Times New Roman" w:eastAsia="宋体" w:cs="Times New Roman"/>
                <w:szCs w:val="21"/>
              </w:rPr>
              <w:t>分值构成（100分）</w:t>
            </w:r>
          </w:p>
        </w:tc>
        <w:tc>
          <w:tcPr>
            <w:tcW w:w="3385" w:type="pct"/>
            <w:vAlign w:val="center"/>
          </w:tcPr>
          <w:p w14:paraId="08363591">
            <w:pPr>
              <w:spacing w:line="360" w:lineRule="atLeast"/>
              <w:ind w:firstLine="420"/>
              <w:rPr>
                <w:rFonts w:ascii="Times New Roman" w:hAnsi="Times New Roman" w:eastAsia="宋体" w:cs="Times New Roman"/>
                <w:szCs w:val="21"/>
              </w:rPr>
            </w:pPr>
            <w:r>
              <w:rPr>
                <w:rFonts w:hint="eastAsia" w:ascii="Times New Roman" w:hAnsi="Times New Roman" w:eastAsia="宋体" w:cs="Times New Roman"/>
                <w:szCs w:val="21"/>
              </w:rPr>
              <w:t>技术性能</w:t>
            </w:r>
            <w:r>
              <w:rPr>
                <w:rFonts w:ascii="Times New Roman" w:hAnsi="Times New Roman" w:eastAsia="宋体" w:cs="Times New Roman"/>
                <w:szCs w:val="21"/>
              </w:rPr>
              <w:t>：</w:t>
            </w:r>
            <w:r>
              <w:rPr>
                <w:rFonts w:ascii="Times New Roman" w:hAnsi="Times New Roman" w:eastAsia="宋体" w:cs="Times New Roman"/>
                <w:szCs w:val="21"/>
                <w:u w:val="single"/>
              </w:rPr>
              <w:t>40</w:t>
            </w:r>
            <w:r>
              <w:rPr>
                <w:rFonts w:ascii="Times New Roman" w:hAnsi="Times New Roman" w:eastAsia="宋体" w:cs="Times New Roman"/>
                <w:szCs w:val="21"/>
              </w:rPr>
              <w:t>分</w:t>
            </w:r>
          </w:p>
          <w:p w14:paraId="45EC28D2">
            <w:pPr>
              <w:spacing w:line="360" w:lineRule="atLeast"/>
              <w:ind w:firstLine="420"/>
              <w:rPr>
                <w:rFonts w:ascii="Times New Roman" w:hAnsi="Times New Roman" w:eastAsia="宋体" w:cs="Times New Roman"/>
                <w:kern w:val="0"/>
                <w:szCs w:val="21"/>
              </w:rPr>
            </w:pPr>
            <w:r>
              <w:rPr>
                <w:rFonts w:ascii="Times New Roman" w:hAnsi="Times New Roman" w:eastAsia="宋体" w:cs="Times New Roman"/>
                <w:szCs w:val="21"/>
              </w:rPr>
              <w:t>评审价：</w:t>
            </w:r>
            <w:r>
              <w:rPr>
                <w:rFonts w:hint="eastAsia" w:ascii="Times New Roman" w:hAnsi="Times New Roman" w:eastAsia="宋体" w:cs="Times New Roman"/>
                <w:szCs w:val="21"/>
                <w:u w:val="single"/>
              </w:rPr>
              <w:t>60</w:t>
            </w:r>
            <w:r>
              <w:rPr>
                <w:rFonts w:ascii="Times New Roman" w:hAnsi="Times New Roman" w:eastAsia="宋体" w:cs="Times New Roman"/>
                <w:szCs w:val="21"/>
              </w:rPr>
              <w:t>分</w:t>
            </w:r>
          </w:p>
        </w:tc>
      </w:tr>
      <w:tr w14:paraId="18616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0" w:hRule="atLeast"/>
          <w:jc w:val="center"/>
        </w:trPr>
        <w:tc>
          <w:tcPr>
            <w:tcW w:w="921" w:type="pct"/>
            <w:tcBorders>
              <w:top w:val="single" w:color="auto" w:sz="4" w:space="0"/>
              <w:bottom w:val="single" w:color="auto" w:sz="4" w:space="0"/>
              <w:right w:val="single" w:color="auto" w:sz="4" w:space="0"/>
            </w:tcBorders>
            <w:vAlign w:val="center"/>
          </w:tcPr>
          <w:p w14:paraId="5601DCEE">
            <w:pPr>
              <w:snapToGrid w:val="0"/>
              <w:jc w:val="center"/>
              <w:rPr>
                <w:rFonts w:ascii="Times New Roman" w:hAnsi="Times New Roman" w:eastAsia="宋体" w:cs="Times New Roman"/>
                <w:bCs/>
                <w:kern w:val="0"/>
                <w:szCs w:val="21"/>
              </w:rPr>
            </w:pPr>
            <w:r>
              <w:rPr>
                <w:rFonts w:ascii="Times New Roman" w:hAnsi="Times New Roman" w:eastAsia="宋体" w:cs="Times New Roman"/>
                <w:szCs w:val="21"/>
              </w:rPr>
              <w:t>2.2.2</w:t>
            </w:r>
          </w:p>
        </w:tc>
        <w:tc>
          <w:tcPr>
            <w:tcW w:w="693" w:type="pct"/>
            <w:tcBorders>
              <w:top w:val="single" w:color="auto" w:sz="4" w:space="0"/>
              <w:bottom w:val="single" w:color="auto" w:sz="4" w:space="0"/>
              <w:right w:val="single" w:color="auto" w:sz="4" w:space="0"/>
            </w:tcBorders>
            <w:tcMar>
              <w:left w:w="75" w:type="dxa"/>
            </w:tcMar>
            <w:vAlign w:val="center"/>
          </w:tcPr>
          <w:p w14:paraId="03FF5234">
            <w:pPr>
              <w:snapToGrid w:val="0"/>
              <w:jc w:val="left"/>
              <w:rPr>
                <w:rFonts w:ascii="Times New Roman" w:hAnsi="Times New Roman" w:eastAsia="宋体" w:cs="Times New Roman"/>
                <w:szCs w:val="21"/>
              </w:rPr>
            </w:pPr>
            <w:r>
              <w:rPr>
                <w:rFonts w:ascii="Times New Roman" w:hAnsi="Times New Roman" w:eastAsia="宋体" w:cs="Times New Roman"/>
                <w:szCs w:val="21"/>
              </w:rPr>
              <w:t>评审基准价计算方法</w:t>
            </w:r>
          </w:p>
        </w:tc>
        <w:tc>
          <w:tcPr>
            <w:tcW w:w="3385" w:type="pct"/>
            <w:tcBorders>
              <w:top w:val="single" w:color="auto" w:sz="4" w:space="0"/>
              <w:left w:val="single" w:color="auto" w:sz="4" w:space="0"/>
              <w:bottom w:val="single" w:color="auto" w:sz="4" w:space="0"/>
              <w:right w:val="single" w:color="auto" w:sz="4" w:space="0"/>
            </w:tcBorders>
            <w:vAlign w:val="center"/>
          </w:tcPr>
          <w:p w14:paraId="360F8E2D">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评审基准价的计算：</w:t>
            </w:r>
          </w:p>
          <w:p w14:paraId="655CB0A8">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在启封现场，采购人将当场计算并宣布评审基准价。</w:t>
            </w:r>
          </w:p>
          <w:p w14:paraId="0FDDBE17">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（1）评审价的确定：</w:t>
            </w:r>
          </w:p>
          <w:p w14:paraId="05504593">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评审价＝报价函文字报价</w:t>
            </w:r>
            <w:r>
              <w:rPr>
                <w:rFonts w:hint="eastAsia" w:ascii="Times New Roman" w:hAnsi="Times New Roman" w:eastAsia="宋体" w:cs="Times New Roman"/>
                <w:szCs w:val="21"/>
              </w:rPr>
              <w:t>（大小写不一致时以大写为准）</w:t>
            </w:r>
          </w:p>
          <w:p w14:paraId="6045C2F4">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（2）评审价平均值的计算：</w:t>
            </w:r>
          </w:p>
          <w:p w14:paraId="289FD695">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除按第二章“供应商须知”第5.2.2项规定启封过程中被宣布为不进入评审基准价计算的报价之外，所有供应商的评审价去掉一个最高值和一个最低值后的算术平均值即为评审价平均值（如果参与评审价平均值计算的有效供应商少于5家时，则计算评审价平均值时不去掉最高值和最低值）；</w:t>
            </w:r>
          </w:p>
          <w:p w14:paraId="7F2D6D15">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（3）评审基准价的确定：</w:t>
            </w:r>
          </w:p>
          <w:p w14:paraId="6A084E28">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将评审价平均值直接作为评审基准价。</w:t>
            </w:r>
          </w:p>
          <w:p w14:paraId="4348571D">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在评审过程中，</w:t>
            </w:r>
            <w:r>
              <w:rPr>
                <w:rFonts w:hint="eastAsia" w:ascii="Times New Roman" w:hAnsi="Times New Roman" w:eastAsia="宋体" w:cs="Times New Roman"/>
                <w:szCs w:val="21"/>
              </w:rPr>
              <w:t>评审小组</w:t>
            </w:r>
            <w:r>
              <w:rPr>
                <w:rFonts w:ascii="Times New Roman" w:hAnsi="Times New Roman" w:eastAsia="宋体" w:cs="Times New Roman"/>
                <w:szCs w:val="21"/>
              </w:rPr>
              <w:t>应对采购人计算的评审基准价进行复核，存在计算错误的应予以修正并在评审报告中作出说明。除此之外，评审基准价在整个评审期间保持不变，不随任何因素发生变化。</w:t>
            </w:r>
          </w:p>
        </w:tc>
      </w:tr>
      <w:tr w14:paraId="49899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7" w:hRule="atLeast"/>
          <w:jc w:val="center"/>
        </w:trPr>
        <w:tc>
          <w:tcPr>
            <w:tcW w:w="921" w:type="pct"/>
            <w:tcBorders>
              <w:top w:val="single" w:color="auto" w:sz="4" w:space="0"/>
              <w:right w:val="single" w:color="auto" w:sz="4" w:space="0"/>
            </w:tcBorders>
            <w:vAlign w:val="center"/>
          </w:tcPr>
          <w:p w14:paraId="7F548A09">
            <w:pPr>
              <w:snapToGrid w:val="0"/>
              <w:jc w:val="center"/>
              <w:rPr>
                <w:rFonts w:ascii="Times New Roman" w:hAnsi="Times New Roman" w:eastAsia="宋体" w:cs="Times New Roman"/>
                <w:szCs w:val="21"/>
              </w:rPr>
            </w:pPr>
            <w:r>
              <w:rPr>
                <w:rFonts w:ascii="Times New Roman" w:hAnsi="Times New Roman" w:eastAsia="宋体" w:cs="Times New Roman"/>
                <w:szCs w:val="21"/>
              </w:rPr>
              <w:t>2.2.3</w:t>
            </w:r>
          </w:p>
        </w:tc>
        <w:tc>
          <w:tcPr>
            <w:tcW w:w="693" w:type="pct"/>
            <w:tcBorders>
              <w:top w:val="single" w:color="auto" w:sz="4" w:space="0"/>
              <w:right w:val="single" w:color="auto" w:sz="4" w:space="0"/>
            </w:tcBorders>
            <w:tcMar>
              <w:left w:w="75" w:type="dxa"/>
            </w:tcMar>
            <w:vAlign w:val="center"/>
          </w:tcPr>
          <w:p w14:paraId="7E5C2701">
            <w:pPr>
              <w:snapToGrid w:val="0"/>
              <w:jc w:val="left"/>
              <w:rPr>
                <w:rFonts w:ascii="Times New Roman" w:hAnsi="Times New Roman" w:eastAsia="宋体" w:cs="Times New Roman"/>
                <w:szCs w:val="21"/>
              </w:rPr>
            </w:pPr>
            <w:r>
              <w:rPr>
                <w:rFonts w:ascii="Times New Roman" w:hAnsi="Times New Roman" w:eastAsia="宋体" w:cs="Times New Roman"/>
                <w:szCs w:val="21"/>
              </w:rPr>
              <w:t>评审价的偏差率计算公式</w:t>
            </w:r>
          </w:p>
        </w:tc>
        <w:tc>
          <w:tcPr>
            <w:tcW w:w="3385" w:type="pct"/>
            <w:tcBorders>
              <w:top w:val="single" w:color="auto" w:sz="4" w:space="0"/>
              <w:left w:val="single" w:color="auto" w:sz="4" w:space="0"/>
              <w:right w:val="single" w:color="auto" w:sz="4" w:space="0"/>
            </w:tcBorders>
            <w:vAlign w:val="center"/>
          </w:tcPr>
          <w:p w14:paraId="15CB4793">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偏差率=100% ×（供应商评审价－评审基准价）/评审基准价</w:t>
            </w:r>
          </w:p>
          <w:p w14:paraId="1FFEEAE2">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偏差率保留</w:t>
            </w:r>
            <w:r>
              <w:rPr>
                <w:rFonts w:hint="eastAsia" w:ascii="Times New Roman" w:hAnsi="Times New Roman" w:eastAsia="宋体" w:cs="Times New Roman"/>
                <w:szCs w:val="21"/>
                <w:u w:val="single"/>
              </w:rPr>
              <w:t>2</w:t>
            </w:r>
            <w:r>
              <w:rPr>
                <w:rFonts w:ascii="Times New Roman" w:hAnsi="Times New Roman" w:eastAsia="宋体" w:cs="Times New Roman"/>
                <w:szCs w:val="21"/>
              </w:rPr>
              <w:t>位小数</w:t>
            </w:r>
          </w:p>
        </w:tc>
      </w:tr>
    </w:tbl>
    <w:p w14:paraId="6747E1CF">
      <w:pPr>
        <w:jc w:val="right"/>
        <w:rPr>
          <w:rFonts w:ascii="Times New Roman" w:hAnsi="Times New Roman" w:eastAsia="宋体" w:cs="Times New Roman"/>
          <w:spacing w:val="4"/>
          <w:szCs w:val="21"/>
        </w:rPr>
      </w:pPr>
    </w:p>
    <w:p w14:paraId="7AB6C8EA">
      <w:pPr>
        <w:jc w:val="left"/>
        <w:rPr>
          <w:rFonts w:ascii="Times New Roman" w:hAnsi="Times New Roman" w:eastAsia="宋体" w:cs="Times New Roman"/>
          <w:spacing w:val="4"/>
          <w:szCs w:val="21"/>
        </w:rPr>
      </w:pPr>
      <w:r>
        <w:rPr>
          <w:rFonts w:ascii="Times New Roman" w:hAnsi="Times New Roman" w:eastAsia="宋体" w:cs="Times New Roman"/>
          <w:spacing w:val="4"/>
          <w:szCs w:val="21"/>
        </w:rPr>
        <w:br w:type="page"/>
      </w:r>
    </w:p>
    <w:p w14:paraId="029DA9E2">
      <w:pPr>
        <w:jc w:val="right"/>
        <w:rPr>
          <w:rFonts w:ascii="Times New Roman" w:hAnsi="Times New Roman" w:eastAsia="宋体" w:cs="Times New Roman"/>
        </w:rPr>
      </w:pPr>
      <w:r>
        <w:rPr>
          <w:rFonts w:ascii="Times New Roman" w:hAnsi="Times New Roman" w:eastAsia="宋体" w:cs="Times New Roman"/>
          <w:spacing w:val="4"/>
          <w:szCs w:val="21"/>
        </w:rPr>
        <w:t>续上表</w:t>
      </w:r>
    </w:p>
    <w:tbl>
      <w:tblPr>
        <w:tblStyle w:val="1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1"/>
        <w:gridCol w:w="658"/>
        <w:gridCol w:w="951"/>
        <w:gridCol w:w="1203"/>
        <w:gridCol w:w="694"/>
        <w:gridCol w:w="4857"/>
      </w:tblGrid>
      <w:tr w14:paraId="7C06E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2461" w:type="pct"/>
            <w:gridSpan w:val="5"/>
            <w:tcBorders>
              <w:top w:val="single" w:color="auto" w:sz="4" w:space="0"/>
            </w:tcBorders>
          </w:tcPr>
          <w:p w14:paraId="4C5189BC">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评分因素与权重分值</w:t>
            </w:r>
          </w:p>
        </w:tc>
        <w:tc>
          <w:tcPr>
            <w:tcW w:w="2538" w:type="pct"/>
            <w:vMerge w:val="restart"/>
            <w:tcBorders>
              <w:top w:val="single" w:color="auto" w:sz="4" w:space="0"/>
            </w:tcBorders>
            <w:vAlign w:val="center"/>
          </w:tcPr>
          <w:p w14:paraId="605C44D1">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评分标准</w:t>
            </w:r>
          </w:p>
        </w:tc>
      </w:tr>
      <w:tr w14:paraId="67769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28" w:type="pct"/>
            <w:vAlign w:val="center"/>
          </w:tcPr>
          <w:p w14:paraId="275E3F49">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条款号</w:t>
            </w:r>
          </w:p>
        </w:tc>
        <w:tc>
          <w:tcPr>
            <w:tcW w:w="344" w:type="pct"/>
            <w:vAlign w:val="center"/>
          </w:tcPr>
          <w:p w14:paraId="727097B7">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评分因素</w:t>
            </w:r>
          </w:p>
        </w:tc>
        <w:tc>
          <w:tcPr>
            <w:tcW w:w="497" w:type="pct"/>
            <w:vAlign w:val="center"/>
          </w:tcPr>
          <w:p w14:paraId="6EEAB62D">
            <w:pPr>
              <w:spacing w:line="380" w:lineRule="atLeast"/>
              <w:ind w:left="-105" w:leftChars="-50" w:right="-105" w:rightChars="-50"/>
              <w:jc w:val="center"/>
              <w:rPr>
                <w:rFonts w:ascii="Times New Roman" w:hAnsi="Times New Roman" w:eastAsia="宋体" w:cs="Times New Roman"/>
                <w:b/>
                <w:szCs w:val="21"/>
              </w:rPr>
            </w:pPr>
            <w:r>
              <w:rPr>
                <w:rFonts w:ascii="Times New Roman" w:hAnsi="Times New Roman" w:eastAsia="宋体" w:cs="Times New Roman"/>
                <w:b/>
                <w:szCs w:val="21"/>
              </w:rPr>
              <w:t>评分因素权重分值</w:t>
            </w:r>
          </w:p>
        </w:tc>
        <w:tc>
          <w:tcPr>
            <w:tcW w:w="629" w:type="pct"/>
            <w:vAlign w:val="center"/>
          </w:tcPr>
          <w:p w14:paraId="376CE2D3">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各评分因素细分项</w:t>
            </w:r>
          </w:p>
        </w:tc>
        <w:tc>
          <w:tcPr>
            <w:tcW w:w="361" w:type="pct"/>
            <w:vAlign w:val="center"/>
          </w:tcPr>
          <w:p w14:paraId="4555B31D">
            <w:pPr>
              <w:spacing w:line="380" w:lineRule="atLeast"/>
              <w:jc w:val="right"/>
              <w:rPr>
                <w:rFonts w:ascii="Times New Roman" w:hAnsi="Times New Roman" w:eastAsia="宋体" w:cs="Times New Roman"/>
                <w:b/>
                <w:szCs w:val="21"/>
              </w:rPr>
            </w:pPr>
            <w:r>
              <w:rPr>
                <w:rFonts w:ascii="Times New Roman" w:hAnsi="Times New Roman" w:eastAsia="宋体" w:cs="Times New Roman"/>
                <w:b/>
                <w:szCs w:val="21"/>
              </w:rPr>
              <w:t>分值</w:t>
            </w:r>
          </w:p>
        </w:tc>
        <w:tc>
          <w:tcPr>
            <w:tcW w:w="2538" w:type="pct"/>
            <w:vMerge w:val="continue"/>
          </w:tcPr>
          <w:p w14:paraId="2486A800">
            <w:pPr>
              <w:spacing w:line="380" w:lineRule="atLeast"/>
              <w:jc w:val="center"/>
              <w:rPr>
                <w:rFonts w:ascii="Times New Roman" w:hAnsi="Times New Roman" w:eastAsia="宋体" w:cs="Times New Roman"/>
                <w:b/>
                <w:szCs w:val="21"/>
              </w:rPr>
            </w:pPr>
          </w:p>
        </w:tc>
      </w:tr>
      <w:tr w14:paraId="30596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28" w:type="pct"/>
            <w:vMerge w:val="restart"/>
            <w:vAlign w:val="center"/>
          </w:tcPr>
          <w:p w14:paraId="4777991E">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ascii="Times New Roman" w:hAnsi="Times New Roman" w:eastAsia="宋体" w:cs="Times New Roman"/>
                <w:szCs w:val="21"/>
              </w:rPr>
              <w:t>1</w:t>
            </w:r>
            <w:r>
              <w:rPr>
                <w:rFonts w:hint="eastAsia" w:ascii="Times New Roman" w:hAnsi="Times New Roman" w:eastAsia="宋体" w:cs="Times New Roman"/>
                <w:szCs w:val="21"/>
              </w:rPr>
              <w:t>）</w:t>
            </w:r>
          </w:p>
        </w:tc>
        <w:tc>
          <w:tcPr>
            <w:tcW w:w="344" w:type="pct"/>
            <w:vMerge w:val="restart"/>
            <w:vAlign w:val="center"/>
          </w:tcPr>
          <w:p w14:paraId="5120572E">
            <w:pPr>
              <w:spacing w:line="380" w:lineRule="atLeast"/>
              <w:jc w:val="center"/>
              <w:rPr>
                <w:rFonts w:ascii="Times New Roman" w:hAnsi="Times New Roman" w:eastAsia="宋体" w:cs="Times New Roman"/>
                <w:szCs w:val="21"/>
              </w:rPr>
            </w:pPr>
            <w:r>
              <w:rPr>
                <w:rFonts w:hint="eastAsia" w:ascii="Times New Roman" w:hAnsi="Times New Roman" w:eastAsia="宋体" w:cs="Times New Roman"/>
                <w:szCs w:val="21"/>
              </w:rPr>
              <w:t>技术性能</w:t>
            </w:r>
          </w:p>
        </w:tc>
        <w:tc>
          <w:tcPr>
            <w:tcW w:w="497" w:type="pct"/>
            <w:vMerge w:val="restart"/>
            <w:vAlign w:val="center"/>
          </w:tcPr>
          <w:p w14:paraId="3A27436B">
            <w:pPr>
              <w:spacing w:line="380" w:lineRule="atLeast"/>
              <w:jc w:val="right"/>
              <w:rPr>
                <w:rFonts w:ascii="Times New Roman" w:hAnsi="Times New Roman" w:eastAsia="宋体" w:cs="Times New Roman"/>
                <w:szCs w:val="21"/>
                <w:u w:val="single"/>
              </w:rPr>
            </w:pPr>
            <w:r>
              <w:rPr>
                <w:rFonts w:ascii="Times New Roman" w:hAnsi="Times New Roman" w:eastAsia="宋体" w:cs="Times New Roman"/>
                <w:szCs w:val="21"/>
                <w:u w:val="single"/>
              </w:rPr>
              <w:t xml:space="preserve"> 40 </w:t>
            </w:r>
            <w:r>
              <w:rPr>
                <w:rFonts w:ascii="Times New Roman" w:hAnsi="Times New Roman" w:eastAsia="宋体" w:cs="Times New Roman"/>
                <w:szCs w:val="21"/>
              </w:rPr>
              <w:t>分</w:t>
            </w:r>
          </w:p>
        </w:tc>
        <w:tc>
          <w:tcPr>
            <w:tcW w:w="629" w:type="pct"/>
            <w:vAlign w:val="center"/>
          </w:tcPr>
          <w:p w14:paraId="543DED34">
            <w:pPr>
              <w:spacing w:line="276" w:lineRule="auto"/>
              <w:ind w:left="-105" w:leftChars="-50" w:right="-105" w:rightChars="-50"/>
              <w:jc w:val="center"/>
              <w:rPr>
                <w:rFonts w:hint="eastAsia" w:ascii="Times New Roman" w:hAnsi="Times New Roman" w:eastAsia="宋体" w:cs="Times New Roman"/>
                <w:szCs w:val="21"/>
              </w:rPr>
            </w:pPr>
            <w:r>
              <w:rPr>
                <w:rFonts w:hint="eastAsia" w:ascii="Times New Roman" w:hAnsi="Times New Roman" w:eastAsia="宋体" w:cs="Times New Roman"/>
                <w:szCs w:val="21"/>
              </w:rPr>
              <w:t>技术指标</w:t>
            </w:r>
          </w:p>
        </w:tc>
        <w:tc>
          <w:tcPr>
            <w:tcW w:w="361" w:type="pct"/>
            <w:vAlign w:val="center"/>
          </w:tcPr>
          <w:p w14:paraId="7F6713C1">
            <w:pPr>
              <w:spacing w:line="276" w:lineRule="auto"/>
              <w:ind w:left="-105" w:leftChars="-50" w:right="-105" w:rightChars="-50"/>
              <w:jc w:val="center"/>
              <w:rPr>
                <w:rFonts w:hint="eastAsia" w:ascii="Times New Roman" w:hAnsi="Times New Roman" w:eastAsia="宋体" w:cs="Times New Roman"/>
                <w:szCs w:val="21"/>
              </w:rPr>
            </w:pPr>
            <w:r>
              <w:rPr>
                <w:rFonts w:hint="eastAsia" w:ascii="Times New Roman" w:hAnsi="Times New Roman" w:eastAsia="宋体" w:cs="Times New Roman"/>
                <w:szCs w:val="21"/>
              </w:rPr>
              <w:t>24</w:t>
            </w:r>
          </w:p>
        </w:tc>
        <w:tc>
          <w:tcPr>
            <w:tcW w:w="2538" w:type="pct"/>
            <w:vAlign w:val="center"/>
          </w:tcPr>
          <w:p w14:paraId="2F308766">
            <w:pPr>
              <w:pStyle w:val="5"/>
              <w:keepNext w:val="0"/>
              <w:keepLines w:val="0"/>
              <w:pageBreakBefore w:val="0"/>
              <w:widowControl w:val="0"/>
              <w:kinsoku/>
              <w:wordWrap/>
              <w:overflowPunct/>
              <w:topLinePunct w:val="0"/>
              <w:autoSpaceDE/>
              <w:autoSpaceDN/>
              <w:bidi w:val="0"/>
              <w:adjustRightInd/>
              <w:snapToGrid/>
              <w:spacing w:after="0" w:line="240" w:lineRule="auto"/>
              <w:jc w:val="both"/>
              <w:textAlignment w:val="auto"/>
              <w:rPr>
                <w:rFonts w:hint="eastAsia"/>
              </w:rPr>
            </w:pPr>
            <w:r>
              <w:rPr>
                <w:rFonts w:hint="eastAsia"/>
              </w:rPr>
              <w:t>设备技术性能指标中完全满足供货要求</w:t>
            </w:r>
            <w:r>
              <w:rPr>
                <w:rFonts w:hint="eastAsia"/>
                <w:lang w:val="en-US" w:eastAsia="zh-CN"/>
              </w:rPr>
              <w:t>的</w:t>
            </w:r>
            <w:r>
              <w:rPr>
                <w:rFonts w:hint="eastAsia"/>
              </w:rPr>
              <w:t>，得满分24分，技术参数每负偏离一条扣</w:t>
            </w:r>
            <w:r>
              <w:rPr>
                <w:rFonts w:hint="eastAsia"/>
                <w:lang w:val="en-US" w:eastAsia="zh-CN"/>
              </w:rPr>
              <w:t>2</w:t>
            </w:r>
            <w:r>
              <w:rPr>
                <w:rFonts w:hint="eastAsia"/>
              </w:rPr>
              <w:t>分，扣完为止。</w:t>
            </w:r>
          </w:p>
        </w:tc>
      </w:tr>
      <w:tr w14:paraId="1E3F7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28" w:type="pct"/>
            <w:vMerge w:val="continue"/>
            <w:vAlign w:val="center"/>
          </w:tcPr>
          <w:p w14:paraId="21B6D44E">
            <w:pPr>
              <w:spacing w:line="380" w:lineRule="atLeast"/>
              <w:jc w:val="center"/>
              <w:rPr>
                <w:rFonts w:ascii="Times New Roman" w:hAnsi="Times New Roman" w:eastAsia="宋体" w:cs="Times New Roman"/>
                <w:szCs w:val="21"/>
              </w:rPr>
            </w:pPr>
          </w:p>
        </w:tc>
        <w:tc>
          <w:tcPr>
            <w:tcW w:w="344" w:type="pct"/>
            <w:vMerge w:val="continue"/>
            <w:vAlign w:val="center"/>
          </w:tcPr>
          <w:p w14:paraId="1380233E">
            <w:pPr>
              <w:spacing w:line="380" w:lineRule="atLeast"/>
              <w:jc w:val="center"/>
              <w:rPr>
                <w:rFonts w:ascii="Times New Roman" w:hAnsi="Times New Roman" w:eastAsia="宋体" w:cs="Times New Roman"/>
                <w:szCs w:val="21"/>
              </w:rPr>
            </w:pPr>
          </w:p>
        </w:tc>
        <w:tc>
          <w:tcPr>
            <w:tcW w:w="497" w:type="pct"/>
            <w:vMerge w:val="continue"/>
            <w:vAlign w:val="center"/>
          </w:tcPr>
          <w:p w14:paraId="36389630">
            <w:pPr>
              <w:spacing w:line="380" w:lineRule="atLeast"/>
              <w:jc w:val="right"/>
              <w:rPr>
                <w:rFonts w:ascii="Times New Roman" w:hAnsi="Times New Roman" w:eastAsia="宋体" w:cs="Times New Roman"/>
                <w:szCs w:val="21"/>
                <w:u w:val="single"/>
              </w:rPr>
            </w:pPr>
          </w:p>
        </w:tc>
        <w:tc>
          <w:tcPr>
            <w:tcW w:w="629" w:type="pct"/>
            <w:vAlign w:val="center"/>
          </w:tcPr>
          <w:p w14:paraId="3F3DCDB5">
            <w:pPr>
              <w:spacing w:line="276" w:lineRule="auto"/>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rPr>
              <w:t>业绩要求</w:t>
            </w:r>
          </w:p>
        </w:tc>
        <w:tc>
          <w:tcPr>
            <w:tcW w:w="361" w:type="pct"/>
            <w:vAlign w:val="center"/>
          </w:tcPr>
          <w:p w14:paraId="1F9602A3">
            <w:pPr>
              <w:jc w:val="center"/>
              <w:rPr>
                <w:rFonts w:ascii="Times New Roman" w:hAnsi="Times New Roman" w:eastAsia="宋体" w:cs="Times New Roman"/>
                <w:szCs w:val="21"/>
              </w:rPr>
            </w:pPr>
            <w:r>
              <w:rPr>
                <w:rFonts w:hint="eastAsia" w:ascii="Times New Roman" w:hAnsi="Times New Roman" w:eastAsia="宋体" w:cs="Times New Roman"/>
                <w:szCs w:val="21"/>
              </w:rPr>
              <w:t>4</w:t>
            </w:r>
          </w:p>
        </w:tc>
        <w:tc>
          <w:tcPr>
            <w:tcW w:w="2538" w:type="pct"/>
            <w:vAlign w:val="center"/>
          </w:tcPr>
          <w:p w14:paraId="2100AE10">
            <w:pPr>
              <w:pStyle w:val="5"/>
              <w:keepNext w:val="0"/>
              <w:keepLines w:val="0"/>
              <w:pageBreakBefore w:val="0"/>
              <w:widowControl w:val="0"/>
              <w:kinsoku/>
              <w:wordWrap/>
              <w:overflowPunct/>
              <w:topLinePunct w:val="0"/>
              <w:autoSpaceDE/>
              <w:autoSpaceDN/>
              <w:bidi w:val="0"/>
              <w:adjustRightInd/>
              <w:snapToGrid/>
              <w:spacing w:after="0" w:line="240" w:lineRule="auto"/>
              <w:textAlignment w:val="auto"/>
            </w:pPr>
            <w:r>
              <w:rPr>
                <w:rFonts w:hint="eastAsia"/>
              </w:rPr>
              <w:t>满足资格业绩要求，得基本分1分。</w:t>
            </w:r>
          </w:p>
          <w:p w14:paraId="4D774250">
            <w:pPr>
              <w:pStyle w:val="5"/>
              <w:keepNext w:val="0"/>
              <w:keepLines w:val="0"/>
              <w:pageBreakBefore w:val="0"/>
              <w:widowControl w:val="0"/>
              <w:kinsoku/>
              <w:wordWrap/>
              <w:overflowPunct/>
              <w:topLinePunct w:val="0"/>
              <w:autoSpaceDE/>
              <w:autoSpaceDN/>
              <w:bidi w:val="0"/>
              <w:adjustRightInd/>
              <w:snapToGrid/>
              <w:spacing w:after="0" w:line="240" w:lineRule="auto"/>
              <w:textAlignment w:val="auto"/>
            </w:pPr>
            <w:r>
              <w:rPr>
                <w:rFonts w:hint="eastAsia"/>
              </w:rPr>
              <w:t>除资格业绩外，投标人自202</w:t>
            </w:r>
            <w:r>
              <w:rPr>
                <w:rFonts w:hint="eastAsia"/>
                <w:lang w:val="en-US" w:eastAsia="zh-CN"/>
              </w:rPr>
              <w:t>2</w:t>
            </w:r>
            <w:r>
              <w:rPr>
                <w:rFonts w:hint="eastAsia"/>
              </w:rPr>
              <w:t>年1月1日（以合同签订时间为准）至今，每提供一</w:t>
            </w:r>
            <w:r>
              <w:rPr>
                <w:rFonts w:hint="eastAsia"/>
                <w:lang w:val="en-US" w:eastAsia="zh-CN"/>
              </w:rPr>
              <w:t>台</w:t>
            </w:r>
            <w:r>
              <w:rPr>
                <w:rFonts w:hint="eastAsia" w:ascii="Times New Roman" w:hAnsi="Times New Roman"/>
                <w:highlight w:val="none"/>
                <w:lang w:val="en-US" w:eastAsia="zh-CN"/>
              </w:rPr>
              <w:t>随车起重机(可折叠臂汽车吊)</w:t>
            </w:r>
            <w:r>
              <w:rPr>
                <w:rFonts w:hint="eastAsia"/>
              </w:rPr>
              <w:t>供货业绩，加</w:t>
            </w:r>
            <w:r>
              <w:rPr>
                <w:rFonts w:hint="eastAsia"/>
                <w:lang w:val="en-US" w:eastAsia="zh-CN"/>
              </w:rPr>
              <w:t>0.5</w:t>
            </w:r>
            <w:r>
              <w:rPr>
                <w:rFonts w:hint="eastAsia"/>
              </w:rPr>
              <w:t>分，最多加3分。</w:t>
            </w:r>
          </w:p>
          <w:p w14:paraId="670A49D7">
            <w:pPr>
              <w:pStyle w:val="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lang w:val="en-US" w:eastAsia="zh-CN"/>
              </w:rPr>
            </w:pPr>
            <w:r>
              <w:rPr>
                <w:rFonts w:hint="eastAsia"/>
              </w:rPr>
              <w:t>评审依据：投标人或制造厂家提供合同原件（备查），并同时在投标文件中提供复印件，不得对合同数量和金额进行涂改，否则视为无效业绩，不提供不得分</w:t>
            </w:r>
            <w:r>
              <w:rPr>
                <w:rFonts w:hint="eastAsia"/>
                <w:lang w:val="en-US" w:eastAsia="zh-CN"/>
              </w:rPr>
              <w:t>,</w:t>
            </w:r>
          </w:p>
          <w:p w14:paraId="326EA624">
            <w:pPr>
              <w:pStyle w:val="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lang w:val="en-US" w:eastAsia="zh-CN"/>
              </w:rPr>
            </w:pPr>
            <w:r>
              <w:rPr>
                <w:rFonts w:hint="default"/>
                <w:lang w:val="en-US" w:eastAsia="zh-CN"/>
              </w:rPr>
              <w:t>注：代理商和制造商的业绩可互用：</w:t>
            </w:r>
          </w:p>
          <w:p w14:paraId="1D737776">
            <w:pPr>
              <w:pStyle w:val="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lang w:val="en-US" w:eastAsia="zh-CN"/>
              </w:rPr>
            </w:pPr>
            <w:r>
              <w:rPr>
                <w:rFonts w:hint="default"/>
                <w:lang w:val="en-US" w:eastAsia="zh-CN"/>
              </w:rPr>
              <w:t>（1）供应商为代理商：可使用代理商销售给用户的供货业绩；如供应商使用制造商业绩时，只认可制造商直接销售给用户的供货业绩，不认可制造商和代理商之间签订的供货业绩。</w:t>
            </w:r>
          </w:p>
          <w:p w14:paraId="5CC57F5F">
            <w:pPr>
              <w:pStyle w:val="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lang w:val="en-US" w:eastAsia="zh-CN"/>
              </w:rPr>
            </w:pPr>
            <w:r>
              <w:rPr>
                <w:rFonts w:hint="default"/>
                <w:lang w:val="en-US" w:eastAsia="zh-CN"/>
              </w:rPr>
              <w:t>（2）供应商为制造商：可使用供应商直接销售给用户的供货业绩，也可使用其代理商销售给用户的供货业绩。</w:t>
            </w:r>
          </w:p>
        </w:tc>
      </w:tr>
      <w:tr w14:paraId="1CCA6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28" w:type="pct"/>
            <w:vMerge w:val="continue"/>
            <w:vAlign w:val="center"/>
          </w:tcPr>
          <w:p w14:paraId="52621FCE">
            <w:pPr>
              <w:spacing w:line="380" w:lineRule="atLeast"/>
              <w:jc w:val="center"/>
              <w:rPr>
                <w:rFonts w:ascii="Times New Roman" w:hAnsi="Times New Roman" w:eastAsia="宋体" w:cs="Times New Roman"/>
                <w:szCs w:val="21"/>
              </w:rPr>
            </w:pPr>
          </w:p>
        </w:tc>
        <w:tc>
          <w:tcPr>
            <w:tcW w:w="344" w:type="pct"/>
            <w:vMerge w:val="continue"/>
            <w:vAlign w:val="center"/>
          </w:tcPr>
          <w:p w14:paraId="77F2B890">
            <w:pPr>
              <w:spacing w:line="380" w:lineRule="atLeast"/>
              <w:jc w:val="center"/>
              <w:rPr>
                <w:rFonts w:ascii="Times New Roman" w:hAnsi="Times New Roman" w:eastAsia="宋体" w:cs="Times New Roman"/>
                <w:szCs w:val="21"/>
              </w:rPr>
            </w:pPr>
          </w:p>
        </w:tc>
        <w:tc>
          <w:tcPr>
            <w:tcW w:w="497" w:type="pct"/>
            <w:vMerge w:val="continue"/>
            <w:vAlign w:val="center"/>
          </w:tcPr>
          <w:p w14:paraId="3F93B506">
            <w:pPr>
              <w:spacing w:line="380" w:lineRule="atLeast"/>
              <w:jc w:val="right"/>
              <w:rPr>
                <w:rFonts w:ascii="Times New Roman" w:hAnsi="Times New Roman" w:eastAsia="宋体" w:cs="Times New Roman"/>
                <w:szCs w:val="21"/>
                <w:u w:val="single"/>
              </w:rPr>
            </w:pPr>
          </w:p>
        </w:tc>
        <w:tc>
          <w:tcPr>
            <w:tcW w:w="629" w:type="pct"/>
            <w:vAlign w:val="center"/>
          </w:tcPr>
          <w:p w14:paraId="20371024">
            <w:pPr>
              <w:spacing w:line="276" w:lineRule="auto"/>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rPr>
              <w:t>企业</w:t>
            </w:r>
            <w:r>
              <w:rPr>
                <w:rFonts w:ascii="Times New Roman" w:hAnsi="Times New Roman" w:eastAsia="宋体" w:cs="Times New Roman"/>
                <w:szCs w:val="21"/>
              </w:rPr>
              <w:t>资质</w:t>
            </w:r>
          </w:p>
        </w:tc>
        <w:tc>
          <w:tcPr>
            <w:tcW w:w="361" w:type="pct"/>
            <w:vAlign w:val="center"/>
          </w:tcPr>
          <w:p w14:paraId="54621F94">
            <w:pPr>
              <w:spacing w:line="380" w:lineRule="atLeast"/>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w:t>
            </w:r>
          </w:p>
        </w:tc>
        <w:tc>
          <w:tcPr>
            <w:tcW w:w="2538" w:type="pct"/>
            <w:vAlign w:val="center"/>
          </w:tcPr>
          <w:p w14:paraId="6D7ECD8E">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1.所投品牌设备制造商企业</w:t>
            </w:r>
            <w:r>
              <w:rPr>
                <w:rFonts w:hint="eastAsia" w:ascii="Times New Roman" w:hAnsi="Times New Roman" w:eastAsia="宋体" w:cs="Times New Roman"/>
                <w:szCs w:val="21"/>
              </w:rPr>
              <w:t>获得质量管理体系认证证书的</w:t>
            </w:r>
            <w:r>
              <w:rPr>
                <w:rFonts w:ascii="Times New Roman" w:hAnsi="Times New Roman" w:eastAsia="宋体" w:cs="Times New Roman"/>
                <w:szCs w:val="21"/>
              </w:rPr>
              <w:t>得1分；</w:t>
            </w:r>
          </w:p>
          <w:p w14:paraId="1409AECE">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2.所投品牌设备制造商企业</w:t>
            </w:r>
            <w:r>
              <w:rPr>
                <w:rFonts w:hint="eastAsia" w:ascii="Times New Roman" w:hAnsi="Times New Roman" w:eastAsia="宋体" w:cs="Times New Roman"/>
                <w:szCs w:val="21"/>
              </w:rPr>
              <w:t>获得环境管理体系认证证书</w:t>
            </w:r>
            <w:r>
              <w:rPr>
                <w:rFonts w:ascii="Times New Roman" w:hAnsi="Times New Roman" w:eastAsia="宋体" w:cs="Times New Roman"/>
                <w:szCs w:val="21"/>
              </w:rPr>
              <w:t>的得1分；</w:t>
            </w:r>
          </w:p>
          <w:p w14:paraId="3EC4EA7F">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3.</w:t>
            </w:r>
            <w:r>
              <w:rPr>
                <w:rFonts w:ascii="Calibri" w:hAnsi="Calibri" w:eastAsia="宋体" w:cs="Times New Roman"/>
              </w:rPr>
              <w:t>所投品牌设备制造商企业</w:t>
            </w:r>
            <w:r>
              <w:rPr>
                <w:rFonts w:hint="eastAsia" w:ascii="Calibri" w:hAnsi="Calibri" w:eastAsia="宋体" w:cs="Times New Roman"/>
              </w:rPr>
              <w:t>获得</w:t>
            </w:r>
            <w:r>
              <w:rPr>
                <w:rFonts w:hint="eastAsia" w:ascii="Times New Roman" w:hAnsi="Times New Roman" w:eastAsia="宋体" w:cs="Times New Roman"/>
                <w:szCs w:val="21"/>
              </w:rPr>
              <w:t>职业健康安全管理体系认证证书</w:t>
            </w:r>
            <w:r>
              <w:rPr>
                <w:rFonts w:ascii="Times New Roman" w:hAnsi="Times New Roman" w:eastAsia="宋体" w:cs="Times New Roman"/>
                <w:szCs w:val="21"/>
              </w:rPr>
              <w:t>的得1分；</w:t>
            </w:r>
          </w:p>
          <w:p w14:paraId="2617929E">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hint="eastAsia" w:ascii="Times New Roman" w:hAnsi="Times New Roman" w:eastAsia="宋体" w:cs="Times New Roman"/>
                <w:szCs w:val="21"/>
              </w:rPr>
              <w:t>以上提供证明文件复印件，原件备查。</w:t>
            </w:r>
          </w:p>
        </w:tc>
      </w:tr>
      <w:tr w14:paraId="011DD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28" w:type="pct"/>
            <w:vMerge w:val="continue"/>
            <w:vAlign w:val="center"/>
          </w:tcPr>
          <w:p w14:paraId="78D52A88">
            <w:pPr>
              <w:spacing w:line="380" w:lineRule="atLeast"/>
              <w:jc w:val="center"/>
              <w:rPr>
                <w:rFonts w:ascii="Times New Roman" w:hAnsi="Times New Roman" w:eastAsia="宋体" w:cs="Times New Roman"/>
                <w:szCs w:val="21"/>
              </w:rPr>
            </w:pPr>
          </w:p>
        </w:tc>
        <w:tc>
          <w:tcPr>
            <w:tcW w:w="344" w:type="pct"/>
            <w:vMerge w:val="continue"/>
            <w:vAlign w:val="center"/>
          </w:tcPr>
          <w:p w14:paraId="0264CD98">
            <w:pPr>
              <w:spacing w:line="380" w:lineRule="atLeast"/>
              <w:jc w:val="center"/>
              <w:rPr>
                <w:rFonts w:ascii="Times New Roman" w:hAnsi="Times New Roman" w:eastAsia="宋体" w:cs="Times New Roman"/>
                <w:szCs w:val="21"/>
              </w:rPr>
            </w:pPr>
          </w:p>
        </w:tc>
        <w:tc>
          <w:tcPr>
            <w:tcW w:w="497" w:type="pct"/>
            <w:vMerge w:val="continue"/>
            <w:vAlign w:val="center"/>
          </w:tcPr>
          <w:p w14:paraId="164B76DE">
            <w:pPr>
              <w:spacing w:line="380" w:lineRule="atLeast"/>
              <w:jc w:val="right"/>
              <w:rPr>
                <w:rFonts w:ascii="Times New Roman" w:hAnsi="Times New Roman" w:eastAsia="宋体" w:cs="Times New Roman"/>
                <w:szCs w:val="21"/>
                <w:u w:val="single"/>
              </w:rPr>
            </w:pPr>
          </w:p>
        </w:tc>
        <w:tc>
          <w:tcPr>
            <w:tcW w:w="629" w:type="pct"/>
            <w:vAlign w:val="center"/>
          </w:tcPr>
          <w:p w14:paraId="17054229">
            <w:pPr>
              <w:spacing w:line="276" w:lineRule="auto"/>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售后服务及技术支持</w:t>
            </w:r>
          </w:p>
        </w:tc>
        <w:tc>
          <w:tcPr>
            <w:tcW w:w="361" w:type="pct"/>
            <w:vAlign w:val="center"/>
          </w:tcPr>
          <w:p w14:paraId="5106746C">
            <w:pPr>
              <w:spacing w:line="380" w:lineRule="atLeast"/>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9</w:t>
            </w:r>
          </w:p>
        </w:tc>
        <w:tc>
          <w:tcPr>
            <w:tcW w:w="2538" w:type="pct"/>
            <w:vAlign w:val="center"/>
          </w:tcPr>
          <w:p w14:paraId="30D66D25">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满足询</w:t>
            </w:r>
            <w:r>
              <w:rPr>
                <w:rFonts w:hint="eastAsia" w:ascii="Times New Roman" w:hAnsi="Times New Roman" w:eastAsia="宋体" w:cs="Times New Roman"/>
                <w:szCs w:val="21"/>
              </w:rPr>
              <w:t>比</w:t>
            </w:r>
            <w:r>
              <w:rPr>
                <w:rFonts w:ascii="Times New Roman" w:hAnsi="Times New Roman" w:eastAsia="宋体" w:cs="Times New Roman"/>
                <w:szCs w:val="21"/>
              </w:rPr>
              <w:t>文件基本要求的得基本分</w:t>
            </w:r>
            <w:r>
              <w:rPr>
                <w:rFonts w:hint="eastAsia" w:ascii="Times New Roman" w:hAnsi="Times New Roman" w:eastAsia="宋体" w:cs="Times New Roman"/>
                <w:szCs w:val="21"/>
              </w:rPr>
              <w:t>4</w:t>
            </w:r>
            <w:r>
              <w:rPr>
                <w:rFonts w:ascii="Times New Roman" w:hAnsi="Times New Roman" w:eastAsia="宋体" w:cs="Times New Roman"/>
                <w:szCs w:val="21"/>
              </w:rPr>
              <w:t>分，</w:t>
            </w:r>
            <w:r>
              <w:rPr>
                <w:rFonts w:hint="eastAsia" w:ascii="Times New Roman" w:hAnsi="Times New Roman" w:eastAsia="宋体" w:cs="Times New Roman"/>
                <w:szCs w:val="21"/>
              </w:rPr>
              <w:t>评审小组</w:t>
            </w:r>
            <w:r>
              <w:rPr>
                <w:rFonts w:ascii="Times New Roman" w:hAnsi="Times New Roman" w:eastAsia="宋体" w:cs="Times New Roman"/>
                <w:szCs w:val="21"/>
              </w:rPr>
              <w:t>综合比较报价人售后服务</w:t>
            </w:r>
            <w:r>
              <w:rPr>
                <w:rFonts w:hint="eastAsia" w:ascii="Times New Roman" w:hAnsi="Times New Roman" w:eastAsia="宋体" w:cs="Times New Roman"/>
                <w:szCs w:val="21"/>
              </w:rPr>
              <w:t>便利性</w:t>
            </w:r>
            <w:r>
              <w:rPr>
                <w:rFonts w:ascii="Times New Roman" w:hAnsi="Times New Roman" w:eastAsia="宋体" w:cs="Times New Roman"/>
                <w:szCs w:val="21"/>
              </w:rPr>
              <w:t>及培训、现场指导等技术支持方案的完备程度等因素</w:t>
            </w:r>
            <w:r>
              <w:rPr>
                <w:rFonts w:hint="eastAsia" w:ascii="Times New Roman" w:hAnsi="Times New Roman" w:eastAsia="宋体" w:cs="Times New Roman"/>
                <w:szCs w:val="21"/>
              </w:rPr>
              <w:t>，根据是否拥有完善的本地化售后服务体系，是否定期回访及时与客户协调解决反馈问题，技术人员跟踪服务水平及具体的服务措施酌情评分。优秀</w:t>
            </w:r>
            <w:r>
              <w:rPr>
                <w:rFonts w:hint="eastAsia" w:ascii="Times New Roman" w:hAnsi="Times New Roman" w:eastAsia="宋体" w:cs="Times New Roman"/>
                <w:szCs w:val="21"/>
                <w:lang w:val="en-US" w:eastAsia="zh-CN"/>
              </w:rPr>
              <w:t>3</w:t>
            </w:r>
            <w:r>
              <w:rPr>
                <w:rFonts w:hint="eastAsia" w:ascii="Times New Roman" w:hAnsi="Times New Roman" w:eastAsia="宋体" w:cs="Times New Roman"/>
                <w:szCs w:val="21"/>
              </w:rPr>
              <w:t>≤F≤</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分，一般0≤F≤</w:t>
            </w:r>
            <w:r>
              <w:rPr>
                <w:rFonts w:hint="eastAsia" w:ascii="Times New Roman" w:hAnsi="Times New Roman" w:eastAsia="宋体" w:cs="Times New Roman"/>
                <w:szCs w:val="21"/>
                <w:lang w:val="en-US" w:eastAsia="zh-CN"/>
              </w:rPr>
              <w:t>2</w:t>
            </w:r>
            <w:r>
              <w:rPr>
                <w:rFonts w:hint="eastAsia" w:ascii="Times New Roman" w:hAnsi="Times New Roman" w:eastAsia="宋体" w:cs="Times New Roman"/>
                <w:szCs w:val="21"/>
              </w:rPr>
              <w:t>分</w:t>
            </w:r>
          </w:p>
        </w:tc>
      </w:tr>
      <w:tr w14:paraId="1BA9B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28" w:type="pct"/>
            <w:vAlign w:val="center"/>
          </w:tcPr>
          <w:p w14:paraId="16929D8C">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ascii="Times New Roman" w:hAnsi="Times New Roman" w:eastAsia="宋体" w:cs="Times New Roman"/>
                <w:szCs w:val="21"/>
              </w:rPr>
              <w:t>2</w:t>
            </w:r>
            <w:r>
              <w:rPr>
                <w:rFonts w:hint="eastAsia" w:ascii="Times New Roman" w:hAnsi="Times New Roman" w:eastAsia="宋体" w:cs="Times New Roman"/>
                <w:szCs w:val="21"/>
              </w:rPr>
              <w:t>）</w:t>
            </w:r>
          </w:p>
        </w:tc>
        <w:tc>
          <w:tcPr>
            <w:tcW w:w="344" w:type="pct"/>
            <w:vAlign w:val="center"/>
          </w:tcPr>
          <w:p w14:paraId="298534B0">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评审价</w:t>
            </w:r>
          </w:p>
          <w:p w14:paraId="17C49A15">
            <w:pPr>
              <w:spacing w:line="380" w:lineRule="atLeast"/>
              <w:jc w:val="center"/>
              <w:rPr>
                <w:rFonts w:ascii="Times New Roman" w:hAnsi="Times New Roman" w:eastAsia="宋体" w:cs="Times New Roman"/>
                <w:szCs w:val="21"/>
              </w:rPr>
            </w:pPr>
          </w:p>
        </w:tc>
        <w:tc>
          <w:tcPr>
            <w:tcW w:w="497" w:type="pct"/>
            <w:vAlign w:val="center"/>
          </w:tcPr>
          <w:p w14:paraId="4F70A946">
            <w:pPr>
              <w:spacing w:line="380" w:lineRule="atLeast"/>
              <w:jc w:val="right"/>
              <w:rPr>
                <w:rFonts w:ascii="Times New Roman" w:hAnsi="Times New Roman" w:eastAsia="宋体" w:cs="Times New Roman"/>
                <w:szCs w:val="21"/>
              </w:rPr>
            </w:pPr>
            <w:r>
              <w:rPr>
                <w:rFonts w:hint="eastAsia" w:ascii="Times New Roman" w:hAnsi="Times New Roman" w:eastAsia="宋体" w:cs="Times New Roman"/>
                <w:szCs w:val="21"/>
                <w:u w:val="single"/>
              </w:rPr>
              <w:t>60</w:t>
            </w:r>
            <w:r>
              <w:rPr>
                <w:rFonts w:ascii="Times New Roman" w:hAnsi="Times New Roman" w:eastAsia="宋体" w:cs="Times New Roman"/>
                <w:szCs w:val="21"/>
              </w:rPr>
              <w:t>分</w:t>
            </w:r>
          </w:p>
        </w:tc>
        <w:tc>
          <w:tcPr>
            <w:tcW w:w="3529" w:type="pct"/>
            <w:gridSpan w:val="3"/>
            <w:shd w:val="clear" w:color="auto" w:fill="auto"/>
          </w:tcPr>
          <w:p w14:paraId="09E7AA92">
            <w:pPr>
              <w:spacing w:line="380" w:lineRule="atLeast"/>
              <w:rPr>
                <w:rFonts w:ascii="Times New Roman" w:hAnsi="Times New Roman" w:eastAsia="宋体" w:cs="Times New Roman"/>
                <w:szCs w:val="21"/>
              </w:rPr>
            </w:pPr>
            <w:r>
              <w:rPr>
                <w:rFonts w:ascii="Times New Roman" w:hAnsi="Times New Roman" w:eastAsia="宋体" w:cs="Times New Roman"/>
                <w:szCs w:val="21"/>
              </w:rPr>
              <w:t>评审价得分计算公式示例：</w:t>
            </w:r>
          </w:p>
          <w:p w14:paraId="04856D15">
            <w:pPr>
              <w:spacing w:line="380" w:lineRule="atLeast"/>
              <w:rPr>
                <w:rFonts w:ascii="Times New Roman" w:hAnsi="Times New Roman" w:eastAsia="宋体" w:cs="Times New Roman"/>
                <w:szCs w:val="21"/>
              </w:rPr>
            </w:pPr>
            <w:r>
              <w:rPr>
                <w:rFonts w:ascii="Times New Roman" w:hAnsi="Times New Roman" w:eastAsia="宋体" w:cs="Times New Roman"/>
                <w:szCs w:val="21"/>
              </w:rPr>
              <w:t>（1）如果供应商的评审价&gt;评审基准价，则评审价得分＝F－偏差率×100× E</w:t>
            </w:r>
            <w:r>
              <w:rPr>
                <w:rFonts w:ascii="Times New Roman" w:hAnsi="Times New Roman" w:eastAsia="宋体" w:cs="Times New Roman"/>
                <w:szCs w:val="21"/>
                <w:vertAlign w:val="subscript"/>
              </w:rPr>
              <w:t>1</w:t>
            </w:r>
            <w:r>
              <w:rPr>
                <w:rFonts w:ascii="Times New Roman" w:hAnsi="Times New Roman" w:eastAsia="宋体" w:cs="Times New Roman"/>
                <w:szCs w:val="21"/>
              </w:rPr>
              <w:t>；</w:t>
            </w:r>
          </w:p>
          <w:p w14:paraId="1E3F5EF7">
            <w:pPr>
              <w:spacing w:line="380" w:lineRule="atLeast"/>
              <w:rPr>
                <w:rFonts w:ascii="Times New Roman" w:hAnsi="Times New Roman" w:eastAsia="宋体" w:cs="Times New Roman"/>
                <w:szCs w:val="21"/>
              </w:rPr>
            </w:pPr>
            <w:r>
              <w:rPr>
                <w:rFonts w:ascii="Times New Roman" w:hAnsi="Times New Roman" w:eastAsia="宋体" w:cs="Times New Roman"/>
                <w:szCs w:val="21"/>
              </w:rPr>
              <w:t>（2）如果供应商的评审价≤评审基准价，则评审价得分＝F＋偏差率× 100× E</w:t>
            </w:r>
            <w:r>
              <w:rPr>
                <w:rFonts w:ascii="Times New Roman" w:hAnsi="Times New Roman" w:eastAsia="宋体" w:cs="Times New Roman"/>
                <w:szCs w:val="21"/>
                <w:vertAlign w:val="subscript"/>
              </w:rPr>
              <w:t>2</w:t>
            </w:r>
            <w:r>
              <w:rPr>
                <w:rFonts w:ascii="Times New Roman" w:hAnsi="Times New Roman" w:eastAsia="宋体" w:cs="Times New Roman"/>
                <w:szCs w:val="21"/>
              </w:rPr>
              <w:t>。</w:t>
            </w:r>
          </w:p>
          <w:p w14:paraId="0C536071">
            <w:pPr>
              <w:spacing w:line="380" w:lineRule="atLeast"/>
              <w:rPr>
                <w:rFonts w:ascii="Times New Roman" w:hAnsi="Times New Roman" w:eastAsia="宋体" w:cs="Times New Roman"/>
                <w:szCs w:val="21"/>
              </w:rPr>
            </w:pPr>
            <w:r>
              <w:rPr>
                <w:rFonts w:ascii="Times New Roman" w:hAnsi="Times New Roman" w:eastAsia="宋体" w:cs="Times New Roman"/>
                <w:szCs w:val="21"/>
              </w:rPr>
              <w:t>其中：F是评审价所占的权重分值，F</w:t>
            </w:r>
            <w:r>
              <w:rPr>
                <w:rFonts w:hint="eastAsia" w:ascii="Times New Roman" w:hAnsi="Times New Roman" w:eastAsia="宋体" w:cs="Times New Roman"/>
                <w:szCs w:val="21"/>
              </w:rPr>
              <w:t>=60，</w:t>
            </w:r>
            <w:r>
              <w:rPr>
                <w:rFonts w:ascii="Times New Roman" w:hAnsi="Times New Roman" w:eastAsia="宋体" w:cs="Times New Roman"/>
                <w:szCs w:val="21"/>
              </w:rPr>
              <w:t>E</w:t>
            </w:r>
            <w:r>
              <w:rPr>
                <w:rFonts w:ascii="Times New Roman" w:hAnsi="Times New Roman" w:eastAsia="宋体" w:cs="Times New Roman"/>
                <w:szCs w:val="21"/>
                <w:vertAlign w:val="subscript"/>
              </w:rPr>
              <w:t>1</w:t>
            </w:r>
            <w:r>
              <w:rPr>
                <w:rFonts w:ascii="Times New Roman" w:hAnsi="Times New Roman" w:eastAsia="宋体" w:cs="Times New Roman"/>
                <w:szCs w:val="21"/>
              </w:rPr>
              <w:t>是评审价每高于评审基准价一个百分点的扣分值，E</w:t>
            </w:r>
            <w:r>
              <w:rPr>
                <w:rFonts w:ascii="Times New Roman" w:hAnsi="Times New Roman" w:eastAsia="宋体" w:cs="Times New Roman"/>
                <w:szCs w:val="21"/>
                <w:vertAlign w:val="subscript"/>
              </w:rPr>
              <w:t>2</w:t>
            </w:r>
            <w:r>
              <w:rPr>
                <w:rFonts w:ascii="Times New Roman" w:hAnsi="Times New Roman" w:eastAsia="宋体" w:cs="Times New Roman"/>
                <w:szCs w:val="21"/>
              </w:rPr>
              <w:t>是评审价每低于评审基准价一个百分点的扣分值； E</w:t>
            </w:r>
            <w:r>
              <w:rPr>
                <w:rFonts w:ascii="Times New Roman" w:hAnsi="Times New Roman" w:eastAsia="宋体" w:cs="Times New Roman"/>
                <w:szCs w:val="21"/>
                <w:vertAlign w:val="subscript"/>
              </w:rPr>
              <w:t>1</w:t>
            </w:r>
            <w:r>
              <w:rPr>
                <w:rFonts w:hint="eastAsia" w:ascii="Times New Roman" w:hAnsi="Times New Roman" w:eastAsia="宋体" w:cs="Times New Roman"/>
                <w:szCs w:val="21"/>
              </w:rPr>
              <w:t>=0.2</w:t>
            </w:r>
            <w:r>
              <w:rPr>
                <w:rFonts w:ascii="Times New Roman" w:hAnsi="Times New Roman" w:eastAsia="宋体" w:cs="Times New Roman"/>
                <w:szCs w:val="21"/>
              </w:rPr>
              <w:t>、E</w:t>
            </w:r>
            <w:r>
              <w:rPr>
                <w:rFonts w:ascii="Times New Roman" w:hAnsi="Times New Roman" w:eastAsia="宋体" w:cs="Times New Roman"/>
                <w:szCs w:val="21"/>
                <w:vertAlign w:val="subscript"/>
              </w:rPr>
              <w:t>2</w:t>
            </w:r>
            <w:r>
              <w:rPr>
                <w:rFonts w:hint="eastAsia" w:ascii="Times New Roman" w:hAnsi="Times New Roman" w:eastAsia="宋体" w:cs="Times New Roman"/>
                <w:szCs w:val="21"/>
              </w:rPr>
              <w:t>=0.1</w:t>
            </w:r>
            <w:r>
              <w:rPr>
                <w:rFonts w:ascii="Times New Roman" w:hAnsi="Times New Roman" w:eastAsia="宋体" w:cs="Times New Roman"/>
                <w:szCs w:val="21"/>
              </w:rPr>
              <w:t>，但E</w:t>
            </w:r>
            <w:r>
              <w:rPr>
                <w:rFonts w:ascii="Times New Roman" w:hAnsi="Times New Roman" w:eastAsia="宋体" w:cs="Times New Roman"/>
                <w:szCs w:val="21"/>
                <w:vertAlign w:val="subscript"/>
              </w:rPr>
              <w:t>1</w:t>
            </w:r>
            <w:r>
              <w:rPr>
                <w:rFonts w:ascii="Times New Roman" w:hAnsi="Times New Roman" w:eastAsia="宋体" w:cs="Times New Roman"/>
                <w:szCs w:val="21"/>
              </w:rPr>
              <w:t>应大于E</w:t>
            </w:r>
            <w:r>
              <w:rPr>
                <w:rFonts w:ascii="Times New Roman" w:hAnsi="Times New Roman" w:eastAsia="宋体" w:cs="Times New Roman"/>
                <w:szCs w:val="21"/>
                <w:vertAlign w:val="subscript"/>
              </w:rPr>
              <w:t>2</w:t>
            </w:r>
            <w:r>
              <w:rPr>
                <w:rFonts w:hint="eastAsia" w:ascii="Times New Roman" w:hAnsi="Times New Roman" w:eastAsia="宋体" w:cs="Times New Roman"/>
                <w:szCs w:val="21"/>
              </w:rPr>
              <w:t>。评审价得分最低为0分。</w:t>
            </w:r>
          </w:p>
        </w:tc>
      </w:tr>
      <w:tr w14:paraId="642EE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6"/>
            <w:vAlign w:val="center"/>
          </w:tcPr>
          <w:p w14:paraId="47F4AEE5">
            <w:pPr>
              <w:spacing w:line="360" w:lineRule="atLeast"/>
              <w:rPr>
                <w:rFonts w:ascii="Times New Roman" w:hAnsi="Times New Roman" w:eastAsia="宋体" w:cs="Times New Roman"/>
                <w:szCs w:val="21"/>
                <w:highlight w:val="green"/>
              </w:rPr>
            </w:pPr>
            <w:r>
              <w:rPr>
                <w:rFonts w:ascii="Times New Roman" w:hAnsi="Times New Roman" w:eastAsia="宋体" w:cs="Times New Roman"/>
                <w:szCs w:val="21"/>
                <w:highlight w:val="green"/>
              </w:rPr>
              <w:t>需要补充的其他内容：</w:t>
            </w:r>
            <w:r>
              <w:rPr>
                <w:rFonts w:hint="eastAsia" w:ascii="Times New Roman" w:hAnsi="Times New Roman" w:eastAsia="宋体" w:cs="Times New Roman"/>
                <w:szCs w:val="21"/>
                <w:highlight w:val="green"/>
              </w:rPr>
              <w:t>响应技术性能需后注页码标注参数是否响应以便查阅！</w:t>
            </w:r>
          </w:p>
          <w:p w14:paraId="0852E8DF">
            <w:pPr>
              <w:pStyle w:val="5"/>
              <w:rPr>
                <w:rFonts w:ascii="Times New Roman" w:hAnsi="Times New Roman" w:eastAsia="宋体" w:cs="Times New Roman"/>
                <w:szCs w:val="21"/>
              </w:rPr>
            </w:pPr>
            <w:r>
              <w:rPr>
                <w:rFonts w:hint="eastAsia" w:ascii="Times New Roman" w:hAnsi="Times New Roman" w:eastAsia="宋体" w:cs="Times New Roman"/>
                <w:szCs w:val="21"/>
                <w:highlight w:val="green"/>
              </w:rPr>
              <w:t>技术参数投标人投标时需提供中国汽车网公告查询页网上公告截图加盖投标产品生产单位公章，否则按负偏离处理；技术性能要求不得虚假响应，如虚假响应一经发现取消中标资格。公告参数页中不能体现的以投标产品国家级权威机构出具的检验报告或投标产品宣传彩页（须包含详细的技术参数）为准。有些参数公告里没有的可提供视频进行证明。</w:t>
            </w:r>
          </w:p>
        </w:tc>
      </w:tr>
    </w:tbl>
    <w:p w14:paraId="4C3FF16B">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300918A0">
      <w:pPr>
        <w:spacing w:line="440" w:lineRule="exact"/>
        <w:ind w:firstLine="420"/>
        <w:rPr>
          <w:rFonts w:ascii="Times New Roman" w:hAnsi="Times New Roman" w:eastAsia="宋体" w:cs="Times New Roman"/>
        </w:rPr>
      </w:pPr>
      <w:r>
        <w:rPr>
          <w:rFonts w:ascii="Times New Roman" w:hAnsi="Times New Roman" w:eastAsia="宋体" w:cs="Times New Roman"/>
        </w:rPr>
        <w:t>本次评审采用综合评分法。</w:t>
      </w:r>
      <w:r>
        <w:rPr>
          <w:rFonts w:hint="eastAsia" w:ascii="Times New Roman" w:hAnsi="Times New Roman" w:eastAsia="宋体" w:cs="Times New Roman"/>
        </w:rPr>
        <w:t>评审小组</w:t>
      </w:r>
      <w:r>
        <w:rPr>
          <w:rFonts w:ascii="Times New Roman" w:hAnsi="Times New Roman" w:eastAsia="宋体" w:cs="Times New Roman"/>
        </w:rPr>
        <w:t>对满足询比文件实质性要求的响应文件按照本章第2.2款的规定的评分标准进行打分，按照得分由高到低依次推荐成交候选人。如得分相同的，按照评审办法前附表中的规定确定成交候选人顺序。</w:t>
      </w:r>
    </w:p>
    <w:p w14:paraId="49C1BFAF">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3FAF5DF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0C92493A">
      <w:pPr>
        <w:spacing w:line="440" w:lineRule="exact"/>
        <w:ind w:firstLine="420"/>
        <w:rPr>
          <w:rFonts w:ascii="Times New Roman" w:hAnsi="Times New Roman" w:eastAsia="宋体" w:cs="Times New Roman"/>
        </w:rPr>
      </w:pPr>
      <w:r>
        <w:rPr>
          <w:rFonts w:ascii="Times New Roman" w:hAnsi="Times New Roman" w:eastAsia="宋体" w:cs="Times New Roman"/>
        </w:rPr>
        <w:t>2.1.1 形式评审标准：见评审办法前附表。</w:t>
      </w:r>
    </w:p>
    <w:p w14:paraId="6AFB2DB9">
      <w:pPr>
        <w:spacing w:line="440" w:lineRule="exact"/>
        <w:ind w:firstLine="420"/>
        <w:rPr>
          <w:rFonts w:ascii="Times New Roman" w:hAnsi="Times New Roman" w:eastAsia="宋体" w:cs="Times New Roman"/>
        </w:rPr>
      </w:pPr>
      <w:r>
        <w:rPr>
          <w:rFonts w:ascii="Times New Roman" w:hAnsi="Times New Roman" w:eastAsia="宋体" w:cs="Times New Roman"/>
        </w:rPr>
        <w:t>2.1.2 资格评审标准：见评审办法前附表。</w:t>
      </w:r>
    </w:p>
    <w:p w14:paraId="6A74B0CF">
      <w:pPr>
        <w:spacing w:line="440" w:lineRule="exact"/>
        <w:ind w:firstLine="420"/>
        <w:rPr>
          <w:rFonts w:ascii="Times New Roman" w:hAnsi="Times New Roman" w:eastAsia="宋体" w:cs="Times New Roman"/>
        </w:rPr>
      </w:pPr>
      <w:r>
        <w:rPr>
          <w:rFonts w:ascii="Times New Roman" w:hAnsi="Times New Roman" w:eastAsia="宋体" w:cs="Times New Roman"/>
        </w:rPr>
        <w:t>2.1.3 响应性评审标准：见评审办法前附表。</w:t>
      </w:r>
    </w:p>
    <w:p w14:paraId="654403F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分值构成与评审标准</w:t>
      </w:r>
    </w:p>
    <w:p w14:paraId="0F0D505D">
      <w:pPr>
        <w:spacing w:line="440" w:lineRule="exact"/>
        <w:ind w:firstLine="420"/>
        <w:rPr>
          <w:rFonts w:ascii="Times New Roman" w:hAnsi="Times New Roman" w:eastAsia="宋体" w:cs="Times New Roman"/>
        </w:rPr>
      </w:pPr>
      <w:r>
        <w:rPr>
          <w:rFonts w:ascii="Times New Roman" w:hAnsi="Times New Roman" w:eastAsia="宋体" w:cs="Times New Roman"/>
        </w:rPr>
        <w:t>2.2.1分值构成：</w:t>
      </w:r>
    </w:p>
    <w:p w14:paraId="363F9CED">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技术性能</w:t>
      </w:r>
      <w:r>
        <w:rPr>
          <w:rFonts w:ascii="Times New Roman" w:hAnsi="Times New Roman" w:eastAsia="宋体" w:cs="Times New Roman"/>
        </w:rPr>
        <w:t>：见评审办法前附表；</w:t>
      </w:r>
    </w:p>
    <w:p w14:paraId="0FBEB6D5">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评审价</w:t>
      </w:r>
      <w:r>
        <w:rPr>
          <w:rFonts w:ascii="Times New Roman" w:hAnsi="Times New Roman" w:eastAsia="宋体" w:cs="Times New Roman"/>
        </w:rPr>
        <w:t>：见评审办法前附表。</w:t>
      </w:r>
    </w:p>
    <w:p w14:paraId="0611997E">
      <w:pPr>
        <w:spacing w:line="440" w:lineRule="exact"/>
        <w:ind w:firstLine="420"/>
        <w:rPr>
          <w:rFonts w:ascii="Times New Roman" w:hAnsi="Times New Roman" w:eastAsia="宋体" w:cs="Times New Roman"/>
        </w:rPr>
      </w:pPr>
      <w:r>
        <w:rPr>
          <w:rFonts w:ascii="Times New Roman" w:hAnsi="Times New Roman" w:eastAsia="宋体" w:cs="Times New Roman"/>
        </w:rPr>
        <w:t>2.2.2 评审基准价计算</w:t>
      </w:r>
    </w:p>
    <w:p w14:paraId="071AE4F2">
      <w:pPr>
        <w:spacing w:line="440" w:lineRule="exact"/>
        <w:ind w:firstLine="420"/>
        <w:rPr>
          <w:rFonts w:ascii="Times New Roman" w:hAnsi="Times New Roman" w:eastAsia="宋体" w:cs="Times New Roman"/>
        </w:rPr>
      </w:pPr>
      <w:r>
        <w:rPr>
          <w:rFonts w:ascii="Times New Roman" w:hAnsi="Times New Roman" w:eastAsia="宋体" w:cs="Times New Roman"/>
        </w:rPr>
        <w:t>评审基准价计算方法：见评审办法前附表。</w:t>
      </w:r>
    </w:p>
    <w:p w14:paraId="10539530">
      <w:pPr>
        <w:spacing w:line="440" w:lineRule="exact"/>
        <w:ind w:firstLine="420"/>
        <w:rPr>
          <w:rFonts w:ascii="Times New Roman" w:hAnsi="Times New Roman" w:eastAsia="宋体" w:cs="Times New Roman"/>
        </w:rPr>
      </w:pPr>
      <w:r>
        <w:rPr>
          <w:rFonts w:ascii="Times New Roman" w:hAnsi="Times New Roman" w:eastAsia="宋体" w:cs="Times New Roman"/>
        </w:rPr>
        <w:t>2.2.3 评审价的偏差率计算</w:t>
      </w:r>
    </w:p>
    <w:p w14:paraId="0A07A766">
      <w:pPr>
        <w:spacing w:line="440" w:lineRule="exact"/>
        <w:ind w:firstLine="420"/>
        <w:rPr>
          <w:rFonts w:ascii="Times New Roman" w:hAnsi="Times New Roman" w:eastAsia="宋体" w:cs="Times New Roman"/>
        </w:rPr>
      </w:pPr>
      <w:r>
        <w:rPr>
          <w:rFonts w:ascii="Times New Roman" w:hAnsi="Times New Roman" w:eastAsia="宋体" w:cs="Times New Roman"/>
        </w:rPr>
        <w:t>评审价的偏差率计算公式：见评审办法前附表。</w:t>
      </w:r>
    </w:p>
    <w:p w14:paraId="0B291694">
      <w:pPr>
        <w:spacing w:line="440" w:lineRule="exact"/>
        <w:ind w:firstLine="420"/>
        <w:rPr>
          <w:rFonts w:ascii="Times New Roman" w:hAnsi="Times New Roman" w:eastAsia="宋体" w:cs="Times New Roman"/>
        </w:rPr>
      </w:pPr>
      <w:r>
        <w:rPr>
          <w:rFonts w:ascii="Times New Roman" w:hAnsi="Times New Roman" w:eastAsia="宋体" w:cs="Times New Roman"/>
        </w:rPr>
        <w:t>2.2.4评分标准：</w:t>
      </w:r>
    </w:p>
    <w:p w14:paraId="5C2A25A4">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技术性能</w:t>
      </w:r>
      <w:r>
        <w:rPr>
          <w:rFonts w:ascii="Times New Roman" w:hAnsi="Times New Roman" w:eastAsia="宋体" w:cs="Times New Roman"/>
        </w:rPr>
        <w:t>评分标准：见评审办法前附表；</w:t>
      </w:r>
    </w:p>
    <w:p w14:paraId="39F6E380">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评审价</w:t>
      </w:r>
      <w:r>
        <w:rPr>
          <w:rFonts w:ascii="Times New Roman" w:hAnsi="Times New Roman" w:eastAsia="宋体" w:cs="Times New Roman"/>
        </w:rPr>
        <w:t>评分标准：见评审办法前附表。</w:t>
      </w:r>
    </w:p>
    <w:p w14:paraId="71C36390">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1C6761E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0AB3ABD4">
      <w:pPr>
        <w:spacing w:line="440" w:lineRule="exact"/>
        <w:ind w:firstLine="420"/>
        <w:rPr>
          <w:rFonts w:ascii="Times New Roman" w:hAnsi="Times New Roman" w:eastAsia="宋体" w:cs="Times New Roman"/>
        </w:rPr>
      </w:pPr>
      <w:r>
        <w:rPr>
          <w:rFonts w:ascii="Times New Roman" w:hAnsi="Times New Roman" w:eastAsia="宋体" w:cs="Times New Roman"/>
        </w:rPr>
        <w:t>3.1.1</w:t>
      </w:r>
      <w:r>
        <w:rPr>
          <w:rFonts w:hint="eastAsia" w:ascii="Times New Roman" w:hAnsi="Times New Roman" w:eastAsia="宋体" w:cs="Times New Roman"/>
        </w:rPr>
        <w:t>评审小组</w:t>
      </w:r>
      <w:r>
        <w:rPr>
          <w:rFonts w:ascii="Times New Roman" w:hAnsi="Times New Roman" w:eastAsia="宋体" w:cs="Times New Roman"/>
        </w:rPr>
        <w:t>依据本章第2.1.1项、第2.1.2项、第2.1.3项规定的标准对响应文件进行评审。有一项不符合评审标准的，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7B20E4CC">
      <w:pPr>
        <w:spacing w:line="440" w:lineRule="exact"/>
        <w:ind w:firstLine="420"/>
        <w:rPr>
          <w:rFonts w:ascii="Times New Roman" w:hAnsi="Times New Roman" w:eastAsia="宋体" w:cs="Times New Roman"/>
        </w:rPr>
      </w:pPr>
      <w:r>
        <w:rPr>
          <w:rFonts w:ascii="Times New Roman" w:hAnsi="Times New Roman" w:eastAsia="宋体" w:cs="Times New Roman"/>
        </w:rPr>
        <w:t>3.1.</w:t>
      </w:r>
      <w:r>
        <w:rPr>
          <w:rFonts w:hint="eastAsia" w:ascii="Times New Roman" w:hAnsi="Times New Roman" w:eastAsia="宋体" w:cs="Times New Roman"/>
        </w:rPr>
        <w:t xml:space="preserve">2 </w:t>
      </w:r>
      <w:r>
        <w:rPr>
          <w:rFonts w:ascii="Times New Roman" w:hAnsi="Times New Roman" w:eastAsia="宋体" w:cs="Times New Roman"/>
        </w:rPr>
        <w:t>响应文件中填报的报价、</w:t>
      </w:r>
      <w:r>
        <w:rPr>
          <w:rFonts w:hint="eastAsia" w:ascii="Times New Roman" w:hAnsi="Times New Roman" w:eastAsia="宋体" w:cs="Times New Roman"/>
        </w:rPr>
        <w:t>交货期</w:t>
      </w:r>
      <w:r>
        <w:rPr>
          <w:rFonts w:ascii="Times New Roman" w:hAnsi="Times New Roman" w:eastAsia="宋体" w:cs="Times New Roman"/>
        </w:rPr>
        <w:t>、质量标准前后不一致时，</w:t>
      </w:r>
      <w:r>
        <w:rPr>
          <w:rFonts w:hint="eastAsia" w:ascii="Times New Roman" w:hAnsi="Times New Roman" w:eastAsia="宋体" w:cs="Times New Roman"/>
        </w:rPr>
        <w:t>按细微偏差处理，并</w:t>
      </w:r>
      <w:r>
        <w:rPr>
          <w:rFonts w:ascii="Times New Roman" w:hAnsi="Times New Roman" w:eastAsia="宋体" w:cs="Times New Roman"/>
        </w:rPr>
        <w:t>以报价函填报的为准</w:t>
      </w:r>
      <w:r>
        <w:rPr>
          <w:rFonts w:hint="eastAsia" w:ascii="Times New Roman" w:hAnsi="Times New Roman" w:eastAsia="宋体" w:cs="Times New Roman"/>
        </w:rPr>
        <w:t>。</w:t>
      </w:r>
    </w:p>
    <w:p w14:paraId="38836742">
      <w:pPr>
        <w:keepNext/>
        <w:keepLines/>
        <w:spacing w:before="120" w:after="120"/>
        <w:outlineLvl w:val="2"/>
        <w:rPr>
          <w:rFonts w:ascii="Times New Roman" w:hAnsi="Times New Roman" w:eastAsia="宋体" w:cs="Times New Roman"/>
        </w:rPr>
      </w:pPr>
      <w:r>
        <w:rPr>
          <w:rFonts w:ascii="Times New Roman" w:hAnsi="Times New Roman" w:eastAsia="黑体" w:cs="Times New Roman"/>
          <w:bCs/>
          <w:sz w:val="24"/>
          <w:szCs w:val="32"/>
        </w:rPr>
        <w:t>3.2 详细评审</w:t>
      </w:r>
    </w:p>
    <w:p w14:paraId="108E7069">
      <w:pPr>
        <w:spacing w:line="440" w:lineRule="exact"/>
        <w:ind w:firstLine="420"/>
        <w:rPr>
          <w:rFonts w:ascii="Times New Roman" w:hAnsi="Times New Roman" w:eastAsia="宋体" w:cs="Times New Roman"/>
        </w:rPr>
      </w:pPr>
      <w:r>
        <w:rPr>
          <w:rFonts w:ascii="Times New Roman" w:hAnsi="Times New Roman" w:eastAsia="宋体" w:cs="Times New Roman"/>
        </w:rPr>
        <w:t xml:space="preserve">3.2.1 </w:t>
      </w:r>
      <w:r>
        <w:rPr>
          <w:rFonts w:hint="eastAsia" w:ascii="Times New Roman" w:hAnsi="Times New Roman" w:eastAsia="宋体" w:cs="Times New Roman"/>
        </w:rPr>
        <w:t>评审小组</w:t>
      </w:r>
      <w:r>
        <w:rPr>
          <w:rFonts w:ascii="Times New Roman" w:hAnsi="Times New Roman" w:eastAsia="宋体" w:cs="Times New Roman"/>
        </w:rPr>
        <w:t>按本章第2.2款规定的量化因素和分值进行打分，并计算出综合评估得分。</w:t>
      </w:r>
    </w:p>
    <w:p w14:paraId="5633C34A">
      <w:pPr>
        <w:spacing w:line="440" w:lineRule="exact"/>
        <w:ind w:firstLine="420" w:firstLineChars="200"/>
        <w:rPr>
          <w:rFonts w:ascii="Times New Roman" w:hAnsi="Times New Roman" w:eastAsia="宋体" w:cs="Times New Roman"/>
        </w:rPr>
      </w:pPr>
      <w:r>
        <w:rPr>
          <w:rFonts w:ascii="Times New Roman" w:hAnsi="Times New Roman" w:eastAsia="宋体" w:cs="Times New Roman"/>
        </w:rPr>
        <w:t>（1）按本章第2.2.4(1)目规定的评审因素和分值对</w:t>
      </w:r>
      <w:r>
        <w:rPr>
          <w:rFonts w:hint="eastAsia" w:ascii="Times New Roman" w:hAnsi="Times New Roman" w:eastAsia="宋体" w:cs="Times New Roman"/>
        </w:rPr>
        <w:t>技术性能</w:t>
      </w:r>
      <w:r>
        <w:rPr>
          <w:rFonts w:ascii="Times New Roman" w:hAnsi="Times New Roman" w:eastAsia="宋体" w:cs="Times New Roman"/>
        </w:rPr>
        <w:t>计算出得分I；</w:t>
      </w:r>
    </w:p>
    <w:p w14:paraId="376CD437">
      <w:pPr>
        <w:spacing w:line="440" w:lineRule="exact"/>
        <w:ind w:firstLine="420"/>
        <w:rPr>
          <w:rFonts w:ascii="Times New Roman" w:hAnsi="Times New Roman" w:eastAsia="宋体" w:cs="Times New Roman"/>
        </w:rPr>
      </w:pPr>
      <w:r>
        <w:rPr>
          <w:rFonts w:ascii="Times New Roman" w:hAnsi="Times New Roman" w:eastAsia="宋体" w:cs="Times New Roman"/>
        </w:rPr>
        <w:t>（2）按本章第2.2.4(2)目规定的评审因素和分值对</w:t>
      </w:r>
      <w:r>
        <w:rPr>
          <w:rFonts w:hint="eastAsia" w:ascii="Times New Roman" w:hAnsi="Times New Roman" w:eastAsia="宋体" w:cs="Times New Roman"/>
        </w:rPr>
        <w:t>评审价</w:t>
      </w:r>
      <w:r>
        <w:rPr>
          <w:rFonts w:ascii="Times New Roman" w:hAnsi="Times New Roman" w:eastAsia="宋体" w:cs="Times New Roman"/>
        </w:rPr>
        <w:t>计算出得分II。</w:t>
      </w:r>
    </w:p>
    <w:p w14:paraId="06A817C0">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3.2.2 评分分值计算保留小数点后两位，小数点后第三位“四舍五入”。</w:t>
      </w:r>
    </w:p>
    <w:p w14:paraId="755E94CC">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 xml:space="preserve">3.2.3 </w:t>
      </w:r>
      <w:r>
        <w:rPr>
          <w:rFonts w:hint="eastAsia" w:ascii="Times New Roman" w:hAnsi="Times New Roman" w:eastAsia="宋体" w:cs="Times New Roman"/>
        </w:rPr>
        <w:t>评审小组成员对</w:t>
      </w:r>
      <w:r>
        <w:rPr>
          <w:rFonts w:ascii="Times New Roman" w:hAnsi="Times New Roman" w:eastAsia="宋体" w:cs="Times New Roman"/>
        </w:rPr>
        <w:t>供应商</w:t>
      </w:r>
      <w:r>
        <w:rPr>
          <w:rFonts w:hint="eastAsia" w:ascii="Times New Roman" w:hAnsi="Times New Roman" w:eastAsia="宋体" w:cs="Times New Roman"/>
        </w:rPr>
        <w:t>综合评分=I</w:t>
      </w:r>
      <w:r>
        <w:rPr>
          <w:rFonts w:ascii="Times New Roman" w:hAnsi="Times New Roman" w:eastAsia="宋体" w:cs="Times New Roman"/>
        </w:rPr>
        <w:t>+</w:t>
      </w:r>
      <w:r>
        <w:rPr>
          <w:rFonts w:hint="eastAsia" w:ascii="Times New Roman" w:hAnsi="Times New Roman" w:eastAsia="宋体" w:cs="Times New Roman"/>
        </w:rPr>
        <w:t>II，供应商最终得分为各评审小组成员评分的算数平均值</w:t>
      </w:r>
      <w:r>
        <w:rPr>
          <w:rFonts w:ascii="Times New Roman" w:hAnsi="Times New Roman" w:eastAsia="宋体" w:cs="Times New Roman"/>
        </w:rPr>
        <w:t>。</w:t>
      </w:r>
    </w:p>
    <w:p w14:paraId="346E811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1208DAE5">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应对在评审过程中发现供应商存在串通报价、弄虚作假、行贿等违法行为的，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3D5A112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w:t>
      </w:r>
    </w:p>
    <w:p w14:paraId="049C7B63">
      <w:pPr>
        <w:spacing w:line="440" w:lineRule="exact"/>
        <w:ind w:firstLine="420"/>
        <w:rPr>
          <w:rFonts w:ascii="Times New Roman" w:hAnsi="Times New Roman" w:eastAsia="宋体" w:cs="Times New Roman"/>
        </w:rPr>
      </w:pPr>
      <w:r>
        <w:rPr>
          <w:rFonts w:ascii="Times New Roman" w:hAnsi="Times New Roman" w:eastAsia="宋体" w:cs="Times New Roman"/>
        </w:rPr>
        <w:t>3.4.1 在评审过程中，</w:t>
      </w:r>
      <w:r>
        <w:rPr>
          <w:rFonts w:hint="eastAsia" w:ascii="Times New Roman" w:hAnsi="Times New Roman" w:eastAsia="宋体" w:cs="Times New Roman"/>
        </w:rPr>
        <w:t>评审小组</w:t>
      </w:r>
      <w:r>
        <w:rPr>
          <w:rFonts w:ascii="Times New Roman" w:hAnsi="Times New Roman" w:eastAsia="宋体" w:cs="Times New Roman"/>
        </w:rPr>
        <w:t>可以书面形式要求供应商对响应文件中含义不明确、对同类问题表述不一致或者有明显文字</w:t>
      </w:r>
      <w:r>
        <w:rPr>
          <w:rFonts w:hint="eastAsia" w:ascii="Times New Roman" w:hAnsi="Times New Roman" w:eastAsia="宋体" w:cs="Times New Roman"/>
        </w:rPr>
        <w:t>错误</w:t>
      </w:r>
      <w:r>
        <w:rPr>
          <w:rFonts w:ascii="Times New Roman" w:hAnsi="Times New Roman" w:eastAsia="宋体" w:cs="Times New Roman"/>
        </w:rPr>
        <w:t>的内容做必要的澄清。</w:t>
      </w:r>
      <w:r>
        <w:rPr>
          <w:rFonts w:hint="eastAsia" w:ascii="Times New Roman" w:hAnsi="Times New Roman" w:eastAsia="宋体" w:cs="Times New Roman"/>
        </w:rPr>
        <w:t>评审小组</w:t>
      </w:r>
      <w:r>
        <w:rPr>
          <w:rFonts w:ascii="Times New Roman" w:hAnsi="Times New Roman" w:eastAsia="宋体" w:cs="Times New Roman"/>
        </w:rPr>
        <w:t>不接受供应商主动提出的澄清。</w:t>
      </w:r>
    </w:p>
    <w:p w14:paraId="2F9B7D98">
      <w:pPr>
        <w:spacing w:line="440" w:lineRule="exact"/>
        <w:ind w:firstLine="420"/>
        <w:rPr>
          <w:rFonts w:ascii="Times New Roman" w:hAnsi="Times New Roman" w:eastAsia="宋体" w:cs="Times New Roman"/>
          <w:strike/>
        </w:rPr>
      </w:pPr>
      <w:r>
        <w:rPr>
          <w:rFonts w:ascii="Times New Roman" w:hAnsi="Times New Roman" w:eastAsia="宋体" w:cs="Times New Roman"/>
        </w:rPr>
        <w:t>3.4.2 澄清不得超出响应文件的范围且不得改变响应文件的实质性内容，并构成响应文件的组成部分。</w:t>
      </w:r>
    </w:p>
    <w:p w14:paraId="46E7706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评审结果</w:t>
      </w:r>
    </w:p>
    <w:p w14:paraId="4338BA88">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完成评审后，应当向采购人提交评审报告。评审报告应当如实记载以下内容：</w:t>
      </w:r>
    </w:p>
    <w:p w14:paraId="71B679E6">
      <w:pPr>
        <w:spacing w:line="440" w:lineRule="exact"/>
        <w:ind w:firstLine="420"/>
        <w:rPr>
          <w:rFonts w:ascii="Times New Roman" w:hAnsi="Times New Roman" w:eastAsia="宋体" w:cs="Times New Roman"/>
        </w:rPr>
      </w:pPr>
      <w:r>
        <w:rPr>
          <w:rFonts w:ascii="Times New Roman" w:hAnsi="Times New Roman" w:eastAsia="宋体" w:cs="Times New Roman"/>
        </w:rPr>
        <w:t>（一）采购项目基本情况</w:t>
      </w:r>
    </w:p>
    <w:p w14:paraId="755135DF">
      <w:pPr>
        <w:spacing w:line="440" w:lineRule="exact"/>
        <w:ind w:firstLine="420"/>
        <w:rPr>
          <w:rFonts w:ascii="Times New Roman" w:hAnsi="Times New Roman" w:eastAsia="宋体" w:cs="Times New Roman"/>
        </w:rPr>
      </w:pPr>
      <w:r>
        <w:rPr>
          <w:rFonts w:ascii="Times New Roman" w:hAnsi="Times New Roman" w:eastAsia="宋体" w:cs="Times New Roman"/>
        </w:rPr>
        <w:t>（二）采购过程回顾</w:t>
      </w:r>
    </w:p>
    <w:p w14:paraId="1A6864FA">
      <w:pPr>
        <w:spacing w:line="440" w:lineRule="exact"/>
        <w:ind w:firstLine="420"/>
        <w:rPr>
          <w:rFonts w:ascii="Times New Roman" w:hAnsi="Times New Roman" w:eastAsia="宋体" w:cs="Times New Roman"/>
        </w:rPr>
      </w:pPr>
      <w:r>
        <w:rPr>
          <w:rFonts w:ascii="Times New Roman" w:hAnsi="Times New Roman" w:eastAsia="宋体" w:cs="Times New Roman"/>
        </w:rPr>
        <w:t>（三）评审小组成员名单</w:t>
      </w:r>
    </w:p>
    <w:p w14:paraId="633A0C02">
      <w:pPr>
        <w:spacing w:line="440" w:lineRule="exact"/>
        <w:ind w:firstLine="420"/>
        <w:rPr>
          <w:rFonts w:ascii="Times New Roman" w:hAnsi="Times New Roman" w:eastAsia="宋体" w:cs="Times New Roman"/>
        </w:rPr>
      </w:pPr>
      <w:r>
        <w:rPr>
          <w:rFonts w:ascii="Times New Roman" w:hAnsi="Times New Roman" w:eastAsia="宋体" w:cs="Times New Roman"/>
        </w:rPr>
        <w:t>（四）询比评审工作</w:t>
      </w:r>
    </w:p>
    <w:p w14:paraId="7B2A4FC9">
      <w:pPr>
        <w:spacing w:line="440" w:lineRule="exact"/>
        <w:ind w:firstLine="420"/>
        <w:rPr>
          <w:rFonts w:ascii="Times New Roman" w:hAnsi="Times New Roman" w:eastAsia="宋体" w:cs="Times New Roman"/>
        </w:rPr>
      </w:pPr>
      <w:r>
        <w:rPr>
          <w:rFonts w:ascii="Times New Roman" w:hAnsi="Times New Roman" w:eastAsia="宋体" w:cs="Times New Roman"/>
        </w:rPr>
        <w:t>1、评审办法</w:t>
      </w:r>
    </w:p>
    <w:p w14:paraId="344461DD">
      <w:pPr>
        <w:spacing w:line="440" w:lineRule="exact"/>
        <w:ind w:firstLine="420"/>
        <w:rPr>
          <w:rFonts w:ascii="Times New Roman" w:hAnsi="Times New Roman" w:eastAsia="宋体" w:cs="Times New Roman"/>
        </w:rPr>
      </w:pPr>
      <w:r>
        <w:rPr>
          <w:rFonts w:ascii="Times New Roman" w:hAnsi="Times New Roman" w:eastAsia="宋体" w:cs="Times New Roman"/>
        </w:rPr>
        <w:t>2、初步评审情况（资格审查、形式性审查、响应性审查）</w:t>
      </w:r>
    </w:p>
    <w:p w14:paraId="22BF6165">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详细评审情况（</w:t>
      </w:r>
      <w:r>
        <w:rPr>
          <w:rFonts w:ascii="Times New Roman" w:hAnsi="Times New Roman" w:eastAsia="宋体" w:cs="Times New Roman"/>
        </w:rPr>
        <w:t>供应商的</w:t>
      </w:r>
      <w:r>
        <w:rPr>
          <w:rFonts w:hint="eastAsia" w:ascii="Times New Roman" w:hAnsi="Times New Roman" w:eastAsia="宋体" w:cs="Times New Roman"/>
        </w:rPr>
        <w:t>综合</w:t>
      </w:r>
      <w:r>
        <w:rPr>
          <w:rFonts w:ascii="Times New Roman" w:hAnsi="Times New Roman" w:eastAsia="宋体" w:cs="Times New Roman"/>
        </w:rPr>
        <w:t>评分情况</w:t>
      </w:r>
      <w:r>
        <w:rPr>
          <w:rFonts w:hint="eastAsia" w:ascii="Times New Roman" w:hAnsi="Times New Roman" w:eastAsia="宋体" w:cs="Times New Roman"/>
        </w:rPr>
        <w:t>）</w:t>
      </w:r>
    </w:p>
    <w:p w14:paraId="0F20418C">
      <w:pPr>
        <w:spacing w:line="440" w:lineRule="exact"/>
        <w:ind w:firstLine="420"/>
        <w:rPr>
          <w:rFonts w:ascii="Times New Roman" w:hAnsi="Times New Roman" w:eastAsia="宋体" w:cs="Times New Roman"/>
        </w:rPr>
      </w:pPr>
      <w:r>
        <w:rPr>
          <w:rFonts w:ascii="Times New Roman" w:hAnsi="Times New Roman" w:eastAsia="宋体" w:cs="Times New Roman"/>
        </w:rPr>
        <w:t>4、否决的供应商名单以及否决理由（如有）</w:t>
      </w:r>
    </w:p>
    <w:p w14:paraId="73860925">
      <w:pPr>
        <w:spacing w:line="440" w:lineRule="exact"/>
        <w:ind w:firstLine="420"/>
        <w:rPr>
          <w:rFonts w:ascii="Times New Roman" w:hAnsi="Times New Roman" w:eastAsia="宋体" w:cs="Times New Roman"/>
        </w:rPr>
      </w:pPr>
      <w:r>
        <w:rPr>
          <w:rFonts w:ascii="Times New Roman" w:hAnsi="Times New Roman" w:eastAsia="宋体" w:cs="Times New Roman"/>
        </w:rPr>
        <w:t>5、推荐候选供应商排序</w:t>
      </w:r>
    </w:p>
    <w:p w14:paraId="634128DE">
      <w:pPr>
        <w:spacing w:line="440" w:lineRule="exact"/>
        <w:ind w:firstLine="420"/>
        <w:rPr>
          <w:rFonts w:ascii="Times New Roman" w:hAnsi="Times New Roman" w:eastAsia="宋体" w:cs="Times New Roman"/>
        </w:rPr>
      </w:pPr>
      <w:r>
        <w:rPr>
          <w:rFonts w:ascii="Times New Roman" w:hAnsi="Times New Roman" w:eastAsia="宋体" w:cs="Times New Roman"/>
        </w:rPr>
        <w:t>（五）需要说明的其他事项</w:t>
      </w:r>
    </w:p>
    <w:p w14:paraId="08783D1E">
      <w:pPr>
        <w:spacing w:line="440" w:lineRule="exact"/>
        <w:ind w:firstLine="420"/>
        <w:rPr>
          <w:rFonts w:ascii="Times New Roman" w:hAnsi="Times New Roman" w:eastAsia="宋体" w:cs="Times New Roman"/>
        </w:rPr>
      </w:pPr>
      <w:r>
        <w:rPr>
          <w:rFonts w:ascii="Times New Roman" w:hAnsi="Times New Roman" w:eastAsia="宋体" w:cs="Times New Roman"/>
        </w:rPr>
        <w:t>（六）评审附表</w:t>
      </w:r>
    </w:p>
    <w:p w14:paraId="3DF23D2B">
      <w:pPr>
        <w:spacing w:line="440" w:lineRule="exact"/>
        <w:ind w:firstLine="420"/>
        <w:rPr>
          <w:rFonts w:ascii="Times New Roman" w:hAnsi="Times New Roman" w:eastAsia="宋体" w:cs="Times New Roman"/>
        </w:rPr>
      </w:pPr>
      <w:r>
        <w:rPr>
          <w:rFonts w:ascii="Times New Roman" w:hAnsi="Times New Roman" w:eastAsia="宋体" w:cs="Times New Roman"/>
        </w:rPr>
        <w:t>1、响应文</w:t>
      </w:r>
      <w:r>
        <w:rPr>
          <w:rFonts w:hint="eastAsia" w:ascii="Times New Roman" w:hAnsi="Times New Roman" w:eastAsia="宋体" w:cs="Times New Roman"/>
        </w:rPr>
        <w:t>登记</w:t>
      </w:r>
      <w:r>
        <w:rPr>
          <w:rFonts w:ascii="Times New Roman" w:hAnsi="Times New Roman" w:eastAsia="宋体" w:cs="Times New Roman"/>
        </w:rPr>
        <w:t>表</w:t>
      </w:r>
    </w:p>
    <w:p w14:paraId="43C059E8">
      <w:pPr>
        <w:spacing w:line="440" w:lineRule="exact"/>
        <w:ind w:firstLine="420"/>
        <w:rPr>
          <w:rFonts w:ascii="Times New Roman" w:hAnsi="Times New Roman" w:eastAsia="宋体" w:cs="Times New Roman"/>
        </w:rPr>
      </w:pPr>
      <w:r>
        <w:rPr>
          <w:rFonts w:ascii="Times New Roman" w:hAnsi="Times New Roman" w:eastAsia="宋体" w:cs="Times New Roman"/>
        </w:rPr>
        <w:t>2、评审表格</w:t>
      </w:r>
    </w:p>
    <w:p w14:paraId="523FC3F9">
      <w:pPr>
        <w:rPr>
          <w:rFonts w:ascii="等线" w:hAnsi="等线" w:eastAsia="等线" w:cs="Times New Roman"/>
          <w:szCs w:val="22"/>
        </w:rPr>
      </w:pPr>
    </w:p>
    <w:p w14:paraId="7CA50A1E">
      <w:pPr>
        <w:keepNext/>
        <w:keepLines/>
        <w:spacing w:before="156" w:beforeLines="50" w:after="156" w:afterLines="50"/>
        <w:outlineLvl w:val="1"/>
        <w:rPr>
          <w:rFonts w:ascii="Times New Roman" w:hAnsi="Times New Roman" w:cs="Times New Roman"/>
        </w:rPr>
      </w:pPr>
      <w:r>
        <w:rPr>
          <w:rFonts w:ascii="Times New Roman" w:hAnsi="Times New Roman" w:eastAsia="黑体" w:cs="Times New Roman"/>
          <w:sz w:val="29"/>
          <w:szCs w:val="29"/>
        </w:rPr>
        <w:br w:type="page"/>
      </w:r>
    </w:p>
    <w:p w14:paraId="2AB5232E">
      <w:pPr>
        <w:pStyle w:val="3"/>
        <w:numPr>
          <w:ilvl w:val="0"/>
          <w:numId w:val="0"/>
        </w:numPr>
        <w:spacing w:before="312" w:after="312"/>
        <w:jc w:val="center"/>
        <w:rPr>
          <w:rFonts w:ascii="Times New Roman" w:hAnsi="Times New Roman" w:eastAsia="宋体" w:cs="Times New Roman"/>
        </w:rPr>
      </w:pPr>
      <w:bookmarkStart w:id="76" w:name="_Toc10990_WPSOffice_Level1"/>
      <w:r>
        <w:rPr>
          <w:rFonts w:hint="eastAsia" w:ascii="Times New Roman" w:hAnsi="Times New Roman" w:eastAsia="宋体" w:cs="Times New Roman"/>
        </w:rPr>
        <w:t>第四章</w:t>
      </w:r>
      <w:r>
        <w:rPr>
          <w:rFonts w:hint="eastAsia" w:ascii="Times New Roman" w:hAnsi="Times New Roman" w:eastAsia="宋体" w:cs="Times New Roman"/>
          <w:lang w:val="en-US" w:eastAsia="zh-CN"/>
        </w:rPr>
        <w:t xml:space="preserve">  </w:t>
      </w:r>
      <w:r>
        <w:rPr>
          <w:rFonts w:ascii="Times New Roman" w:hAnsi="Times New Roman" w:eastAsia="宋体" w:cs="Times New Roman"/>
        </w:rPr>
        <w:t>合同内容</w:t>
      </w:r>
      <w:bookmarkEnd w:id="76"/>
    </w:p>
    <w:p w14:paraId="5D0097F5">
      <w:pPr>
        <w:ind w:firstLine="3840" w:firstLineChars="1200"/>
        <w:jc w:val="both"/>
        <w:rPr>
          <w:rFonts w:ascii="Times New Roman" w:hAnsi="Times New Roman" w:eastAsia="黑体" w:cs="Times New Roman"/>
          <w:sz w:val="32"/>
          <w:szCs w:val="32"/>
        </w:rPr>
      </w:pPr>
      <w:bookmarkStart w:id="77" w:name="_bookmark259"/>
      <w:bookmarkEnd w:id="77"/>
      <w:bookmarkStart w:id="78" w:name="_Toc501460622"/>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438ED8AC">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482F29B8">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66548C9B">
      <w:pPr>
        <w:spacing w:line="360" w:lineRule="auto"/>
        <w:rPr>
          <w:rFonts w:ascii="Times New Roman" w:hAnsi="Times New Roman" w:cs="Times New Roman"/>
          <w:szCs w:val="21"/>
        </w:rPr>
      </w:pPr>
      <w:r>
        <w:rPr>
          <w:rFonts w:ascii="Times New Roman" w:hAnsi="Times New Roman" w:cs="Times New Roman"/>
          <w:szCs w:val="21"/>
        </w:rPr>
        <w:t>乙方：</w:t>
      </w:r>
    </w:p>
    <w:p w14:paraId="5C443C2F">
      <w:pPr>
        <w:spacing w:line="360" w:lineRule="auto"/>
        <w:rPr>
          <w:rFonts w:ascii="Times New Roman" w:hAnsi="Times New Roman" w:cs="Times New Roman"/>
          <w:szCs w:val="21"/>
        </w:rPr>
      </w:pPr>
    </w:p>
    <w:p w14:paraId="1D2A0D66">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70FB83B8">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1228E83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78"/>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5"/>
        <w:tblW w:w="94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789"/>
        <w:gridCol w:w="1636"/>
        <w:gridCol w:w="1500"/>
        <w:gridCol w:w="1704"/>
      </w:tblGrid>
      <w:tr w14:paraId="1F006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78B1DC9A">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2037" w:type="dxa"/>
            <w:vAlign w:val="center"/>
          </w:tcPr>
          <w:p w14:paraId="593EC4B4">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1789" w:type="dxa"/>
            <w:vAlign w:val="center"/>
          </w:tcPr>
          <w:p w14:paraId="603340EC">
            <w:pPr>
              <w:spacing w:line="360" w:lineRule="auto"/>
              <w:jc w:val="center"/>
              <w:rPr>
                <w:rFonts w:ascii="Times New Roman" w:hAnsi="Times New Roman" w:cs="Times New Roman"/>
                <w:szCs w:val="21"/>
              </w:rPr>
            </w:pPr>
            <w:r>
              <w:rPr>
                <w:rFonts w:hint="eastAsia" w:ascii="Times New Roman" w:hAnsi="Times New Roman" w:cs="Times New Roman"/>
                <w:szCs w:val="21"/>
              </w:rPr>
              <w:t>颜色</w:t>
            </w:r>
          </w:p>
        </w:tc>
        <w:tc>
          <w:tcPr>
            <w:tcW w:w="1636" w:type="dxa"/>
            <w:vAlign w:val="center"/>
          </w:tcPr>
          <w:p w14:paraId="41ABB460">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500" w:type="dxa"/>
            <w:vAlign w:val="center"/>
          </w:tcPr>
          <w:p w14:paraId="564AEE95">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1704" w:type="dxa"/>
            <w:vAlign w:val="center"/>
          </w:tcPr>
          <w:p w14:paraId="71AA7F4E">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59E69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039E6518">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2037" w:type="dxa"/>
            <w:vAlign w:val="center"/>
          </w:tcPr>
          <w:p w14:paraId="6F7E6644">
            <w:pPr>
              <w:spacing w:before="100" w:beforeAutospacing="1" w:after="100" w:afterAutospacing="1" w:line="300" w:lineRule="exact"/>
              <w:jc w:val="center"/>
              <w:rPr>
                <w:rFonts w:cs="宋体"/>
                <w:szCs w:val="21"/>
              </w:rPr>
            </w:pPr>
          </w:p>
        </w:tc>
        <w:tc>
          <w:tcPr>
            <w:tcW w:w="1789" w:type="dxa"/>
            <w:vAlign w:val="center"/>
          </w:tcPr>
          <w:p w14:paraId="0B2CE418">
            <w:pPr>
              <w:spacing w:before="100" w:beforeAutospacing="1" w:after="100" w:afterAutospacing="1" w:line="300" w:lineRule="exact"/>
              <w:jc w:val="center"/>
              <w:rPr>
                <w:rFonts w:cs="宋体"/>
                <w:szCs w:val="21"/>
              </w:rPr>
            </w:pPr>
          </w:p>
        </w:tc>
        <w:tc>
          <w:tcPr>
            <w:tcW w:w="1636" w:type="dxa"/>
            <w:vAlign w:val="center"/>
          </w:tcPr>
          <w:p w14:paraId="73CE9701">
            <w:pPr>
              <w:spacing w:before="100" w:beforeAutospacing="1" w:after="100" w:afterAutospacing="1" w:line="300" w:lineRule="exact"/>
              <w:jc w:val="center"/>
              <w:rPr>
                <w:rFonts w:cs="宋体"/>
                <w:szCs w:val="21"/>
              </w:rPr>
            </w:pPr>
          </w:p>
        </w:tc>
        <w:tc>
          <w:tcPr>
            <w:tcW w:w="1500" w:type="dxa"/>
            <w:vAlign w:val="center"/>
          </w:tcPr>
          <w:p w14:paraId="2CE9C076">
            <w:pPr>
              <w:spacing w:line="360" w:lineRule="auto"/>
              <w:jc w:val="center"/>
              <w:rPr>
                <w:rFonts w:ascii="Times New Roman" w:hAnsi="Times New Roman" w:cs="Times New Roman"/>
                <w:szCs w:val="21"/>
              </w:rPr>
            </w:pPr>
          </w:p>
        </w:tc>
        <w:tc>
          <w:tcPr>
            <w:tcW w:w="1704" w:type="dxa"/>
            <w:vAlign w:val="center"/>
          </w:tcPr>
          <w:p w14:paraId="04C8B1C7">
            <w:pPr>
              <w:spacing w:line="360" w:lineRule="auto"/>
              <w:jc w:val="center"/>
              <w:rPr>
                <w:rFonts w:ascii="Times New Roman" w:hAnsi="Times New Roman" w:cs="Times New Roman"/>
                <w:szCs w:val="21"/>
              </w:rPr>
            </w:pPr>
          </w:p>
        </w:tc>
      </w:tr>
      <w:tr w14:paraId="44F11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782E4ED0">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2037" w:type="dxa"/>
            <w:vAlign w:val="center"/>
          </w:tcPr>
          <w:p w14:paraId="2736BD6F">
            <w:pPr>
              <w:spacing w:before="100" w:beforeAutospacing="1" w:after="100" w:afterAutospacing="1" w:line="300" w:lineRule="exact"/>
              <w:jc w:val="center"/>
              <w:rPr>
                <w:rFonts w:cs="宋体"/>
                <w:szCs w:val="21"/>
              </w:rPr>
            </w:pPr>
          </w:p>
        </w:tc>
        <w:tc>
          <w:tcPr>
            <w:tcW w:w="1789" w:type="dxa"/>
            <w:vAlign w:val="center"/>
          </w:tcPr>
          <w:p w14:paraId="0EAED88A">
            <w:pPr>
              <w:spacing w:before="100" w:beforeAutospacing="1" w:after="100" w:afterAutospacing="1" w:line="300" w:lineRule="exact"/>
              <w:jc w:val="center"/>
              <w:rPr>
                <w:rFonts w:cs="宋体"/>
                <w:szCs w:val="21"/>
              </w:rPr>
            </w:pPr>
          </w:p>
        </w:tc>
        <w:tc>
          <w:tcPr>
            <w:tcW w:w="1636" w:type="dxa"/>
            <w:vAlign w:val="center"/>
          </w:tcPr>
          <w:p w14:paraId="138C5D32">
            <w:pPr>
              <w:spacing w:before="100" w:beforeAutospacing="1" w:after="100" w:afterAutospacing="1" w:line="300" w:lineRule="exact"/>
              <w:jc w:val="center"/>
              <w:rPr>
                <w:rFonts w:cs="宋体"/>
                <w:szCs w:val="21"/>
              </w:rPr>
            </w:pPr>
          </w:p>
        </w:tc>
        <w:tc>
          <w:tcPr>
            <w:tcW w:w="1500" w:type="dxa"/>
            <w:vAlign w:val="center"/>
          </w:tcPr>
          <w:p w14:paraId="75FC53E5">
            <w:pPr>
              <w:spacing w:line="360" w:lineRule="auto"/>
              <w:jc w:val="center"/>
              <w:rPr>
                <w:rFonts w:ascii="Times New Roman" w:hAnsi="Times New Roman" w:cs="Times New Roman"/>
                <w:szCs w:val="21"/>
              </w:rPr>
            </w:pPr>
          </w:p>
        </w:tc>
        <w:tc>
          <w:tcPr>
            <w:tcW w:w="1704" w:type="dxa"/>
            <w:vAlign w:val="center"/>
          </w:tcPr>
          <w:p w14:paraId="6343F9B6">
            <w:pPr>
              <w:spacing w:line="360" w:lineRule="auto"/>
              <w:jc w:val="center"/>
              <w:rPr>
                <w:rFonts w:ascii="Times New Roman" w:hAnsi="Times New Roman" w:cs="Times New Roman"/>
                <w:szCs w:val="21"/>
              </w:rPr>
            </w:pPr>
          </w:p>
        </w:tc>
      </w:tr>
      <w:tr w14:paraId="5A365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A604286">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2037" w:type="dxa"/>
            <w:vAlign w:val="center"/>
          </w:tcPr>
          <w:p w14:paraId="5617293B">
            <w:pPr>
              <w:spacing w:before="100" w:beforeAutospacing="1" w:after="100" w:afterAutospacing="1" w:line="300" w:lineRule="exact"/>
              <w:jc w:val="center"/>
              <w:rPr>
                <w:rFonts w:cs="宋体"/>
                <w:szCs w:val="21"/>
              </w:rPr>
            </w:pPr>
          </w:p>
        </w:tc>
        <w:tc>
          <w:tcPr>
            <w:tcW w:w="1789" w:type="dxa"/>
            <w:vAlign w:val="center"/>
          </w:tcPr>
          <w:p w14:paraId="4BE7EA90">
            <w:pPr>
              <w:spacing w:before="100" w:beforeAutospacing="1" w:after="100" w:afterAutospacing="1" w:line="300" w:lineRule="exact"/>
              <w:jc w:val="center"/>
              <w:rPr>
                <w:rFonts w:cs="宋体"/>
                <w:szCs w:val="21"/>
              </w:rPr>
            </w:pPr>
          </w:p>
        </w:tc>
        <w:tc>
          <w:tcPr>
            <w:tcW w:w="1636" w:type="dxa"/>
            <w:vAlign w:val="center"/>
          </w:tcPr>
          <w:p w14:paraId="45D4A4B3">
            <w:pPr>
              <w:spacing w:before="100" w:beforeAutospacing="1" w:after="100" w:afterAutospacing="1" w:line="300" w:lineRule="exact"/>
              <w:jc w:val="center"/>
              <w:rPr>
                <w:rFonts w:cs="宋体"/>
                <w:szCs w:val="21"/>
              </w:rPr>
            </w:pPr>
          </w:p>
        </w:tc>
        <w:tc>
          <w:tcPr>
            <w:tcW w:w="1500" w:type="dxa"/>
            <w:vAlign w:val="center"/>
          </w:tcPr>
          <w:p w14:paraId="0C169F54">
            <w:pPr>
              <w:spacing w:line="360" w:lineRule="auto"/>
              <w:jc w:val="center"/>
              <w:rPr>
                <w:rFonts w:ascii="Times New Roman" w:hAnsi="Times New Roman" w:cs="Times New Roman"/>
                <w:szCs w:val="21"/>
              </w:rPr>
            </w:pPr>
          </w:p>
        </w:tc>
        <w:tc>
          <w:tcPr>
            <w:tcW w:w="1704" w:type="dxa"/>
            <w:vAlign w:val="center"/>
          </w:tcPr>
          <w:p w14:paraId="612DE362">
            <w:pPr>
              <w:spacing w:line="360" w:lineRule="auto"/>
              <w:jc w:val="center"/>
              <w:rPr>
                <w:rFonts w:ascii="Times New Roman" w:hAnsi="Times New Roman" w:cs="Times New Roman"/>
                <w:szCs w:val="21"/>
              </w:rPr>
            </w:pPr>
          </w:p>
        </w:tc>
      </w:tr>
      <w:tr w14:paraId="6C80C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1D4C4679">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2037" w:type="dxa"/>
            <w:vAlign w:val="center"/>
          </w:tcPr>
          <w:p w14:paraId="227A4BC6">
            <w:pPr>
              <w:spacing w:before="100" w:beforeAutospacing="1" w:after="100" w:afterAutospacing="1" w:line="300" w:lineRule="exact"/>
              <w:jc w:val="center"/>
              <w:rPr>
                <w:rFonts w:cs="宋体"/>
                <w:szCs w:val="21"/>
              </w:rPr>
            </w:pPr>
          </w:p>
        </w:tc>
        <w:tc>
          <w:tcPr>
            <w:tcW w:w="1789" w:type="dxa"/>
            <w:vAlign w:val="center"/>
          </w:tcPr>
          <w:p w14:paraId="27A0BBE4">
            <w:pPr>
              <w:spacing w:before="100" w:beforeAutospacing="1" w:after="100" w:afterAutospacing="1" w:line="300" w:lineRule="exact"/>
              <w:jc w:val="center"/>
              <w:rPr>
                <w:rFonts w:cs="宋体"/>
                <w:szCs w:val="21"/>
              </w:rPr>
            </w:pPr>
          </w:p>
        </w:tc>
        <w:tc>
          <w:tcPr>
            <w:tcW w:w="1636" w:type="dxa"/>
            <w:vAlign w:val="center"/>
          </w:tcPr>
          <w:p w14:paraId="5DF8DBA1">
            <w:pPr>
              <w:spacing w:before="100" w:beforeAutospacing="1" w:after="100" w:afterAutospacing="1" w:line="300" w:lineRule="exact"/>
              <w:jc w:val="center"/>
              <w:rPr>
                <w:rFonts w:cs="宋体"/>
                <w:szCs w:val="21"/>
              </w:rPr>
            </w:pPr>
          </w:p>
        </w:tc>
        <w:tc>
          <w:tcPr>
            <w:tcW w:w="1500" w:type="dxa"/>
            <w:vAlign w:val="center"/>
          </w:tcPr>
          <w:p w14:paraId="7F2CBE2F">
            <w:pPr>
              <w:spacing w:line="360" w:lineRule="auto"/>
              <w:jc w:val="center"/>
              <w:rPr>
                <w:rFonts w:ascii="Times New Roman" w:hAnsi="Times New Roman" w:cs="Times New Roman"/>
                <w:szCs w:val="21"/>
              </w:rPr>
            </w:pPr>
          </w:p>
        </w:tc>
        <w:tc>
          <w:tcPr>
            <w:tcW w:w="1704" w:type="dxa"/>
            <w:vAlign w:val="center"/>
          </w:tcPr>
          <w:p w14:paraId="7A3E117F">
            <w:pPr>
              <w:spacing w:line="360" w:lineRule="auto"/>
              <w:jc w:val="center"/>
              <w:rPr>
                <w:rFonts w:ascii="Times New Roman" w:hAnsi="Times New Roman" w:cs="Times New Roman"/>
                <w:szCs w:val="21"/>
              </w:rPr>
            </w:pPr>
          </w:p>
        </w:tc>
      </w:tr>
      <w:tr w14:paraId="54232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5" w:type="dxa"/>
            <w:gridSpan w:val="5"/>
            <w:vAlign w:val="center"/>
          </w:tcPr>
          <w:p w14:paraId="2BB8EF37">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万       增值税：    万</w:t>
            </w:r>
          </w:p>
        </w:tc>
        <w:tc>
          <w:tcPr>
            <w:tcW w:w="1704" w:type="dxa"/>
            <w:vAlign w:val="center"/>
          </w:tcPr>
          <w:p w14:paraId="3E808CE9">
            <w:pPr>
              <w:spacing w:line="360" w:lineRule="auto"/>
              <w:jc w:val="center"/>
              <w:rPr>
                <w:rFonts w:ascii="Times New Roman" w:hAnsi="Times New Roman" w:cs="Times New Roman"/>
                <w:szCs w:val="21"/>
              </w:rPr>
            </w:pPr>
          </w:p>
        </w:tc>
      </w:tr>
    </w:tbl>
    <w:p w14:paraId="3ED3AE2C">
      <w:pPr>
        <w:spacing w:line="440" w:lineRule="exact"/>
        <w:ind w:firstLine="420"/>
        <w:rPr>
          <w:rFonts w:ascii="宋体" w:hAnsi="宋体" w:eastAsia="宋体" w:cs="宋体"/>
          <w:szCs w:val="21"/>
        </w:rPr>
      </w:pPr>
      <w:r>
        <w:rPr>
          <w:rFonts w:hint="eastAsia" w:ascii="宋体" w:hAnsi="宋体" w:eastAsia="宋体" w:cs="宋体"/>
          <w:szCs w:val="21"/>
        </w:rPr>
        <w:t>1.2上述费用包括了为实施和完成合同所需车辆购置税、设计费、制造费、材料费、利润、税费、运输费、上牌费、验收、取证、培训、技术服务、损耗费、检测费、验收费、安装调试费、</w:t>
      </w:r>
      <w:r>
        <w:rPr>
          <w:rFonts w:hint="eastAsia" w:ascii="宋体" w:hAnsi="宋体" w:eastAsia="宋体" w:cs="宋体"/>
          <w:kern w:val="0"/>
          <w:szCs w:val="21"/>
        </w:rPr>
        <w:t>车辆购置附加费</w:t>
      </w:r>
      <w:r>
        <w:rPr>
          <w:rFonts w:hint="eastAsia" w:ascii="宋体" w:hAnsi="宋体" w:eastAsia="宋体" w:cs="宋体"/>
          <w:szCs w:val="21"/>
        </w:rPr>
        <w:t>等达到使用条件及质保期维护维修的一切费用，以及合同约定的所有责任、义务和一般风险。乙方届时应派出现场服务人员完成车辆的上牌工作。</w:t>
      </w:r>
    </w:p>
    <w:p w14:paraId="7C7B226E">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58929D93">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3D43166C">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4D2EEF75">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single"/>
        </w:rPr>
        <w:t>年（</w:t>
      </w:r>
      <w:r>
        <w:rPr>
          <w:rFonts w:hint="eastAsia"/>
          <w:u w:val="single"/>
        </w:rPr>
        <w:t>自甲方验收合格货物之日起计算</w:t>
      </w:r>
      <w:r>
        <w:rPr>
          <w:rFonts w:hint="eastAsia" w:ascii="Times New Roman" w:hAnsi="Times New Roman" w:cs="Times New Roman"/>
          <w:szCs w:val="21"/>
          <w:u w:val="single"/>
        </w:rPr>
        <w:t xml:space="preserve">） </w:t>
      </w:r>
      <w:r>
        <w:rPr>
          <w:rFonts w:ascii="Times New Roman" w:hAnsi="Times New Roman" w:cs="Times New Roman"/>
          <w:szCs w:val="21"/>
          <w:u w:val="single"/>
        </w:rPr>
        <w:t>。</w:t>
      </w:r>
    </w:p>
    <w:p w14:paraId="4EEB1764">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ascii="Times New Roman" w:hAnsi="Times New Roman" w:cs="Times New Roman"/>
          <w:szCs w:val="21"/>
        </w:rPr>
        <w:t>。</w:t>
      </w:r>
    </w:p>
    <w:p w14:paraId="4E0F46D6">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7BDAECF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ascii="Times New Roman" w:hAnsi="Times New Roman" w:cs="Times New Roman"/>
          <w:szCs w:val="21"/>
        </w:rPr>
        <w:t>自年月日起至年月日止。</w:t>
      </w:r>
    </w:p>
    <w:p w14:paraId="2673BC3F">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p>
    <w:p w14:paraId="68DEF359">
      <w:pPr>
        <w:widowControl/>
        <w:adjustRightInd w:val="0"/>
        <w:snapToGrid w:val="0"/>
        <w:spacing w:line="400" w:lineRule="atLeast"/>
        <w:ind w:firstLine="420" w:firstLineChars="200"/>
        <w:jc w:val="left"/>
      </w:pPr>
      <w:r>
        <w:rPr>
          <w:rFonts w:hint="eastAsia" w:asciiTheme="minorEastAsia" w:hAnsiTheme="minorEastAsia" w:cstheme="minorEastAsia"/>
          <w:color w:val="333333"/>
          <w:kern w:val="0"/>
          <w:szCs w:val="21"/>
        </w:rPr>
        <w:t>6.1所购车辆送到询价单位指定交付地点经验收合格并开具机动车销售增值税专用发票，</w:t>
      </w:r>
      <w:r>
        <w:rPr>
          <w:rFonts w:hint="eastAsia" w:asciiTheme="minorEastAsia" w:hAnsiTheme="minorEastAsia" w:cstheme="minorEastAsia"/>
          <w:szCs w:val="21"/>
        </w:rPr>
        <w:t>车辆交接验收完成后</w:t>
      </w:r>
      <w:r>
        <w:rPr>
          <w:rFonts w:hint="eastAsia" w:asciiTheme="minorEastAsia" w:hAnsiTheme="minorEastAsia" w:cstheme="minorEastAsia"/>
          <w:szCs w:val="21"/>
          <w:lang w:val="en-US" w:eastAsia="zh-CN"/>
        </w:rPr>
        <w:t>30</w:t>
      </w:r>
      <w:r>
        <w:rPr>
          <w:rFonts w:hint="eastAsia" w:asciiTheme="minorEastAsia" w:hAnsiTheme="minorEastAsia" w:cstheme="minorEastAsia"/>
          <w:szCs w:val="21"/>
        </w:rPr>
        <w:t>个工作日内，按合</w:t>
      </w:r>
      <w:r>
        <w:rPr>
          <w:rFonts w:hint="eastAsia" w:asciiTheme="minorEastAsia" w:hAnsiTheme="minorEastAsia" w:cstheme="minorEastAsia"/>
          <w:color w:val="333333"/>
          <w:kern w:val="0"/>
          <w:szCs w:val="21"/>
        </w:rPr>
        <w:t>所购产品送到询价单位指定交付地点经验收合格并开具增值税专用发票，设备</w:t>
      </w:r>
      <w:r>
        <w:rPr>
          <w:rFonts w:hint="eastAsia" w:ascii="宋体" w:hAnsi="宋体" w:eastAsia="宋体" w:cs="宋体"/>
          <w:kern w:val="0"/>
          <w:szCs w:val="21"/>
        </w:rPr>
        <w:t>验收并调试运转合格后，并收到全额增值税发票，甲方财务部门以对公转账形式支付合同金额的9</w:t>
      </w:r>
      <w:r>
        <w:rPr>
          <w:rFonts w:hint="eastAsia" w:ascii="宋体" w:hAnsi="宋体" w:eastAsia="宋体" w:cs="宋体"/>
          <w:kern w:val="0"/>
          <w:szCs w:val="21"/>
          <w:lang w:val="en-US" w:eastAsia="zh-CN"/>
        </w:rPr>
        <w:t>5</w:t>
      </w:r>
      <w:r>
        <w:rPr>
          <w:rFonts w:hint="eastAsia" w:ascii="宋体" w:hAnsi="宋体" w:eastAsia="宋体" w:cs="宋体"/>
          <w:kern w:val="0"/>
          <w:szCs w:val="21"/>
        </w:rPr>
        <w:t>%，余下</w:t>
      </w:r>
      <w:r>
        <w:rPr>
          <w:rFonts w:hint="eastAsia" w:ascii="宋体" w:hAnsi="宋体" w:eastAsia="宋体" w:cs="宋体"/>
          <w:kern w:val="0"/>
          <w:szCs w:val="21"/>
          <w:lang w:val="en-US" w:eastAsia="zh-CN"/>
        </w:rPr>
        <w:t>5</w:t>
      </w:r>
      <w:r>
        <w:rPr>
          <w:rFonts w:hint="eastAsia" w:ascii="宋体" w:hAnsi="宋体" w:eastAsia="宋体" w:cs="宋体"/>
          <w:kern w:val="0"/>
          <w:szCs w:val="21"/>
        </w:rPr>
        <w:t>%作为质保金。质保金期限，质保期内如发生质量问题（非买方原因），乙方需及时负责返修，否则甲方有权委托其它单位维修，费用从质保金中扣除，在质保期满后甲方将剩余的保留金无息退还给乙方。</w:t>
      </w:r>
    </w:p>
    <w:p w14:paraId="2E05DBF2">
      <w:pPr>
        <w:pStyle w:val="6"/>
        <w:rPr>
          <w:rFonts w:asciiTheme="minorEastAsia" w:hAnsiTheme="minorEastAsia" w:cstheme="minorEastAsia"/>
          <w:szCs w:val="21"/>
        </w:rPr>
      </w:pPr>
      <w:r>
        <w:rPr>
          <w:rFonts w:hint="eastAsia" w:asciiTheme="minorEastAsia" w:hAnsiTheme="minorEastAsia" w:cstheme="minorEastAsia"/>
          <w:szCs w:val="21"/>
        </w:rPr>
        <w:t>6.2 收款账户</w:t>
      </w:r>
    </w:p>
    <w:p w14:paraId="329CD02A">
      <w:pPr>
        <w:pStyle w:val="7"/>
        <w:ind w:left="0" w:leftChars="0" w:firstLine="420" w:firstLineChars="200"/>
        <w:rPr>
          <w:rFonts w:asciiTheme="minorEastAsia" w:hAnsiTheme="minorEastAsia" w:cstheme="minorEastAsia"/>
          <w:szCs w:val="21"/>
        </w:rPr>
      </w:pPr>
      <w:r>
        <w:rPr>
          <w:rFonts w:hint="eastAsia" w:asciiTheme="minorEastAsia" w:hAnsiTheme="minorEastAsia" w:cstheme="minorEastAsia"/>
          <w:szCs w:val="21"/>
        </w:rPr>
        <w:t>账户名：</w:t>
      </w:r>
    </w:p>
    <w:p w14:paraId="7CAC3620">
      <w:pPr>
        <w:pStyle w:val="7"/>
        <w:rPr>
          <w:rFonts w:asciiTheme="minorEastAsia" w:hAnsiTheme="minorEastAsia" w:cstheme="minorEastAsia"/>
          <w:szCs w:val="21"/>
        </w:rPr>
      </w:pPr>
    </w:p>
    <w:p w14:paraId="6D2913E1">
      <w:pPr>
        <w:pStyle w:val="7"/>
        <w:ind w:left="0" w:leftChars="0" w:firstLine="420" w:firstLineChars="200"/>
        <w:rPr>
          <w:rFonts w:asciiTheme="minorEastAsia" w:hAnsiTheme="minorEastAsia" w:cstheme="minorEastAsia"/>
          <w:szCs w:val="21"/>
        </w:rPr>
      </w:pPr>
      <w:r>
        <w:rPr>
          <w:rFonts w:hint="eastAsia" w:asciiTheme="minorEastAsia" w:hAnsiTheme="minorEastAsia" w:cstheme="minorEastAsia"/>
          <w:szCs w:val="21"/>
        </w:rPr>
        <w:t>账号：</w:t>
      </w:r>
    </w:p>
    <w:p w14:paraId="511386E8">
      <w:pPr>
        <w:pStyle w:val="7"/>
        <w:rPr>
          <w:rFonts w:asciiTheme="minorEastAsia" w:hAnsiTheme="minorEastAsia" w:cstheme="minorEastAsia"/>
          <w:szCs w:val="21"/>
        </w:rPr>
      </w:pPr>
    </w:p>
    <w:p w14:paraId="55774E30">
      <w:pPr>
        <w:pStyle w:val="7"/>
        <w:ind w:left="0" w:leftChars="0" w:firstLine="420" w:firstLineChars="200"/>
        <w:rPr>
          <w:rFonts w:asciiTheme="minorEastAsia" w:hAnsiTheme="minorEastAsia" w:cstheme="minorEastAsia"/>
          <w:szCs w:val="21"/>
        </w:rPr>
      </w:pPr>
      <w:r>
        <w:rPr>
          <w:rFonts w:hint="eastAsia" w:asciiTheme="minorEastAsia" w:hAnsiTheme="minorEastAsia" w:cstheme="minorEastAsia"/>
          <w:szCs w:val="21"/>
        </w:rPr>
        <w:t>开户行：</w:t>
      </w:r>
    </w:p>
    <w:p w14:paraId="3FD9E5B7">
      <w:pPr>
        <w:pStyle w:val="7"/>
        <w:rPr>
          <w:rFonts w:asciiTheme="minorEastAsia" w:hAnsiTheme="minorEastAsia" w:cstheme="minorEastAsia"/>
          <w:szCs w:val="21"/>
        </w:rPr>
      </w:pPr>
    </w:p>
    <w:p w14:paraId="12CD3A83">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38CA06F3">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3BAFA62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7CA7D66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2159684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5348DD0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71EF1B9B">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28C94114">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4978C4C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46E4FDE0">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7F4B472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735AEE1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6A24CAB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7EA4EC11">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1C94F1A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0BBC05E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502B098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p>
    <w:p w14:paraId="4616E124">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rPr>
        <w:t>。</w:t>
      </w:r>
    </w:p>
    <w:p w14:paraId="0E5677FA">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65A7062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10 </w:t>
      </w:r>
      <w:r>
        <w:rPr>
          <w:rFonts w:ascii="Times New Roman" w:hAnsi="Times New Roman" w:cs="Times New Roman"/>
          <w:szCs w:val="21"/>
        </w:rPr>
        <w:t>日的，甲方将解除合同并要求乙方赔偿逾期损失。</w:t>
      </w:r>
    </w:p>
    <w:p w14:paraId="4DB66C1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28F970B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0FC7126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093F911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0FA5F25B">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15A7EAEF">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08B973B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15B4B96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09CBFB7E">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66921E2C">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670538D4">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2260FF6C">
      <w:pPr>
        <w:spacing w:line="360" w:lineRule="auto"/>
        <w:ind w:firstLine="420" w:firstLineChars="20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14:paraId="0AC75CAA">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2558D6F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rPr>
        <w:t>四</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0CC27AA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6272B5E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72C493B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p>
    <w:p w14:paraId="44E89A0E">
      <w:pPr>
        <w:spacing w:line="360" w:lineRule="auto"/>
        <w:ind w:firstLine="420" w:firstLineChars="200"/>
        <w:rPr>
          <w:rFonts w:ascii="Times New Roman" w:hAnsi="Times New Roman" w:cs="Times New Roman"/>
          <w:szCs w:val="21"/>
        </w:rPr>
      </w:pPr>
    </w:p>
    <w:p w14:paraId="017CECE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7F07CC8A">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105C1095">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59695DF4">
      <w:pPr>
        <w:spacing w:line="360" w:lineRule="auto"/>
        <w:ind w:firstLine="420" w:firstLineChars="200"/>
        <w:rPr>
          <w:rFonts w:ascii="Times New Roman" w:hAnsi="Times New Roman" w:cs="Times New Roman"/>
          <w:szCs w:val="21"/>
        </w:rPr>
      </w:pPr>
    </w:p>
    <w:p w14:paraId="3C555657">
      <w:pPr>
        <w:pStyle w:val="2"/>
        <w:numPr>
          <w:ilvl w:val="0"/>
          <w:numId w:val="0"/>
        </w:numPr>
        <w:ind w:left="417" w:leftChars="0"/>
      </w:pPr>
    </w:p>
    <w:p w14:paraId="6850675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11F525D7">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3C946A8B">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0BB46F46">
      <w:pPr>
        <w:rPr>
          <w:rFonts w:ascii="Times New Roman" w:hAnsi="Times New Roman" w:cs="Times New Roman"/>
        </w:rPr>
      </w:pPr>
    </w:p>
    <w:p w14:paraId="4D086E3C">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6AAB962A">
      <w:pPr>
        <w:pStyle w:val="3"/>
        <w:numPr>
          <w:ilvl w:val="0"/>
          <w:numId w:val="0"/>
        </w:numPr>
        <w:spacing w:before="312" w:after="312"/>
        <w:ind w:leftChars="0"/>
        <w:jc w:val="center"/>
        <w:rPr>
          <w:rFonts w:ascii="Times New Roman" w:hAnsi="Times New Roman" w:eastAsia="宋体" w:cs="Times New Roman"/>
        </w:rPr>
      </w:pPr>
      <w:r>
        <w:rPr>
          <w:rFonts w:hint="eastAsia" w:ascii="Times New Roman" w:hAnsi="Times New Roman" w:eastAsia="宋体" w:cs="Times New Roman"/>
          <w:b/>
          <w:bCs/>
          <w:sz w:val="36"/>
          <w:szCs w:val="36"/>
        </w:rPr>
        <w:t>第</w:t>
      </w:r>
      <w:r>
        <w:rPr>
          <w:rFonts w:hint="eastAsia" w:ascii="Times New Roman" w:hAnsi="Times New Roman" w:eastAsia="宋体" w:cs="Times New Roman"/>
          <w:b/>
          <w:bCs/>
          <w:sz w:val="36"/>
          <w:szCs w:val="36"/>
          <w:lang w:eastAsia="zh-CN"/>
        </w:rPr>
        <w:t>五</w:t>
      </w:r>
      <w:r>
        <w:rPr>
          <w:rFonts w:hint="eastAsia" w:ascii="Times New Roman" w:hAnsi="Times New Roman" w:eastAsia="宋体" w:cs="Times New Roman"/>
          <w:b/>
          <w:bCs/>
          <w:sz w:val="36"/>
          <w:szCs w:val="36"/>
        </w:rPr>
        <w:t>章</w:t>
      </w:r>
      <w:r>
        <w:rPr>
          <w:rFonts w:hint="eastAsia" w:ascii="Times New Roman" w:hAnsi="Times New Roman" w:eastAsia="宋体" w:cs="Times New Roman"/>
          <w:b/>
          <w:bCs/>
          <w:sz w:val="36"/>
          <w:szCs w:val="36"/>
          <w:lang w:val="en-US" w:eastAsia="zh-CN"/>
        </w:rPr>
        <w:t xml:space="preserve">  </w:t>
      </w:r>
      <w:r>
        <w:rPr>
          <w:rFonts w:ascii="Times New Roman" w:hAnsi="Times New Roman" w:eastAsia="宋体" w:cs="Times New Roman"/>
        </w:rPr>
        <w:t>采购需求及清单</w:t>
      </w:r>
    </w:p>
    <w:tbl>
      <w:tblPr>
        <w:tblStyle w:val="14"/>
        <w:tblW w:w="5000" w:type="pct"/>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7"/>
        <w:gridCol w:w="8555"/>
      </w:tblGrid>
      <w:tr w14:paraId="3671D9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jc w:val="center"/>
        </w:trPr>
        <w:tc>
          <w:tcPr>
            <w:tcW w:w="5000" w:type="pct"/>
            <w:gridSpan w:val="2"/>
            <w:tcBorders>
              <w:tl2br w:val="nil"/>
              <w:tr2bl w:val="nil"/>
            </w:tcBorders>
            <w:noWrap w:val="0"/>
            <w:vAlign w:val="center"/>
          </w:tcPr>
          <w:p w14:paraId="6DBEAE64">
            <w:pPr>
              <w:adjustRightInd w:val="0"/>
              <w:snapToGrid w:val="0"/>
              <w:jc w:val="center"/>
              <w:rPr>
                <w:rFonts w:hint="default" w:ascii="Times New Roman" w:hAnsi="Times New Roman" w:eastAsia="方正仿宋_GBK" w:cs="Times New Roman"/>
                <w:color w:val="000000"/>
                <w:szCs w:val="21"/>
              </w:rPr>
            </w:pPr>
            <w:r>
              <w:rPr>
                <w:rFonts w:hint="default" w:ascii="Times New Roman" w:hAnsi="Times New Roman" w:eastAsia="方正仿宋_GBK" w:cs="Times New Roman"/>
                <w:b/>
                <w:bCs/>
                <w:color w:val="000000"/>
                <w:szCs w:val="21"/>
                <w:lang w:val="en-US" w:eastAsia="zh-CN"/>
              </w:rPr>
              <w:t>随车起重机(可折叠臂汽车吊)采购要求</w:t>
            </w:r>
          </w:p>
        </w:tc>
      </w:tr>
      <w:tr w14:paraId="6BC7AB6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531" w:type="pct"/>
            <w:tcBorders>
              <w:tl2br w:val="nil"/>
              <w:tr2bl w:val="nil"/>
            </w:tcBorders>
            <w:noWrap w:val="0"/>
            <w:vAlign w:val="center"/>
          </w:tcPr>
          <w:p w14:paraId="7E2F6373">
            <w:pPr>
              <w:adjustRightInd w:val="0"/>
              <w:snapToGrid w:val="0"/>
              <w:jc w:val="left"/>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w:t>
            </w:r>
          </w:p>
        </w:tc>
        <w:tc>
          <w:tcPr>
            <w:tcW w:w="4468" w:type="pct"/>
            <w:tcBorders>
              <w:tl2br w:val="nil"/>
              <w:tr2bl w:val="nil"/>
            </w:tcBorders>
            <w:noWrap w:val="0"/>
            <w:vAlign w:val="center"/>
          </w:tcPr>
          <w:p w14:paraId="79B86FD2">
            <w:pPr>
              <w:adjustRightInd w:val="0"/>
              <w:snapToGrid w:val="0"/>
              <w:jc w:val="left"/>
              <w:rPr>
                <w:rFonts w:hint="default" w:ascii="Times New Roman" w:hAnsi="Times New Roman" w:eastAsia="方正仿宋_GBK" w:cs="Times New Roman"/>
                <w:color w:val="000000"/>
                <w:szCs w:val="21"/>
                <w:highlight w:val="none"/>
              </w:rPr>
            </w:pPr>
            <w:r>
              <w:rPr>
                <w:rFonts w:hint="default" w:ascii="Times New Roman" w:hAnsi="Times New Roman" w:eastAsia="方正仿宋_GBK" w:cs="Times New Roman"/>
                <w:color w:val="000000"/>
                <w:szCs w:val="21"/>
                <w:highlight w:val="none"/>
              </w:rPr>
              <w:t>用途：</w:t>
            </w:r>
            <w:r>
              <w:rPr>
                <w:rFonts w:hint="default" w:ascii="Times New Roman" w:hAnsi="Times New Roman" w:eastAsia="方正仿宋_GBK" w:cs="Times New Roman"/>
                <w:szCs w:val="21"/>
                <w:highlight w:val="none"/>
              </w:rPr>
              <w:t>用于高速公路应急</w:t>
            </w:r>
            <w:r>
              <w:rPr>
                <w:rFonts w:hint="default" w:ascii="Times New Roman" w:hAnsi="Times New Roman" w:eastAsia="方正仿宋_GBK" w:cs="Times New Roman"/>
                <w:szCs w:val="21"/>
                <w:highlight w:val="none"/>
                <w:lang w:val="en-US" w:eastAsia="zh-CN"/>
              </w:rPr>
              <w:t>救援</w:t>
            </w:r>
          </w:p>
        </w:tc>
      </w:tr>
      <w:tr w14:paraId="1E8E549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531" w:type="pct"/>
            <w:tcBorders>
              <w:tl2br w:val="nil"/>
              <w:tr2bl w:val="nil"/>
            </w:tcBorders>
            <w:noWrap w:val="0"/>
            <w:vAlign w:val="center"/>
          </w:tcPr>
          <w:p w14:paraId="1E85652F">
            <w:pPr>
              <w:adjustRightInd w:val="0"/>
              <w:snapToGrid w:val="0"/>
              <w:jc w:val="left"/>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2.</w:t>
            </w:r>
          </w:p>
        </w:tc>
        <w:tc>
          <w:tcPr>
            <w:tcW w:w="4468" w:type="pct"/>
            <w:tcBorders>
              <w:tl2br w:val="nil"/>
              <w:tr2bl w:val="nil"/>
            </w:tcBorders>
            <w:noWrap w:val="0"/>
            <w:vAlign w:val="center"/>
          </w:tcPr>
          <w:p w14:paraId="2310A24F">
            <w:pPr>
              <w:adjustRightInd w:val="0"/>
              <w:snapToGrid w:val="0"/>
              <w:jc w:val="left"/>
              <w:rPr>
                <w:rFonts w:hint="default" w:ascii="Times New Roman" w:hAnsi="Times New Roman" w:eastAsia="方正仿宋_GBK" w:cs="Times New Roman"/>
                <w:color w:val="000000"/>
                <w:szCs w:val="21"/>
                <w:highlight w:val="none"/>
              </w:rPr>
            </w:pPr>
            <w:r>
              <w:rPr>
                <w:rFonts w:hint="default" w:ascii="Times New Roman" w:hAnsi="Times New Roman" w:eastAsia="方正仿宋_GBK" w:cs="Times New Roman"/>
                <w:color w:val="000000"/>
                <w:szCs w:val="21"/>
                <w:highlight w:val="none"/>
              </w:rPr>
              <w:t>数量：</w:t>
            </w:r>
            <w:r>
              <w:rPr>
                <w:rFonts w:hint="default" w:ascii="Times New Roman" w:hAnsi="Times New Roman" w:eastAsia="方正仿宋_GBK" w:cs="Times New Roman"/>
                <w:color w:val="000000"/>
                <w:szCs w:val="21"/>
                <w:highlight w:val="none"/>
                <w:lang w:val="en-US" w:eastAsia="zh-CN"/>
              </w:rPr>
              <w:t>1</w:t>
            </w:r>
            <w:r>
              <w:rPr>
                <w:rFonts w:hint="default" w:ascii="Times New Roman" w:hAnsi="Times New Roman" w:eastAsia="方正仿宋_GBK" w:cs="Times New Roman"/>
                <w:color w:val="000000"/>
                <w:szCs w:val="21"/>
                <w:highlight w:val="none"/>
              </w:rPr>
              <w:t>辆</w:t>
            </w:r>
          </w:p>
        </w:tc>
      </w:tr>
      <w:tr w14:paraId="01AB0FB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jc w:val="center"/>
        </w:trPr>
        <w:tc>
          <w:tcPr>
            <w:tcW w:w="531" w:type="pct"/>
            <w:tcBorders>
              <w:tl2br w:val="nil"/>
              <w:tr2bl w:val="nil"/>
            </w:tcBorders>
            <w:noWrap w:val="0"/>
            <w:vAlign w:val="top"/>
          </w:tcPr>
          <w:p w14:paraId="4F2B83BA">
            <w:pPr>
              <w:adjustRightInd w:val="0"/>
              <w:snapToGrid w:val="0"/>
              <w:jc w:val="left"/>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3.</w:t>
            </w:r>
          </w:p>
        </w:tc>
        <w:tc>
          <w:tcPr>
            <w:tcW w:w="4468" w:type="pct"/>
            <w:tcBorders>
              <w:tl2br w:val="nil"/>
              <w:tr2bl w:val="nil"/>
            </w:tcBorders>
            <w:noWrap w:val="0"/>
            <w:vAlign w:val="top"/>
          </w:tcPr>
          <w:p w14:paraId="144DBC60">
            <w:pPr>
              <w:adjustRightInd w:val="0"/>
              <w:snapToGrid w:val="0"/>
              <w:jc w:val="both"/>
              <w:rPr>
                <w:rFonts w:hint="default" w:ascii="Times New Roman" w:hAnsi="Times New Roman" w:eastAsia="方正仿宋_GBK" w:cs="Times New Roman"/>
                <w:color w:val="000000"/>
                <w:szCs w:val="21"/>
                <w:highlight w:val="none"/>
              </w:rPr>
            </w:pPr>
            <w:r>
              <w:rPr>
                <w:rFonts w:hint="default" w:ascii="Times New Roman" w:hAnsi="Times New Roman" w:eastAsia="方正仿宋_GBK" w:cs="Times New Roman"/>
                <w:color w:val="000000"/>
                <w:szCs w:val="21"/>
                <w:highlight w:val="none"/>
              </w:rPr>
              <w:t>供货范围</w:t>
            </w:r>
          </w:p>
        </w:tc>
      </w:tr>
      <w:tr w14:paraId="7AD6C04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22" w:hRule="atLeast"/>
          <w:jc w:val="center"/>
        </w:trPr>
        <w:tc>
          <w:tcPr>
            <w:tcW w:w="531" w:type="pct"/>
            <w:tcBorders>
              <w:tl2br w:val="nil"/>
              <w:tr2bl w:val="nil"/>
            </w:tcBorders>
            <w:noWrap w:val="0"/>
            <w:vAlign w:val="top"/>
          </w:tcPr>
          <w:p w14:paraId="5E01F2C2">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3.1</w:t>
            </w:r>
          </w:p>
        </w:tc>
        <w:tc>
          <w:tcPr>
            <w:tcW w:w="4468" w:type="pct"/>
            <w:tcBorders>
              <w:tl2br w:val="nil"/>
              <w:tr2bl w:val="nil"/>
            </w:tcBorders>
            <w:noWrap w:val="0"/>
            <w:vAlign w:val="top"/>
          </w:tcPr>
          <w:p w14:paraId="5BC43A86">
            <w:pPr>
              <w:adjustRightInd w:val="0"/>
              <w:snapToGrid w:val="0"/>
              <w:jc w:val="both"/>
              <w:rPr>
                <w:rFonts w:hint="eastAsia" w:ascii="Times New Roman" w:hAnsi="Times New Roman" w:eastAsia="方正仿宋_GBK" w:cs="Times New Roman"/>
                <w:color w:val="000000"/>
                <w:szCs w:val="21"/>
                <w:highlight w:val="none"/>
                <w:lang w:eastAsia="zh-CN"/>
              </w:rPr>
            </w:pPr>
            <w:r>
              <w:rPr>
                <w:rFonts w:hint="default" w:ascii="Times New Roman" w:hAnsi="Times New Roman" w:eastAsia="方正仿宋_GBK" w:cs="Times New Roman"/>
                <w:color w:val="000000"/>
                <w:szCs w:val="21"/>
                <w:highlight w:val="none"/>
              </w:rPr>
              <w:t>整车</w:t>
            </w:r>
            <w:r>
              <w:rPr>
                <w:rFonts w:hint="eastAsia" w:ascii="Times New Roman" w:hAnsi="Times New Roman" w:eastAsia="方正仿宋_GBK" w:cs="Times New Roman"/>
                <w:color w:val="000000"/>
                <w:szCs w:val="21"/>
                <w:highlight w:val="none"/>
                <w:lang w:eastAsia="zh-CN"/>
              </w:rPr>
              <w:t>（</w:t>
            </w:r>
            <w:r>
              <w:rPr>
                <w:rFonts w:hint="eastAsia" w:ascii="Times New Roman" w:hAnsi="Times New Roman" w:eastAsia="方正仿宋_GBK" w:cs="Times New Roman"/>
                <w:color w:val="000000"/>
                <w:szCs w:val="21"/>
                <w:highlight w:val="none"/>
                <w:lang w:val="en-US" w:eastAsia="zh-CN"/>
              </w:rPr>
              <w:t>颜色：工程黄</w:t>
            </w:r>
            <w:r>
              <w:rPr>
                <w:rFonts w:hint="eastAsia" w:ascii="Times New Roman" w:hAnsi="Times New Roman" w:eastAsia="方正仿宋_GBK" w:cs="Times New Roman"/>
                <w:color w:val="000000"/>
                <w:szCs w:val="21"/>
                <w:highlight w:val="none"/>
                <w:lang w:eastAsia="zh-CN"/>
              </w:rPr>
              <w:t>）</w:t>
            </w:r>
          </w:p>
        </w:tc>
      </w:tr>
      <w:tr w14:paraId="725DF0A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22" w:hRule="atLeast"/>
          <w:jc w:val="center"/>
        </w:trPr>
        <w:tc>
          <w:tcPr>
            <w:tcW w:w="531" w:type="pct"/>
            <w:tcBorders>
              <w:tl2br w:val="nil"/>
              <w:tr2bl w:val="nil"/>
            </w:tcBorders>
            <w:noWrap w:val="0"/>
            <w:vAlign w:val="top"/>
          </w:tcPr>
          <w:p w14:paraId="69BB92EF">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3.2</w:t>
            </w:r>
          </w:p>
        </w:tc>
        <w:tc>
          <w:tcPr>
            <w:tcW w:w="4468" w:type="pct"/>
            <w:tcBorders>
              <w:tl2br w:val="nil"/>
              <w:tr2bl w:val="nil"/>
            </w:tcBorders>
            <w:noWrap w:val="0"/>
            <w:vAlign w:val="top"/>
          </w:tcPr>
          <w:p w14:paraId="6B29F606">
            <w:pPr>
              <w:adjustRightInd w:val="0"/>
              <w:snapToGrid w:val="0"/>
              <w:jc w:val="both"/>
              <w:rPr>
                <w:rFonts w:hint="default" w:ascii="Times New Roman" w:hAnsi="Times New Roman" w:eastAsia="方正仿宋_GBK" w:cs="Times New Roman"/>
                <w:color w:val="000000"/>
                <w:szCs w:val="21"/>
                <w:highlight w:val="none"/>
                <w:lang w:val="en-US"/>
              </w:rPr>
            </w:pPr>
            <w:r>
              <w:rPr>
                <w:rFonts w:hint="default" w:ascii="Times New Roman" w:hAnsi="Times New Roman" w:eastAsia="方正仿宋_GBK" w:cs="Times New Roman"/>
                <w:color w:val="000000"/>
                <w:szCs w:val="21"/>
                <w:highlight w:val="none"/>
                <w:lang w:val="en-US" w:eastAsia="zh-CN"/>
              </w:rPr>
              <w:t>配套车辆工具</w:t>
            </w:r>
          </w:p>
        </w:tc>
      </w:tr>
      <w:tr w14:paraId="7BCF8A6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22" w:hRule="atLeast"/>
          <w:jc w:val="center"/>
        </w:trPr>
        <w:tc>
          <w:tcPr>
            <w:tcW w:w="531" w:type="pct"/>
            <w:tcBorders>
              <w:tl2br w:val="nil"/>
              <w:tr2bl w:val="nil"/>
            </w:tcBorders>
            <w:noWrap w:val="0"/>
            <w:vAlign w:val="top"/>
          </w:tcPr>
          <w:p w14:paraId="3D6C6833">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3.3</w:t>
            </w:r>
          </w:p>
        </w:tc>
        <w:tc>
          <w:tcPr>
            <w:tcW w:w="4468" w:type="pct"/>
            <w:tcBorders>
              <w:tl2br w:val="nil"/>
              <w:tr2bl w:val="nil"/>
            </w:tcBorders>
            <w:noWrap w:val="0"/>
            <w:vAlign w:val="top"/>
          </w:tcPr>
          <w:p w14:paraId="33B55EBE">
            <w:pPr>
              <w:adjustRightInd w:val="0"/>
              <w:snapToGrid w:val="0"/>
              <w:jc w:val="both"/>
              <w:rPr>
                <w:rFonts w:hint="default" w:ascii="Times New Roman" w:hAnsi="Times New Roman" w:eastAsia="方正仿宋_GBK" w:cs="Times New Roman"/>
                <w:color w:val="000000"/>
                <w:szCs w:val="21"/>
                <w:highlight w:val="none"/>
              </w:rPr>
            </w:pPr>
            <w:r>
              <w:rPr>
                <w:rFonts w:hint="default" w:ascii="Times New Roman" w:hAnsi="Times New Roman" w:eastAsia="方正仿宋_GBK" w:cs="Times New Roman"/>
                <w:color w:val="000000"/>
                <w:szCs w:val="21"/>
                <w:highlight w:val="none"/>
                <w:lang w:val="en-US" w:eastAsia="zh-CN"/>
              </w:rPr>
              <w:t>辅件</w:t>
            </w:r>
          </w:p>
        </w:tc>
      </w:tr>
      <w:tr w14:paraId="4029A0F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22" w:hRule="atLeast"/>
          <w:jc w:val="center"/>
        </w:trPr>
        <w:tc>
          <w:tcPr>
            <w:tcW w:w="531" w:type="pct"/>
            <w:tcBorders>
              <w:tl2br w:val="nil"/>
              <w:tr2bl w:val="nil"/>
            </w:tcBorders>
            <w:noWrap w:val="0"/>
            <w:vAlign w:val="top"/>
          </w:tcPr>
          <w:p w14:paraId="6C47D7AD">
            <w:pPr>
              <w:adjustRightInd w:val="0"/>
              <w:snapToGrid w:val="0"/>
              <w:jc w:val="both"/>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方正仿宋_GBK" w:cs="Times New Roman"/>
                <w:color w:val="auto"/>
                <w:szCs w:val="21"/>
                <w:highlight w:val="none"/>
                <w:lang w:val="en-US" w:eastAsia="zh-CN"/>
              </w:rPr>
              <w:t>3.3.1</w:t>
            </w:r>
          </w:p>
        </w:tc>
        <w:tc>
          <w:tcPr>
            <w:tcW w:w="4468" w:type="pct"/>
            <w:tcBorders>
              <w:tl2br w:val="nil"/>
              <w:tr2bl w:val="nil"/>
            </w:tcBorders>
            <w:noWrap w:val="0"/>
            <w:vAlign w:val="top"/>
          </w:tcPr>
          <w:p w14:paraId="402F39C4">
            <w:pPr>
              <w:adjustRightInd w:val="0"/>
              <w:snapToGrid w:val="0"/>
              <w:jc w:val="both"/>
              <w:rPr>
                <w:rFonts w:hint="default" w:ascii="Times New Roman" w:hAnsi="Times New Roman" w:eastAsia="方正仿宋_GBK" w:cs="Times New Roman"/>
                <w:kern w:val="2"/>
                <w:sz w:val="21"/>
                <w:szCs w:val="24"/>
                <w:lang w:val="en-US" w:eastAsia="zh-CN" w:bidi="ar-SA"/>
              </w:rPr>
            </w:pPr>
            <w:r>
              <w:rPr>
                <w:rFonts w:hint="default" w:ascii="Times New Roman" w:hAnsi="Times New Roman" w:eastAsia="方正仿宋_GBK" w:cs="Times New Roman"/>
                <w:szCs w:val="24"/>
                <w:lang w:val="en-US" w:eastAsia="zh-CN"/>
              </w:rPr>
              <w:t>钢丝绳：</w:t>
            </w:r>
            <w:r>
              <w:rPr>
                <w:rFonts w:hint="default" w:ascii="Times New Roman" w:hAnsi="Times New Roman" w:eastAsia="方正仿宋_GBK" w:cs="Times New Roman"/>
                <w:szCs w:val="24"/>
              </w:rPr>
              <w:t>Ф28</w:t>
            </w:r>
            <w:r>
              <w:rPr>
                <w:rFonts w:hint="default" w:ascii="Times New Roman" w:hAnsi="Times New Roman" w:eastAsia="方正仿宋_GBK" w:cs="Times New Roman"/>
                <w:szCs w:val="24"/>
                <w:lang w:eastAsia="zh-CN"/>
              </w:rPr>
              <w:t>毫米</w:t>
            </w:r>
            <w:r>
              <w:rPr>
                <w:rFonts w:hint="default" w:ascii="Times New Roman" w:hAnsi="Times New Roman" w:eastAsia="方正仿宋_GBK" w:cs="Times New Roman"/>
                <w:szCs w:val="24"/>
              </w:rPr>
              <w:t>×8米的4条</w:t>
            </w:r>
            <w:r>
              <w:rPr>
                <w:rFonts w:hint="default" w:ascii="Times New Roman" w:hAnsi="Times New Roman" w:eastAsia="方正仿宋_GBK" w:cs="Times New Roman"/>
                <w:szCs w:val="24"/>
                <w:lang w:eastAsia="zh-CN"/>
              </w:rPr>
              <w:t>，Ф26毫米×4米的4条</w:t>
            </w:r>
          </w:p>
        </w:tc>
      </w:tr>
      <w:tr w14:paraId="181AD38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22" w:hRule="atLeast"/>
          <w:jc w:val="center"/>
        </w:trPr>
        <w:tc>
          <w:tcPr>
            <w:tcW w:w="531" w:type="pct"/>
            <w:tcBorders>
              <w:tl2br w:val="nil"/>
              <w:tr2bl w:val="nil"/>
            </w:tcBorders>
            <w:noWrap w:val="0"/>
            <w:vAlign w:val="top"/>
          </w:tcPr>
          <w:p w14:paraId="0EEA07C8">
            <w:pPr>
              <w:adjustRightInd w:val="0"/>
              <w:snapToGrid w:val="0"/>
              <w:jc w:val="both"/>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方正仿宋_GBK" w:cs="Times New Roman"/>
                <w:color w:val="auto"/>
                <w:kern w:val="2"/>
                <w:sz w:val="21"/>
                <w:szCs w:val="21"/>
                <w:highlight w:val="none"/>
                <w:lang w:val="en-US" w:eastAsia="zh-CN" w:bidi="ar-SA"/>
              </w:rPr>
              <w:t>3.3.2</w:t>
            </w:r>
          </w:p>
        </w:tc>
        <w:tc>
          <w:tcPr>
            <w:tcW w:w="4468" w:type="pct"/>
            <w:tcBorders>
              <w:tl2br w:val="nil"/>
              <w:tr2bl w:val="nil"/>
            </w:tcBorders>
            <w:noWrap w:val="0"/>
            <w:vAlign w:val="top"/>
          </w:tcPr>
          <w:p w14:paraId="06861262">
            <w:pPr>
              <w:adjustRightInd w:val="0"/>
              <w:snapToGrid w:val="0"/>
              <w:jc w:val="both"/>
              <w:rPr>
                <w:rFonts w:hint="default" w:ascii="Times New Roman" w:hAnsi="Times New Roman" w:eastAsia="方正仿宋_GBK" w:cs="Times New Roman"/>
                <w:kern w:val="2"/>
                <w:sz w:val="21"/>
                <w:szCs w:val="24"/>
                <w:lang w:val="en-US" w:eastAsia="zh-CN" w:bidi="ar-SA"/>
              </w:rPr>
            </w:pPr>
            <w:r>
              <w:rPr>
                <w:rFonts w:hint="default" w:ascii="Times New Roman" w:hAnsi="Times New Roman" w:eastAsia="方正仿宋_GBK" w:cs="Times New Roman"/>
                <w:szCs w:val="24"/>
                <w:lang w:val="en-US" w:eastAsia="zh-CN"/>
              </w:rPr>
              <w:t>吊带15吨4条</w:t>
            </w:r>
          </w:p>
        </w:tc>
      </w:tr>
      <w:tr w14:paraId="491A5CE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22" w:hRule="atLeast"/>
          <w:jc w:val="center"/>
        </w:trPr>
        <w:tc>
          <w:tcPr>
            <w:tcW w:w="531" w:type="pct"/>
            <w:tcBorders>
              <w:tl2br w:val="nil"/>
              <w:tr2bl w:val="nil"/>
            </w:tcBorders>
            <w:noWrap w:val="0"/>
            <w:vAlign w:val="top"/>
          </w:tcPr>
          <w:p w14:paraId="2CAD1BE4">
            <w:pPr>
              <w:adjustRightInd w:val="0"/>
              <w:snapToGrid w:val="0"/>
              <w:jc w:val="both"/>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方正仿宋_GBK" w:cs="Times New Roman"/>
                <w:color w:val="auto"/>
                <w:kern w:val="2"/>
                <w:sz w:val="21"/>
                <w:szCs w:val="21"/>
                <w:highlight w:val="none"/>
                <w:lang w:val="en-US" w:eastAsia="zh-CN" w:bidi="ar-SA"/>
              </w:rPr>
              <w:t>3.3.3</w:t>
            </w:r>
          </w:p>
        </w:tc>
        <w:tc>
          <w:tcPr>
            <w:tcW w:w="4468" w:type="pct"/>
            <w:tcBorders>
              <w:tl2br w:val="nil"/>
              <w:tr2bl w:val="nil"/>
            </w:tcBorders>
            <w:noWrap w:val="0"/>
            <w:vAlign w:val="top"/>
          </w:tcPr>
          <w:p w14:paraId="0E9C6179">
            <w:pPr>
              <w:adjustRightInd w:val="0"/>
              <w:snapToGrid w:val="0"/>
              <w:jc w:val="both"/>
              <w:rPr>
                <w:rFonts w:hint="default" w:ascii="Times New Roman" w:hAnsi="Times New Roman" w:eastAsia="方正仿宋_GBK" w:cs="Times New Roman"/>
                <w:kern w:val="2"/>
                <w:sz w:val="21"/>
                <w:szCs w:val="24"/>
                <w:lang w:val="en-US" w:eastAsia="zh-CN" w:bidi="ar-SA"/>
              </w:rPr>
            </w:pPr>
            <w:r>
              <w:rPr>
                <w:rFonts w:hint="default" w:ascii="Times New Roman" w:hAnsi="Times New Roman" w:eastAsia="方正仿宋_GBK" w:cs="Times New Roman"/>
                <w:szCs w:val="24"/>
                <w:lang w:val="en-US" w:eastAsia="zh-CN"/>
              </w:rPr>
              <w:t>卸扣4.5吨、8吨、12吨、17吨，各4个</w:t>
            </w:r>
          </w:p>
        </w:tc>
      </w:tr>
      <w:tr w14:paraId="0723ABF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22" w:hRule="atLeast"/>
          <w:jc w:val="center"/>
        </w:trPr>
        <w:tc>
          <w:tcPr>
            <w:tcW w:w="531" w:type="pct"/>
            <w:tcBorders>
              <w:tl2br w:val="nil"/>
              <w:tr2bl w:val="nil"/>
            </w:tcBorders>
            <w:noWrap w:val="0"/>
            <w:vAlign w:val="top"/>
          </w:tcPr>
          <w:p w14:paraId="340FDF80">
            <w:pPr>
              <w:adjustRightInd w:val="0"/>
              <w:snapToGrid w:val="0"/>
              <w:jc w:val="both"/>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方正仿宋_GBK" w:cs="Times New Roman"/>
                <w:color w:val="auto"/>
                <w:kern w:val="2"/>
                <w:sz w:val="21"/>
                <w:szCs w:val="21"/>
                <w:highlight w:val="none"/>
                <w:lang w:val="en-US" w:eastAsia="zh-CN" w:bidi="ar-SA"/>
              </w:rPr>
              <w:t>3.3.4</w:t>
            </w:r>
          </w:p>
        </w:tc>
        <w:tc>
          <w:tcPr>
            <w:tcW w:w="4468" w:type="pct"/>
            <w:tcBorders>
              <w:tl2br w:val="nil"/>
              <w:tr2bl w:val="nil"/>
            </w:tcBorders>
            <w:noWrap w:val="0"/>
            <w:vAlign w:val="top"/>
          </w:tcPr>
          <w:p w14:paraId="077438FA">
            <w:pPr>
              <w:adjustRightInd w:val="0"/>
              <w:snapToGrid w:val="0"/>
              <w:jc w:val="both"/>
              <w:rPr>
                <w:rFonts w:hint="default" w:ascii="Times New Roman" w:hAnsi="Times New Roman" w:eastAsia="方正仿宋_GBK" w:cs="Times New Roman"/>
                <w:kern w:val="2"/>
                <w:sz w:val="21"/>
                <w:szCs w:val="24"/>
                <w:lang w:val="en-US" w:eastAsia="zh-CN" w:bidi="ar-SA"/>
              </w:rPr>
            </w:pPr>
            <w:r>
              <w:rPr>
                <w:rFonts w:hint="default" w:ascii="Times New Roman" w:hAnsi="Times New Roman" w:eastAsia="方正仿宋_GBK" w:cs="Times New Roman"/>
                <w:szCs w:val="24"/>
                <w:lang w:val="en-US" w:eastAsia="zh-CN"/>
              </w:rPr>
              <w:t>枕木实心木10个</w:t>
            </w:r>
          </w:p>
        </w:tc>
      </w:tr>
      <w:tr w14:paraId="686D4BA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31" w:type="pct"/>
            <w:tcBorders>
              <w:tl2br w:val="nil"/>
              <w:tr2bl w:val="nil"/>
            </w:tcBorders>
            <w:noWrap w:val="0"/>
            <w:vAlign w:val="top"/>
          </w:tcPr>
          <w:p w14:paraId="4A9EB411">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3.4</w:t>
            </w:r>
          </w:p>
        </w:tc>
        <w:tc>
          <w:tcPr>
            <w:tcW w:w="4468" w:type="pct"/>
            <w:tcBorders>
              <w:tl2br w:val="nil"/>
              <w:tr2bl w:val="nil"/>
            </w:tcBorders>
            <w:noWrap w:val="0"/>
            <w:vAlign w:val="top"/>
          </w:tcPr>
          <w:p w14:paraId="0BE66401">
            <w:pPr>
              <w:adjustRightInd w:val="0"/>
              <w:snapToGrid w:val="0"/>
              <w:jc w:val="both"/>
              <w:rPr>
                <w:rFonts w:hint="default" w:ascii="Times New Roman" w:hAnsi="Times New Roman" w:eastAsia="方正仿宋_GBK" w:cs="Times New Roman"/>
                <w:color w:val="000000"/>
                <w:szCs w:val="21"/>
                <w:highlight w:val="none"/>
              </w:rPr>
            </w:pPr>
            <w:r>
              <w:rPr>
                <w:rFonts w:hint="default" w:ascii="Times New Roman" w:hAnsi="Times New Roman" w:eastAsia="方正仿宋_GBK" w:cs="Times New Roman"/>
                <w:color w:val="000000"/>
                <w:szCs w:val="21"/>
                <w:highlight w:val="none"/>
              </w:rPr>
              <w:t>运输</w:t>
            </w:r>
            <w:r>
              <w:rPr>
                <w:rFonts w:hint="default" w:ascii="Times New Roman" w:hAnsi="Times New Roman" w:eastAsia="方正仿宋_GBK" w:cs="Times New Roman"/>
                <w:color w:val="000000"/>
                <w:szCs w:val="21"/>
                <w:highlight w:val="none"/>
                <w:lang w:eastAsia="zh-CN"/>
              </w:rPr>
              <w:t>、</w:t>
            </w:r>
            <w:r>
              <w:rPr>
                <w:rFonts w:hint="default" w:ascii="Times New Roman" w:hAnsi="Times New Roman" w:eastAsia="方正仿宋_GBK" w:cs="Times New Roman"/>
                <w:color w:val="000000"/>
                <w:szCs w:val="21"/>
                <w:highlight w:val="none"/>
                <w:lang w:val="en-US" w:eastAsia="zh-CN"/>
              </w:rPr>
              <w:t>人员操作证</w:t>
            </w:r>
            <w:r>
              <w:rPr>
                <w:rFonts w:hint="default" w:ascii="Times New Roman" w:hAnsi="Times New Roman" w:eastAsia="方正仿宋_GBK" w:cs="Times New Roman"/>
                <w:color w:val="000000"/>
                <w:szCs w:val="21"/>
                <w:highlight w:val="none"/>
              </w:rPr>
              <w:t>和</w:t>
            </w:r>
            <w:r>
              <w:rPr>
                <w:rFonts w:hint="default" w:ascii="Times New Roman" w:hAnsi="Times New Roman" w:eastAsia="方正仿宋_GBK" w:cs="Times New Roman"/>
                <w:color w:val="000000"/>
                <w:szCs w:val="21"/>
                <w:highlight w:val="none"/>
                <w:lang w:val="en-US" w:eastAsia="zh-CN"/>
              </w:rPr>
              <w:t>4名清障救援人员培训</w:t>
            </w:r>
            <w:r>
              <w:rPr>
                <w:rFonts w:hint="default" w:ascii="Times New Roman" w:hAnsi="Times New Roman" w:eastAsia="方正仿宋_GBK" w:cs="Times New Roman"/>
                <w:color w:val="000000"/>
                <w:szCs w:val="21"/>
                <w:highlight w:val="none"/>
              </w:rPr>
              <w:t>等</w:t>
            </w:r>
          </w:p>
        </w:tc>
      </w:tr>
      <w:tr w14:paraId="33D50E3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31" w:type="pct"/>
            <w:tcBorders>
              <w:tl2br w:val="nil"/>
              <w:tr2bl w:val="nil"/>
            </w:tcBorders>
            <w:noWrap w:val="0"/>
            <w:vAlign w:val="top"/>
          </w:tcPr>
          <w:p w14:paraId="1F7236E9">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3.5</w:t>
            </w:r>
          </w:p>
        </w:tc>
        <w:tc>
          <w:tcPr>
            <w:tcW w:w="4468" w:type="pct"/>
            <w:tcBorders>
              <w:tl2br w:val="nil"/>
              <w:tr2bl w:val="nil"/>
            </w:tcBorders>
            <w:noWrap w:val="0"/>
            <w:vAlign w:val="top"/>
          </w:tcPr>
          <w:p w14:paraId="4076862E">
            <w:pPr>
              <w:adjustRightInd w:val="0"/>
              <w:snapToGrid w:val="0"/>
              <w:jc w:val="both"/>
              <w:rPr>
                <w:rFonts w:hint="default" w:ascii="Times New Roman" w:hAnsi="Times New Roman" w:eastAsia="方正仿宋_GBK" w:cs="Times New Roman"/>
                <w:color w:val="000000"/>
                <w:szCs w:val="21"/>
                <w:highlight w:val="none"/>
              </w:rPr>
            </w:pPr>
            <w:r>
              <w:rPr>
                <w:rFonts w:hint="default" w:ascii="Times New Roman" w:hAnsi="Times New Roman" w:eastAsia="方正仿宋_GBK" w:cs="Times New Roman"/>
                <w:szCs w:val="21"/>
                <w:highlight w:val="none"/>
                <w:lang w:val="en-US" w:eastAsia="zh-CN"/>
              </w:rPr>
              <w:t>备胎4只</w:t>
            </w:r>
          </w:p>
        </w:tc>
      </w:tr>
      <w:tr w14:paraId="318C86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31" w:type="pct"/>
            <w:tcBorders>
              <w:tl2br w:val="nil"/>
              <w:tr2bl w:val="nil"/>
            </w:tcBorders>
            <w:noWrap w:val="0"/>
            <w:vAlign w:val="top"/>
          </w:tcPr>
          <w:p w14:paraId="56B06079">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3.6</w:t>
            </w:r>
          </w:p>
        </w:tc>
        <w:tc>
          <w:tcPr>
            <w:tcW w:w="4468" w:type="pct"/>
            <w:tcBorders>
              <w:tl2br w:val="nil"/>
              <w:tr2bl w:val="nil"/>
            </w:tcBorders>
            <w:noWrap w:val="0"/>
            <w:vAlign w:val="top"/>
          </w:tcPr>
          <w:p w14:paraId="3AB3C271">
            <w:pPr>
              <w:adjustRightInd w:val="0"/>
              <w:snapToGrid w:val="0"/>
              <w:jc w:val="both"/>
              <w:rPr>
                <w:rFonts w:hint="default" w:ascii="Times New Roman" w:hAnsi="Times New Roman" w:eastAsia="方正仿宋_GBK" w:cs="Times New Roman"/>
                <w:color w:val="000000"/>
                <w:szCs w:val="21"/>
                <w:highlight w:val="none"/>
                <w:lang w:val="en-US" w:eastAsia="zh-CN"/>
              </w:rPr>
            </w:pPr>
            <w:r>
              <w:rPr>
                <w:rFonts w:hint="default" w:ascii="Times New Roman" w:hAnsi="Times New Roman" w:eastAsia="方正仿宋_GBK" w:cs="Times New Roman"/>
                <w:color w:val="000000"/>
                <w:szCs w:val="21"/>
                <w:highlight w:val="none"/>
                <w:lang w:val="en-US" w:eastAsia="zh-CN"/>
              </w:rPr>
              <w:t>配重20T</w:t>
            </w:r>
          </w:p>
        </w:tc>
      </w:tr>
      <w:tr w14:paraId="49EE8C7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jc w:val="center"/>
        </w:trPr>
        <w:tc>
          <w:tcPr>
            <w:tcW w:w="531" w:type="pct"/>
            <w:tcBorders>
              <w:tl2br w:val="nil"/>
              <w:tr2bl w:val="nil"/>
            </w:tcBorders>
            <w:noWrap w:val="0"/>
            <w:vAlign w:val="top"/>
          </w:tcPr>
          <w:p w14:paraId="4685095C">
            <w:pPr>
              <w:adjustRightInd w:val="0"/>
              <w:snapToGrid w:val="0"/>
              <w:jc w:val="left"/>
              <w:rPr>
                <w:rFonts w:hint="default" w:ascii="Times New Roman" w:hAnsi="Times New Roman" w:eastAsia="方正仿宋_GBK" w:cs="Times New Roman"/>
                <w:color w:val="auto"/>
                <w:szCs w:val="21"/>
                <w:highlight w:val="none"/>
                <w:lang w:val="en-US" w:eastAsia="zh-CN"/>
              </w:rPr>
            </w:pPr>
          </w:p>
          <w:p w14:paraId="6CFE68F5">
            <w:pPr>
              <w:adjustRightInd w:val="0"/>
              <w:snapToGrid w:val="0"/>
              <w:jc w:val="center"/>
              <w:rPr>
                <w:rFonts w:hint="default" w:ascii="Times New Roman" w:hAnsi="Times New Roman" w:eastAsia="方正仿宋_GBK" w:cs="Times New Roman"/>
                <w:color w:val="auto"/>
                <w:szCs w:val="21"/>
                <w:highlight w:val="none"/>
                <w:lang w:val="en-US" w:eastAsia="zh-CN"/>
              </w:rPr>
            </w:pPr>
          </w:p>
          <w:p w14:paraId="6E73A951">
            <w:pPr>
              <w:adjustRightInd w:val="0"/>
              <w:snapToGrid w:val="0"/>
              <w:jc w:val="center"/>
              <w:rPr>
                <w:rFonts w:hint="default" w:ascii="Times New Roman" w:hAnsi="Times New Roman" w:eastAsia="方正仿宋_GBK" w:cs="Times New Roman"/>
                <w:color w:val="auto"/>
                <w:szCs w:val="21"/>
                <w:highlight w:val="none"/>
                <w:lang w:val="en-US" w:eastAsia="zh-CN"/>
              </w:rPr>
            </w:pPr>
          </w:p>
          <w:p w14:paraId="289357AB">
            <w:pPr>
              <w:adjustRightInd w:val="0"/>
              <w:snapToGrid w:val="0"/>
              <w:jc w:val="center"/>
              <w:rPr>
                <w:rFonts w:hint="default" w:ascii="Times New Roman" w:hAnsi="Times New Roman" w:eastAsia="方正仿宋_GBK" w:cs="Times New Roman"/>
                <w:color w:val="auto"/>
                <w:szCs w:val="21"/>
                <w:highlight w:val="none"/>
                <w:lang w:val="en-US" w:eastAsia="zh-CN"/>
              </w:rPr>
            </w:pPr>
          </w:p>
          <w:p w14:paraId="415C46C5">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3.7</w:t>
            </w:r>
          </w:p>
        </w:tc>
        <w:tc>
          <w:tcPr>
            <w:tcW w:w="4468" w:type="pct"/>
            <w:tcBorders>
              <w:tl2br w:val="nil"/>
              <w:tr2bl w:val="nil"/>
            </w:tcBorders>
            <w:noWrap w:val="0"/>
            <w:vAlign w:val="top"/>
          </w:tcPr>
          <w:p w14:paraId="6F62E0F1">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20" w:firstLineChars="200"/>
              <w:jc w:val="left"/>
              <w:textAlignment w:val="auto"/>
              <w:rPr>
                <w:rFonts w:hint="default" w:ascii="Times New Roman" w:hAnsi="Times New Roman" w:eastAsia="方正仿宋_GBK" w:cs="Times New Roman"/>
                <w:color w:val="000000"/>
                <w:szCs w:val="21"/>
                <w:highlight w:val="none"/>
                <w:lang w:eastAsia="zh-CN"/>
              </w:rPr>
            </w:pPr>
            <w:r>
              <w:rPr>
                <w:rFonts w:hint="default" w:ascii="Times New Roman" w:hAnsi="Times New Roman" w:eastAsia="方正仿宋_GBK" w:cs="Times New Roman"/>
                <w:szCs w:val="21"/>
                <w:highlight w:val="none"/>
              </w:rPr>
              <w:t>上牌时</w:t>
            </w:r>
            <w:r>
              <w:rPr>
                <w:rFonts w:hint="eastAsia" w:ascii="Times New Roman" w:hAnsi="Times New Roman" w:eastAsia="方正仿宋_GBK" w:cs="Times New Roman"/>
                <w:szCs w:val="21"/>
                <w:highlight w:val="none"/>
                <w:lang w:eastAsia="zh-CN"/>
              </w:rPr>
              <w:t>，</w:t>
            </w:r>
            <w:r>
              <w:rPr>
                <w:rFonts w:hint="default" w:ascii="Times New Roman" w:hAnsi="Times New Roman" w:eastAsia="方正仿宋_GBK" w:cs="Times New Roman"/>
                <w:szCs w:val="21"/>
                <w:highlight w:val="none"/>
              </w:rPr>
              <w:t>须按需方指定地点和方式执行</w:t>
            </w:r>
            <w:r>
              <w:rPr>
                <w:rFonts w:hint="eastAsia" w:ascii="Times New Roman" w:hAnsi="Times New Roman" w:eastAsia="方正仿宋_GBK" w:cs="Times New Roman"/>
                <w:szCs w:val="21"/>
                <w:highlight w:val="none"/>
                <w:lang w:eastAsia="zh-CN"/>
              </w:rPr>
              <w:t>，</w:t>
            </w:r>
            <w:r>
              <w:rPr>
                <w:rFonts w:hint="default" w:ascii="Times New Roman" w:hAnsi="Times New Roman" w:eastAsia="方正仿宋_GBK" w:cs="Times New Roman"/>
                <w:szCs w:val="21"/>
                <w:highlight w:val="none"/>
              </w:rPr>
              <w:t>选择的牌号也须经需方认可。需方配合提供公司相关证明及在相关表格加盖公章等）。交强险</w:t>
            </w:r>
            <w:r>
              <w:rPr>
                <w:rFonts w:hint="default" w:ascii="Times New Roman" w:hAnsi="Times New Roman" w:eastAsia="方正仿宋_GBK" w:cs="Times New Roman"/>
                <w:szCs w:val="21"/>
                <w:highlight w:val="none"/>
                <w:lang w:eastAsia="zh-CN"/>
              </w:rPr>
              <w:t>，</w:t>
            </w:r>
            <w:r>
              <w:rPr>
                <w:rFonts w:hint="default" w:ascii="Times New Roman" w:hAnsi="Times New Roman" w:eastAsia="方正仿宋_GBK" w:cs="Times New Roman"/>
                <w:szCs w:val="21"/>
                <w:highlight w:val="none"/>
              </w:rPr>
              <w:t>商业保险（含车损险</w:t>
            </w:r>
            <w:r>
              <w:rPr>
                <w:rFonts w:hint="default" w:ascii="Times New Roman" w:hAnsi="Times New Roman" w:eastAsia="方正仿宋_GBK" w:cs="Times New Roman"/>
                <w:szCs w:val="21"/>
                <w:highlight w:val="none"/>
                <w:lang w:eastAsia="zh-CN"/>
              </w:rPr>
              <w:t>，</w:t>
            </w:r>
            <w:r>
              <w:rPr>
                <w:rFonts w:hint="default" w:ascii="Times New Roman" w:hAnsi="Times New Roman" w:eastAsia="方正仿宋_GBK" w:cs="Times New Roman"/>
                <w:szCs w:val="21"/>
                <w:highlight w:val="none"/>
              </w:rPr>
              <w:t>车损险</w:t>
            </w:r>
            <w:r>
              <w:rPr>
                <w:rFonts w:hint="default" w:ascii="Times New Roman" w:hAnsi="Times New Roman" w:eastAsia="方正仿宋_GBK" w:cs="Times New Roman"/>
                <w:szCs w:val="21"/>
                <w:highlight w:val="none"/>
                <w:lang w:val="en-US" w:eastAsia="zh-CN"/>
              </w:rPr>
              <w:t>须不抵于</w:t>
            </w:r>
            <w:r>
              <w:rPr>
                <w:rFonts w:hint="default" w:ascii="Times New Roman" w:hAnsi="Times New Roman" w:eastAsia="方正仿宋_GBK" w:cs="Times New Roman"/>
                <w:szCs w:val="21"/>
                <w:highlight w:val="none"/>
              </w:rPr>
              <w:t>车价</w:t>
            </w:r>
            <w:r>
              <w:rPr>
                <w:rFonts w:hint="default" w:ascii="Times New Roman" w:hAnsi="Times New Roman" w:eastAsia="方正仿宋_GBK" w:cs="Times New Roman"/>
                <w:szCs w:val="21"/>
                <w:highlight w:val="none"/>
                <w:lang w:val="en-US" w:eastAsia="zh-CN"/>
              </w:rPr>
              <w:t>且包含</w:t>
            </w:r>
            <w:r>
              <w:rPr>
                <w:rFonts w:hint="default" w:ascii="Times New Roman" w:hAnsi="Times New Roman" w:eastAsia="方正仿宋_GBK" w:cs="Times New Roman"/>
                <w:szCs w:val="21"/>
                <w:highlight w:val="none"/>
              </w:rPr>
              <w:t>自燃险</w:t>
            </w:r>
            <w:r>
              <w:rPr>
                <w:rFonts w:hint="default" w:ascii="Times New Roman" w:hAnsi="Times New Roman" w:eastAsia="方正仿宋_GBK" w:cs="Times New Roman"/>
                <w:szCs w:val="21"/>
                <w:highlight w:val="none"/>
                <w:lang w:eastAsia="zh-CN"/>
              </w:rPr>
              <w:t>、</w:t>
            </w:r>
            <w:r>
              <w:rPr>
                <w:rFonts w:hint="default" w:ascii="Times New Roman" w:hAnsi="Times New Roman" w:eastAsia="方正仿宋_GBK" w:cs="Times New Roman"/>
                <w:szCs w:val="21"/>
                <w:highlight w:val="none"/>
              </w:rPr>
              <w:t>玻璃破碎险</w:t>
            </w:r>
            <w:r>
              <w:rPr>
                <w:rFonts w:hint="default" w:ascii="Times New Roman" w:hAnsi="Times New Roman" w:eastAsia="方正仿宋_GBK" w:cs="Times New Roman"/>
                <w:szCs w:val="21"/>
                <w:highlight w:val="none"/>
                <w:lang w:val="en-US" w:eastAsia="zh-CN"/>
              </w:rPr>
              <w:t>等内容</w:t>
            </w:r>
            <w:r>
              <w:rPr>
                <w:rFonts w:hint="default" w:ascii="Times New Roman" w:hAnsi="Times New Roman" w:eastAsia="方正仿宋_GBK" w:cs="Times New Roman"/>
                <w:szCs w:val="21"/>
                <w:highlight w:val="none"/>
              </w:rPr>
              <w:t>）</w:t>
            </w:r>
            <w:r>
              <w:rPr>
                <w:rFonts w:hint="eastAsia" w:ascii="Times New Roman" w:hAnsi="Times New Roman" w:eastAsia="方正仿宋_GBK" w:cs="Times New Roman"/>
                <w:szCs w:val="21"/>
                <w:highlight w:val="none"/>
                <w:lang w:eastAsia="zh-CN"/>
              </w:rPr>
              <w:t>，</w:t>
            </w:r>
            <w:r>
              <w:rPr>
                <w:rFonts w:hint="default" w:ascii="Times New Roman" w:hAnsi="Times New Roman" w:eastAsia="方正仿宋_GBK" w:cs="Times New Roman"/>
                <w:szCs w:val="21"/>
                <w:highlight w:val="none"/>
              </w:rPr>
              <w:t>第三者责任险(</w:t>
            </w:r>
            <w:r>
              <w:rPr>
                <w:rFonts w:hint="default" w:ascii="Times New Roman" w:hAnsi="Times New Roman" w:eastAsia="方正仿宋_GBK" w:cs="Times New Roman"/>
                <w:szCs w:val="21"/>
                <w:highlight w:val="none"/>
                <w:lang w:val="en-US" w:eastAsia="zh-CN"/>
              </w:rPr>
              <w:t>150</w:t>
            </w:r>
            <w:r>
              <w:rPr>
                <w:rFonts w:hint="default" w:ascii="Times New Roman" w:hAnsi="Times New Roman" w:eastAsia="方正仿宋_GBK" w:cs="Times New Roman"/>
                <w:szCs w:val="21"/>
                <w:highlight w:val="none"/>
              </w:rPr>
              <w:t>万元)</w:t>
            </w:r>
            <w:r>
              <w:rPr>
                <w:rFonts w:hint="eastAsia" w:ascii="Times New Roman" w:hAnsi="Times New Roman" w:eastAsia="方正仿宋_GBK" w:cs="Times New Roman"/>
                <w:szCs w:val="21"/>
                <w:highlight w:val="none"/>
                <w:lang w:eastAsia="zh-CN"/>
              </w:rPr>
              <w:t>，</w:t>
            </w:r>
            <w:r>
              <w:rPr>
                <w:rFonts w:hint="default" w:ascii="Times New Roman" w:hAnsi="Times New Roman" w:eastAsia="方正仿宋_GBK" w:cs="Times New Roman"/>
                <w:szCs w:val="21"/>
                <w:highlight w:val="none"/>
                <w:lang w:val="en-US" w:eastAsia="zh-CN"/>
              </w:rPr>
              <w:t>超赔险（不低于500万），</w:t>
            </w:r>
            <w:r>
              <w:rPr>
                <w:rFonts w:hint="default" w:ascii="Times New Roman" w:hAnsi="Times New Roman" w:eastAsia="方正仿宋_GBK" w:cs="Times New Roman"/>
                <w:szCs w:val="21"/>
                <w:highlight w:val="none"/>
              </w:rPr>
              <w:t>人员险10万元/人×座位数</w:t>
            </w:r>
            <w:r>
              <w:rPr>
                <w:rFonts w:hint="default" w:ascii="Times New Roman" w:hAnsi="Times New Roman" w:eastAsia="方正仿宋_GBK" w:cs="Times New Roman"/>
                <w:szCs w:val="21"/>
                <w:highlight w:val="none"/>
                <w:lang w:eastAsia="zh-CN"/>
              </w:rPr>
              <w:t>，</w:t>
            </w:r>
            <w:r>
              <w:rPr>
                <w:rFonts w:hint="default" w:ascii="Times New Roman" w:hAnsi="Times New Roman" w:eastAsia="方正仿宋_GBK" w:cs="Times New Roman"/>
                <w:szCs w:val="21"/>
                <w:highlight w:val="none"/>
              </w:rPr>
              <w:t>不计免赔特约</w:t>
            </w:r>
            <w:r>
              <w:rPr>
                <w:rFonts w:hint="default" w:ascii="Times New Roman" w:hAnsi="Times New Roman" w:eastAsia="方正仿宋_GBK" w:cs="Times New Roman"/>
                <w:szCs w:val="21"/>
                <w:highlight w:val="none"/>
                <w:lang w:eastAsia="zh-CN"/>
              </w:rPr>
              <w:t>，</w:t>
            </w:r>
            <w:r>
              <w:rPr>
                <w:rFonts w:hint="default" w:ascii="Times New Roman" w:hAnsi="Times New Roman" w:eastAsia="方正仿宋_GBK" w:cs="Times New Roman"/>
                <w:szCs w:val="21"/>
                <w:highlight w:val="none"/>
                <w:lang w:val="en-US" w:eastAsia="zh-CN"/>
              </w:rPr>
              <w:t>起重机械财产保险50万元，附加送货转运、移动期间财产损失保险50万元，附加吊臂断裂保险20万元，附加起重货物责任保险10万元，附加作业人员人身伤亡责任险10万元和车辆购置附加、检测、排污、照相、</w:t>
            </w:r>
            <w:r>
              <w:rPr>
                <w:rFonts w:hint="default" w:ascii="Times New Roman" w:hAnsi="Times New Roman" w:eastAsia="方正仿宋_GBK" w:cs="Times New Roman"/>
                <w:szCs w:val="21"/>
                <w:highlight w:val="none"/>
              </w:rPr>
              <w:t>上牌</w:t>
            </w:r>
            <w:r>
              <w:rPr>
                <w:rFonts w:hint="default" w:ascii="Times New Roman" w:hAnsi="Times New Roman" w:eastAsia="方正仿宋_GBK" w:cs="Times New Roman"/>
                <w:szCs w:val="21"/>
                <w:highlight w:val="none"/>
                <w:lang w:val="en-US" w:eastAsia="zh-CN"/>
              </w:rPr>
              <w:t xml:space="preserve">等所有税、费。 </w:t>
            </w:r>
          </w:p>
        </w:tc>
      </w:tr>
      <w:tr w14:paraId="7CAF9BC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42F5B931">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3.8</w:t>
            </w:r>
          </w:p>
        </w:tc>
        <w:tc>
          <w:tcPr>
            <w:tcW w:w="4468" w:type="pct"/>
            <w:tcBorders>
              <w:tl2br w:val="nil"/>
              <w:tr2bl w:val="nil"/>
            </w:tcBorders>
            <w:noWrap w:val="0"/>
            <w:vAlign w:val="top"/>
          </w:tcPr>
          <w:p w14:paraId="05153D0E">
            <w:pPr>
              <w:adjustRightInd w:val="0"/>
              <w:snapToGrid w:val="0"/>
              <w:jc w:val="both"/>
              <w:rPr>
                <w:rFonts w:hint="default" w:ascii="Times New Roman" w:hAnsi="Times New Roman" w:eastAsia="方正仿宋_GBK" w:cs="Times New Roman"/>
                <w:color w:val="000000"/>
                <w:szCs w:val="21"/>
                <w:highlight w:val="none"/>
              </w:rPr>
            </w:pPr>
            <w:r>
              <w:rPr>
                <w:rFonts w:hint="default" w:ascii="Times New Roman" w:hAnsi="Times New Roman" w:eastAsia="方正仿宋_GBK" w:cs="Times New Roman"/>
                <w:szCs w:val="21"/>
                <w:highlight w:val="none"/>
              </w:rPr>
              <w:t>≥</w:t>
            </w:r>
            <w:r>
              <w:rPr>
                <w:rFonts w:hint="default" w:ascii="Times New Roman" w:hAnsi="Times New Roman" w:eastAsia="方正仿宋_GBK" w:cs="Times New Roman"/>
                <w:b w:val="0"/>
                <w:bCs w:val="0"/>
                <w:szCs w:val="24"/>
                <w:lang w:val="en-US" w:eastAsia="zh-CN"/>
              </w:rPr>
              <w:t>200W警报器一套、圆形爆闪警示灯具4套</w:t>
            </w:r>
          </w:p>
        </w:tc>
      </w:tr>
      <w:tr w14:paraId="13A3694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54F2EF54">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3.9</w:t>
            </w:r>
          </w:p>
        </w:tc>
        <w:tc>
          <w:tcPr>
            <w:tcW w:w="4468" w:type="pct"/>
            <w:tcBorders>
              <w:tl2br w:val="nil"/>
              <w:tr2bl w:val="nil"/>
            </w:tcBorders>
            <w:noWrap w:val="0"/>
            <w:vAlign w:val="top"/>
          </w:tcPr>
          <w:p w14:paraId="27EA5FD6">
            <w:pPr>
              <w:adjustRightInd w:val="0"/>
              <w:snapToGrid w:val="0"/>
              <w:jc w:val="both"/>
              <w:rPr>
                <w:rFonts w:hint="default" w:ascii="Times New Roman" w:hAnsi="Times New Roman" w:eastAsia="方正仿宋_GBK" w:cs="Times New Roman"/>
                <w:color w:val="000000"/>
                <w:szCs w:val="21"/>
                <w:highlight w:val="none"/>
              </w:rPr>
            </w:pPr>
            <w:r>
              <w:rPr>
                <w:rFonts w:hint="default" w:ascii="Times New Roman" w:hAnsi="Times New Roman" w:eastAsia="方正仿宋_GBK" w:cs="Times New Roman"/>
                <w:b w:val="0"/>
                <w:bCs w:val="0"/>
                <w:szCs w:val="24"/>
              </w:rPr>
              <w:t>整体颜色为工程黄色</w:t>
            </w:r>
          </w:p>
        </w:tc>
      </w:tr>
      <w:tr w14:paraId="0443679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732BD148">
            <w:pPr>
              <w:adjustRightInd w:val="0"/>
              <w:snapToGrid w:val="0"/>
              <w:jc w:val="left"/>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方正仿宋_GBK" w:cs="Times New Roman"/>
                <w:color w:val="auto"/>
                <w:szCs w:val="21"/>
                <w:highlight w:val="none"/>
                <w:lang w:val="en-US" w:eastAsia="zh-CN"/>
              </w:rPr>
              <w:t>4</w:t>
            </w:r>
          </w:p>
        </w:tc>
        <w:tc>
          <w:tcPr>
            <w:tcW w:w="4468" w:type="pct"/>
            <w:tcBorders>
              <w:tl2br w:val="nil"/>
              <w:tr2bl w:val="nil"/>
            </w:tcBorders>
            <w:noWrap w:val="0"/>
            <w:vAlign w:val="top"/>
          </w:tcPr>
          <w:p w14:paraId="0795185E">
            <w:pPr>
              <w:adjustRightInd w:val="0"/>
              <w:snapToGrid w:val="0"/>
              <w:jc w:val="both"/>
              <w:rPr>
                <w:rFonts w:hint="default" w:ascii="Times New Roman" w:hAnsi="Times New Roman" w:eastAsia="方正仿宋_GBK" w:cs="Times New Roman"/>
                <w:color w:val="000000"/>
                <w:kern w:val="2"/>
                <w:sz w:val="21"/>
                <w:szCs w:val="21"/>
                <w:highlight w:val="none"/>
                <w:lang w:val="en-US" w:eastAsia="zh-CN" w:bidi="ar-SA"/>
              </w:rPr>
            </w:pPr>
            <w:r>
              <w:rPr>
                <w:rFonts w:hint="default" w:ascii="Times New Roman" w:hAnsi="Times New Roman" w:eastAsia="方正仿宋_GBK" w:cs="Times New Roman"/>
                <w:color w:val="000000"/>
                <w:szCs w:val="21"/>
                <w:highlight w:val="none"/>
              </w:rPr>
              <w:t>技术数据</w:t>
            </w:r>
          </w:p>
        </w:tc>
      </w:tr>
      <w:tr w14:paraId="42A432F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0E647095">
            <w:pPr>
              <w:adjustRightInd w:val="0"/>
              <w:snapToGrid w:val="0"/>
              <w:jc w:val="left"/>
              <w:rPr>
                <w:rFonts w:hint="default" w:ascii="Times New Roman" w:hAnsi="Times New Roman" w:eastAsia="方正仿宋_GBK" w:cs="Times New Roman"/>
                <w:color w:val="auto"/>
                <w:szCs w:val="21"/>
                <w:highlight w:val="none"/>
                <w:lang w:eastAsia="zh-CN"/>
              </w:rPr>
            </w:pPr>
            <w:r>
              <w:rPr>
                <w:rFonts w:hint="default" w:ascii="Times New Roman" w:hAnsi="Times New Roman" w:eastAsia="方正仿宋_GBK" w:cs="Times New Roman"/>
                <w:color w:val="auto"/>
                <w:szCs w:val="21"/>
                <w:highlight w:val="none"/>
                <w:lang w:val="en-US" w:eastAsia="zh-CN"/>
              </w:rPr>
              <w:t>4</w:t>
            </w:r>
            <w:r>
              <w:rPr>
                <w:rFonts w:hint="default" w:ascii="Times New Roman" w:hAnsi="Times New Roman" w:eastAsia="方正仿宋_GBK" w:cs="Times New Roman"/>
                <w:color w:val="auto"/>
                <w:szCs w:val="21"/>
                <w:highlight w:val="none"/>
                <w:lang w:eastAsia="zh-CN"/>
              </w:rPr>
              <w:t>.1</w:t>
            </w:r>
          </w:p>
        </w:tc>
        <w:tc>
          <w:tcPr>
            <w:tcW w:w="4468" w:type="pct"/>
            <w:tcBorders>
              <w:tl2br w:val="nil"/>
              <w:tr2bl w:val="nil"/>
            </w:tcBorders>
            <w:noWrap w:val="0"/>
            <w:vAlign w:val="top"/>
          </w:tcPr>
          <w:p w14:paraId="065A9E83">
            <w:pPr>
              <w:adjustRightInd w:val="0"/>
              <w:snapToGrid w:val="0"/>
              <w:jc w:val="both"/>
              <w:rPr>
                <w:rFonts w:hint="default" w:ascii="Times New Roman" w:hAnsi="Times New Roman" w:eastAsia="方正仿宋_GBK" w:cs="Times New Roman"/>
                <w:color w:val="000000"/>
                <w:szCs w:val="21"/>
                <w:highlight w:val="none"/>
              </w:rPr>
            </w:pPr>
            <w:r>
              <w:rPr>
                <w:rFonts w:hint="default" w:ascii="Times New Roman" w:hAnsi="Times New Roman" w:eastAsia="方正仿宋_GBK" w:cs="Times New Roman"/>
                <w:color w:val="000000"/>
                <w:szCs w:val="21"/>
                <w:highlight w:val="none"/>
                <w:lang w:val="en-US" w:eastAsia="zh-CN"/>
              </w:rPr>
              <w:t>起重部分主要技术参数</w:t>
            </w:r>
          </w:p>
        </w:tc>
      </w:tr>
      <w:tr w14:paraId="1794315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547169E5">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4.1.1</w:t>
            </w:r>
          </w:p>
        </w:tc>
        <w:tc>
          <w:tcPr>
            <w:tcW w:w="4468" w:type="pct"/>
            <w:tcBorders>
              <w:tl2br w:val="nil"/>
              <w:tr2bl w:val="nil"/>
            </w:tcBorders>
            <w:noWrap w:val="0"/>
            <w:vAlign w:val="top"/>
          </w:tcPr>
          <w:p w14:paraId="26BAD8EC">
            <w:pPr>
              <w:adjustRightInd w:val="0"/>
              <w:snapToGrid w:val="0"/>
              <w:jc w:val="both"/>
              <w:rPr>
                <w:rFonts w:hint="default" w:ascii="Times New Roman" w:hAnsi="Times New Roman" w:eastAsia="方正仿宋_GBK" w:cs="Times New Roman"/>
                <w:color w:val="000000"/>
                <w:szCs w:val="21"/>
                <w:highlight w:val="none"/>
                <w:lang w:val="en-US" w:eastAsia="zh-CN"/>
              </w:rPr>
            </w:pPr>
            <w:r>
              <w:rPr>
                <w:rFonts w:hint="default" w:ascii="Times New Roman" w:hAnsi="Times New Roman" w:eastAsia="方正仿宋_GBK" w:cs="Times New Roman"/>
                <w:color w:val="000000"/>
                <w:szCs w:val="21"/>
                <w:highlight w:val="none"/>
                <w:lang w:val="en-US" w:eastAsia="zh-CN"/>
              </w:rPr>
              <w:t>最大起重力矩≥</w:t>
            </w:r>
            <w:r>
              <w:rPr>
                <w:rFonts w:hint="eastAsia" w:ascii="Times New Roman" w:hAnsi="Times New Roman" w:eastAsia="方正仿宋_GBK" w:cs="Times New Roman"/>
                <w:color w:val="000000"/>
                <w:szCs w:val="21"/>
                <w:highlight w:val="none"/>
                <w:lang w:val="en-US" w:eastAsia="zh-CN"/>
              </w:rPr>
              <w:t>4550</w:t>
            </w:r>
            <w:r>
              <w:rPr>
                <w:rFonts w:hint="default" w:ascii="Times New Roman" w:hAnsi="Times New Roman" w:eastAsia="方正仿宋_GBK" w:cs="Times New Roman"/>
                <w:color w:val="000000"/>
                <w:szCs w:val="21"/>
                <w:highlight w:val="none"/>
                <w:lang w:val="en-US" w:eastAsia="zh-CN"/>
              </w:rPr>
              <w:t>KN.m</w:t>
            </w:r>
          </w:p>
        </w:tc>
      </w:tr>
      <w:tr w14:paraId="7C13B1A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67FCF469">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4.1.2</w:t>
            </w:r>
          </w:p>
        </w:tc>
        <w:tc>
          <w:tcPr>
            <w:tcW w:w="4468" w:type="pct"/>
            <w:tcBorders>
              <w:tl2br w:val="nil"/>
              <w:tr2bl w:val="nil"/>
            </w:tcBorders>
            <w:noWrap w:val="0"/>
            <w:vAlign w:val="top"/>
          </w:tcPr>
          <w:p w14:paraId="029FF2A5">
            <w:pPr>
              <w:adjustRightInd w:val="0"/>
              <w:snapToGrid w:val="0"/>
              <w:jc w:val="both"/>
              <w:rPr>
                <w:rFonts w:hint="default" w:ascii="Times New Roman" w:hAnsi="Times New Roman" w:eastAsia="方正仿宋_GBK" w:cs="Times New Roman"/>
                <w:color w:val="000000"/>
                <w:szCs w:val="21"/>
                <w:highlight w:val="none"/>
                <w:lang w:val="en-US" w:eastAsia="zh-CN"/>
              </w:rPr>
            </w:pPr>
            <w:r>
              <w:rPr>
                <w:rFonts w:hint="default" w:ascii="Times New Roman" w:hAnsi="Times New Roman" w:eastAsia="方正仿宋_GBK" w:cs="Times New Roman"/>
                <w:color w:val="000000"/>
                <w:szCs w:val="21"/>
                <w:highlight w:val="none"/>
                <w:lang w:val="en-US" w:eastAsia="zh-CN"/>
              </w:rPr>
              <w:t>额定起重量≥</w:t>
            </w:r>
            <w:r>
              <w:rPr>
                <w:rFonts w:hint="eastAsia" w:ascii="Times New Roman" w:hAnsi="Times New Roman" w:eastAsia="方正仿宋_GBK" w:cs="Times New Roman"/>
                <w:color w:val="000000"/>
                <w:szCs w:val="21"/>
                <w:highlight w:val="none"/>
                <w:lang w:val="en-US" w:eastAsia="zh-CN"/>
              </w:rPr>
              <w:t>106</w:t>
            </w:r>
            <w:r>
              <w:rPr>
                <w:rFonts w:hint="default" w:ascii="Times New Roman" w:hAnsi="Times New Roman" w:eastAsia="方正仿宋_GBK" w:cs="Times New Roman"/>
                <w:color w:val="000000"/>
                <w:szCs w:val="21"/>
                <w:highlight w:val="none"/>
                <w:lang w:val="en-US" w:eastAsia="zh-CN"/>
              </w:rPr>
              <w:t>T</w:t>
            </w:r>
          </w:p>
        </w:tc>
      </w:tr>
      <w:tr w14:paraId="0508371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4847EA10">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4.1.3</w:t>
            </w:r>
          </w:p>
        </w:tc>
        <w:tc>
          <w:tcPr>
            <w:tcW w:w="4468" w:type="pct"/>
            <w:tcBorders>
              <w:tl2br w:val="nil"/>
              <w:tr2bl w:val="nil"/>
            </w:tcBorders>
            <w:noWrap w:val="0"/>
            <w:vAlign w:val="top"/>
          </w:tcPr>
          <w:p w14:paraId="63C9A920">
            <w:pPr>
              <w:adjustRightInd w:val="0"/>
              <w:snapToGrid w:val="0"/>
              <w:jc w:val="both"/>
              <w:rPr>
                <w:rFonts w:hint="default" w:ascii="Times New Roman" w:hAnsi="Times New Roman" w:eastAsia="方正仿宋_GBK" w:cs="Times New Roman"/>
                <w:color w:val="000000"/>
                <w:szCs w:val="21"/>
                <w:highlight w:val="none"/>
                <w:lang w:val="en-US" w:eastAsia="zh-CN"/>
              </w:rPr>
            </w:pPr>
            <w:r>
              <w:rPr>
                <w:rFonts w:hint="default" w:ascii="Times New Roman" w:hAnsi="Times New Roman" w:eastAsia="方正仿宋_GBK" w:cs="Times New Roman"/>
                <w:color w:val="000000"/>
                <w:szCs w:val="21"/>
                <w:highlight w:val="none"/>
                <w:lang w:val="en-US" w:eastAsia="zh-CN"/>
              </w:rPr>
              <w:t>吊臂最小仰角时最大起重量≥1</w:t>
            </w:r>
            <w:r>
              <w:rPr>
                <w:rFonts w:hint="eastAsia" w:ascii="Times New Roman" w:hAnsi="Times New Roman" w:eastAsia="方正仿宋_GBK" w:cs="Times New Roman"/>
                <w:color w:val="000000"/>
                <w:szCs w:val="21"/>
                <w:highlight w:val="none"/>
                <w:lang w:val="en-US" w:eastAsia="zh-CN"/>
              </w:rPr>
              <w:t>9</w:t>
            </w:r>
            <w:r>
              <w:rPr>
                <w:rFonts w:hint="default" w:ascii="Times New Roman" w:hAnsi="Times New Roman" w:eastAsia="方正仿宋_GBK" w:cs="Times New Roman"/>
                <w:color w:val="000000"/>
                <w:szCs w:val="21"/>
                <w:highlight w:val="none"/>
                <w:lang w:val="en-US" w:eastAsia="zh-CN"/>
              </w:rPr>
              <w:t>T</w:t>
            </w:r>
          </w:p>
        </w:tc>
      </w:tr>
      <w:tr w14:paraId="5EE2B12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77529E62">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4.1.4</w:t>
            </w:r>
          </w:p>
        </w:tc>
        <w:tc>
          <w:tcPr>
            <w:tcW w:w="4468" w:type="pct"/>
            <w:tcBorders>
              <w:tl2br w:val="nil"/>
              <w:tr2bl w:val="nil"/>
            </w:tcBorders>
            <w:noWrap w:val="0"/>
            <w:vAlign w:val="top"/>
          </w:tcPr>
          <w:p w14:paraId="41600A67">
            <w:pPr>
              <w:adjustRightInd w:val="0"/>
              <w:snapToGrid w:val="0"/>
              <w:jc w:val="both"/>
              <w:rPr>
                <w:rFonts w:hint="default" w:ascii="Times New Roman" w:hAnsi="Times New Roman" w:eastAsia="方正仿宋_GBK" w:cs="Times New Roman"/>
                <w:color w:val="000000"/>
                <w:szCs w:val="21"/>
                <w:highlight w:val="none"/>
                <w:lang w:val="en-US" w:eastAsia="zh-CN"/>
              </w:rPr>
            </w:pPr>
            <w:r>
              <w:rPr>
                <w:rFonts w:hint="default" w:ascii="Times New Roman" w:hAnsi="Times New Roman" w:eastAsia="方正仿宋_GBK" w:cs="Times New Roman"/>
                <w:color w:val="000000"/>
                <w:szCs w:val="21"/>
                <w:highlight w:val="none"/>
                <w:lang w:val="en-US" w:eastAsia="zh-CN"/>
              </w:rPr>
              <w:t>最大工作幅度≥1</w:t>
            </w:r>
            <w:r>
              <w:rPr>
                <w:rFonts w:hint="eastAsia" w:ascii="Times New Roman" w:hAnsi="Times New Roman" w:eastAsia="方正仿宋_GBK" w:cs="Times New Roman"/>
                <w:color w:val="000000"/>
                <w:szCs w:val="21"/>
                <w:highlight w:val="none"/>
                <w:lang w:val="en-US" w:eastAsia="zh-CN"/>
              </w:rPr>
              <w:t>6.2</w:t>
            </w:r>
            <w:r>
              <w:rPr>
                <w:rFonts w:hint="default" w:ascii="Times New Roman" w:hAnsi="Times New Roman" w:eastAsia="方正仿宋_GBK" w:cs="Times New Roman"/>
                <w:color w:val="000000"/>
                <w:szCs w:val="21"/>
                <w:highlight w:val="none"/>
                <w:lang w:val="en-US" w:eastAsia="zh-CN"/>
              </w:rPr>
              <w:t>M</w:t>
            </w:r>
          </w:p>
        </w:tc>
      </w:tr>
      <w:tr w14:paraId="65BADA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013A727A">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4.1.5</w:t>
            </w:r>
          </w:p>
        </w:tc>
        <w:tc>
          <w:tcPr>
            <w:tcW w:w="4468" w:type="pct"/>
            <w:tcBorders>
              <w:tl2br w:val="nil"/>
              <w:tr2bl w:val="nil"/>
            </w:tcBorders>
            <w:noWrap w:val="0"/>
            <w:vAlign w:val="top"/>
          </w:tcPr>
          <w:p w14:paraId="3BDA8C19">
            <w:pPr>
              <w:adjustRightInd w:val="0"/>
              <w:snapToGrid w:val="0"/>
              <w:jc w:val="both"/>
              <w:rPr>
                <w:rFonts w:hint="default" w:ascii="Times New Roman" w:hAnsi="Times New Roman" w:eastAsia="方正仿宋_GBK" w:cs="Times New Roman"/>
                <w:color w:val="000000"/>
                <w:szCs w:val="21"/>
                <w:highlight w:val="none"/>
                <w:lang w:val="en-US" w:eastAsia="zh-CN"/>
              </w:rPr>
            </w:pPr>
            <w:r>
              <w:rPr>
                <w:rFonts w:hint="default" w:ascii="Times New Roman" w:hAnsi="Times New Roman" w:eastAsia="方正仿宋_GBK" w:cs="Times New Roman"/>
                <w:color w:val="000000"/>
                <w:szCs w:val="21"/>
                <w:highlight w:val="none"/>
                <w:lang w:val="en-US" w:eastAsia="zh-CN"/>
              </w:rPr>
              <w:t>回转角度：360°左右连续回转</w:t>
            </w:r>
          </w:p>
        </w:tc>
      </w:tr>
      <w:tr w14:paraId="50A84B7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51BB81AA">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4.1.6</w:t>
            </w:r>
          </w:p>
        </w:tc>
        <w:tc>
          <w:tcPr>
            <w:tcW w:w="4468" w:type="pct"/>
            <w:tcBorders>
              <w:tl2br w:val="nil"/>
              <w:tr2bl w:val="nil"/>
            </w:tcBorders>
            <w:noWrap w:val="0"/>
            <w:vAlign w:val="top"/>
          </w:tcPr>
          <w:p w14:paraId="5A9F3C2F">
            <w:pPr>
              <w:adjustRightInd w:val="0"/>
              <w:snapToGrid w:val="0"/>
              <w:jc w:val="both"/>
              <w:rPr>
                <w:rFonts w:hint="default" w:ascii="Times New Roman" w:hAnsi="Times New Roman" w:eastAsia="方正仿宋_GBK" w:cs="Times New Roman"/>
                <w:color w:val="000000"/>
                <w:szCs w:val="21"/>
                <w:highlight w:val="none"/>
                <w:lang w:val="en-US" w:eastAsia="zh-CN"/>
              </w:rPr>
            </w:pPr>
            <w:r>
              <w:rPr>
                <w:rFonts w:hint="default" w:ascii="Times New Roman" w:hAnsi="Times New Roman" w:eastAsia="方正仿宋_GBK" w:cs="Times New Roman"/>
                <w:color w:val="000000"/>
                <w:szCs w:val="21"/>
                <w:highlight w:val="none"/>
                <w:lang w:val="en-US" w:eastAsia="zh-CN"/>
              </w:rPr>
              <w:t>安全装置：安装标准力限报警器</w:t>
            </w:r>
            <w:r>
              <w:rPr>
                <w:rFonts w:hint="eastAsia" w:ascii="Times New Roman" w:hAnsi="Times New Roman" w:eastAsia="方正仿宋_GBK" w:cs="Times New Roman"/>
                <w:color w:val="000000"/>
                <w:szCs w:val="21"/>
                <w:highlight w:val="none"/>
                <w:lang w:val="en-US" w:eastAsia="zh-CN"/>
              </w:rPr>
              <w:t>、超载时限动</w:t>
            </w:r>
          </w:p>
        </w:tc>
      </w:tr>
      <w:tr w14:paraId="296AE2A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40AA6647">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4.1.7</w:t>
            </w:r>
          </w:p>
        </w:tc>
        <w:tc>
          <w:tcPr>
            <w:tcW w:w="4468" w:type="pct"/>
            <w:tcBorders>
              <w:tl2br w:val="nil"/>
              <w:tr2bl w:val="nil"/>
            </w:tcBorders>
            <w:noWrap w:val="0"/>
            <w:vAlign w:val="top"/>
          </w:tcPr>
          <w:p w14:paraId="72E8044A">
            <w:pPr>
              <w:adjustRightInd w:val="0"/>
              <w:snapToGrid w:val="0"/>
              <w:jc w:val="both"/>
              <w:rPr>
                <w:rFonts w:hint="default" w:ascii="Times New Roman" w:hAnsi="Times New Roman" w:eastAsia="方正仿宋_GBK" w:cs="Times New Roman"/>
                <w:color w:val="000000"/>
                <w:szCs w:val="21"/>
                <w:highlight w:val="none"/>
                <w:lang w:val="en-US" w:eastAsia="zh-CN"/>
              </w:rPr>
            </w:pPr>
            <w:r>
              <w:rPr>
                <w:rFonts w:hint="default" w:ascii="Times New Roman" w:hAnsi="Times New Roman" w:eastAsia="方正仿宋_GBK" w:cs="Times New Roman"/>
                <w:color w:val="000000"/>
                <w:szCs w:val="21"/>
                <w:highlight w:val="none"/>
                <w:lang w:val="en-US" w:eastAsia="zh-CN"/>
              </w:rPr>
              <w:t>吊臂、吊钩：6节臂伸缩臂</w:t>
            </w:r>
            <w:r>
              <w:rPr>
                <w:rFonts w:hint="eastAsia" w:ascii="Times New Roman" w:hAnsi="Times New Roman" w:eastAsia="方正仿宋_GBK" w:cs="Times New Roman"/>
                <w:color w:val="000000"/>
                <w:szCs w:val="21"/>
                <w:highlight w:val="none"/>
                <w:lang w:val="en-US" w:eastAsia="zh-CN"/>
              </w:rPr>
              <w:t>、四节双推、</w:t>
            </w:r>
            <w:r>
              <w:rPr>
                <w:rFonts w:hint="default" w:ascii="Times New Roman" w:hAnsi="Times New Roman" w:eastAsia="方正仿宋_GBK" w:cs="Times New Roman"/>
                <w:color w:val="000000"/>
                <w:szCs w:val="21"/>
                <w:highlight w:val="none"/>
                <w:lang w:val="en-US" w:eastAsia="zh-CN"/>
              </w:rPr>
              <w:t>双钩</w:t>
            </w:r>
            <w:r>
              <w:rPr>
                <w:rFonts w:hint="eastAsia" w:ascii="Times New Roman" w:hAnsi="Times New Roman" w:eastAsia="方正仿宋_GBK" w:cs="Times New Roman"/>
                <w:color w:val="000000"/>
                <w:szCs w:val="21"/>
                <w:highlight w:val="none"/>
                <w:lang w:val="en-US" w:eastAsia="zh-CN"/>
              </w:rPr>
              <w:t>（100t+25t）</w:t>
            </w:r>
          </w:p>
        </w:tc>
      </w:tr>
      <w:tr w14:paraId="669EB18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10C8E2D2">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4.2</w:t>
            </w:r>
          </w:p>
        </w:tc>
        <w:tc>
          <w:tcPr>
            <w:tcW w:w="4468" w:type="pct"/>
            <w:tcBorders>
              <w:tl2br w:val="nil"/>
              <w:tr2bl w:val="nil"/>
            </w:tcBorders>
            <w:noWrap w:val="0"/>
            <w:vAlign w:val="top"/>
          </w:tcPr>
          <w:p w14:paraId="49E9FD03">
            <w:pPr>
              <w:adjustRightInd w:val="0"/>
              <w:snapToGrid w:val="0"/>
              <w:jc w:val="both"/>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000000"/>
                <w:szCs w:val="21"/>
                <w:highlight w:val="none"/>
                <w:lang w:val="en-US" w:eastAsia="zh-CN"/>
              </w:rPr>
              <w:t>液压系统主要技术参数</w:t>
            </w:r>
          </w:p>
        </w:tc>
      </w:tr>
      <w:tr w14:paraId="4602D30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02F77C4B">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4.2.1</w:t>
            </w:r>
          </w:p>
        </w:tc>
        <w:tc>
          <w:tcPr>
            <w:tcW w:w="4468" w:type="pct"/>
            <w:tcBorders>
              <w:tl2br w:val="nil"/>
              <w:tr2bl w:val="nil"/>
            </w:tcBorders>
            <w:noWrap w:val="0"/>
            <w:vAlign w:val="top"/>
          </w:tcPr>
          <w:p w14:paraId="2DEA68C3">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液压系统额定压力≥30MPa</w:t>
            </w:r>
          </w:p>
        </w:tc>
      </w:tr>
      <w:tr w14:paraId="0089843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646566CF">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4.2.2</w:t>
            </w:r>
          </w:p>
        </w:tc>
        <w:tc>
          <w:tcPr>
            <w:tcW w:w="4468" w:type="pct"/>
            <w:tcBorders>
              <w:tl2br w:val="nil"/>
              <w:tr2bl w:val="nil"/>
            </w:tcBorders>
            <w:noWrap w:val="0"/>
            <w:vAlign w:val="top"/>
          </w:tcPr>
          <w:p w14:paraId="39FF5E69">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液压系统额定流量≥100L/min</w:t>
            </w:r>
          </w:p>
        </w:tc>
      </w:tr>
      <w:tr w14:paraId="198BDE7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1B950792">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4.2.3</w:t>
            </w:r>
          </w:p>
        </w:tc>
        <w:tc>
          <w:tcPr>
            <w:tcW w:w="4468" w:type="pct"/>
            <w:tcBorders>
              <w:tl2br w:val="nil"/>
              <w:tr2bl w:val="nil"/>
            </w:tcBorders>
            <w:noWrap w:val="0"/>
            <w:vAlign w:val="top"/>
          </w:tcPr>
          <w:p w14:paraId="4CEDC191">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液压系统器≥20KM大功率散热器</w:t>
            </w:r>
          </w:p>
        </w:tc>
      </w:tr>
      <w:tr w14:paraId="1A8D38D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60212AD7">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4.2.4</w:t>
            </w:r>
          </w:p>
        </w:tc>
        <w:tc>
          <w:tcPr>
            <w:tcW w:w="4468" w:type="pct"/>
            <w:tcBorders>
              <w:tl2br w:val="nil"/>
              <w:tr2bl w:val="nil"/>
            </w:tcBorders>
            <w:noWrap w:val="0"/>
            <w:vAlign w:val="top"/>
          </w:tcPr>
          <w:p w14:paraId="046C3CD4">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液压系统油缸采用大缸径伸缩油缸</w:t>
            </w:r>
          </w:p>
        </w:tc>
      </w:tr>
      <w:tr w14:paraId="6091365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0FAD3BCD">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4.3</w:t>
            </w:r>
          </w:p>
        </w:tc>
        <w:tc>
          <w:tcPr>
            <w:tcW w:w="4468" w:type="pct"/>
            <w:tcBorders>
              <w:tl2br w:val="nil"/>
              <w:tr2bl w:val="nil"/>
            </w:tcBorders>
            <w:noWrap w:val="0"/>
            <w:vAlign w:val="top"/>
          </w:tcPr>
          <w:p w14:paraId="51B795BF">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底盘、发动机主要技术参数</w:t>
            </w:r>
          </w:p>
        </w:tc>
      </w:tr>
      <w:tr w14:paraId="4F02053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302DE3E1">
            <w:pPr>
              <w:adjustRightInd w:val="0"/>
              <w:snapToGrid w:val="0"/>
              <w:jc w:val="both"/>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4.3.1</w:t>
            </w:r>
          </w:p>
        </w:tc>
        <w:tc>
          <w:tcPr>
            <w:tcW w:w="4468" w:type="pct"/>
            <w:tcBorders>
              <w:tl2br w:val="nil"/>
              <w:tr2bl w:val="nil"/>
            </w:tcBorders>
            <w:noWrap w:val="0"/>
            <w:vAlign w:val="top"/>
          </w:tcPr>
          <w:p w14:paraId="5161008C">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底盘：重汽、</w:t>
            </w:r>
            <w:r>
              <w:rPr>
                <w:rFonts w:hint="eastAsia" w:ascii="Times New Roman" w:hAnsi="Times New Roman" w:eastAsia="方正仿宋_GBK" w:cs="Times New Roman"/>
                <w:color w:val="auto"/>
                <w:szCs w:val="21"/>
                <w:highlight w:val="none"/>
                <w:lang w:val="en-US" w:eastAsia="zh-CN"/>
              </w:rPr>
              <w:t>陕汽</w:t>
            </w:r>
            <w:r>
              <w:rPr>
                <w:rFonts w:hint="default" w:ascii="Times New Roman" w:hAnsi="Times New Roman" w:eastAsia="方正仿宋_GBK" w:cs="Times New Roman"/>
                <w:color w:val="auto"/>
                <w:szCs w:val="21"/>
                <w:highlight w:val="none"/>
                <w:lang w:val="en-US" w:eastAsia="zh-CN"/>
              </w:rPr>
              <w:t>或更优品牌</w:t>
            </w:r>
          </w:p>
        </w:tc>
      </w:tr>
      <w:tr w14:paraId="37E7EC0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64FD3151">
            <w:pPr>
              <w:adjustRightInd w:val="0"/>
              <w:snapToGrid w:val="0"/>
              <w:jc w:val="both"/>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4.3.2</w:t>
            </w:r>
          </w:p>
        </w:tc>
        <w:tc>
          <w:tcPr>
            <w:tcW w:w="4468" w:type="pct"/>
            <w:tcBorders>
              <w:tl2br w:val="nil"/>
              <w:tr2bl w:val="nil"/>
            </w:tcBorders>
            <w:noWrap w:val="0"/>
            <w:vAlign w:val="top"/>
          </w:tcPr>
          <w:p w14:paraId="64FF4371">
            <w:pPr>
              <w:adjustRightInd w:val="0"/>
              <w:snapToGrid w:val="0"/>
              <w:jc w:val="left"/>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车桥≥5桥</w:t>
            </w:r>
          </w:p>
        </w:tc>
      </w:tr>
      <w:tr w14:paraId="49062E6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1A647F39">
            <w:pPr>
              <w:adjustRightInd w:val="0"/>
              <w:snapToGrid w:val="0"/>
              <w:jc w:val="both"/>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4.3.3</w:t>
            </w:r>
          </w:p>
        </w:tc>
        <w:tc>
          <w:tcPr>
            <w:tcW w:w="4468" w:type="pct"/>
            <w:tcBorders>
              <w:tl2br w:val="nil"/>
              <w:tr2bl w:val="nil"/>
            </w:tcBorders>
            <w:noWrap w:val="0"/>
            <w:vAlign w:val="top"/>
          </w:tcPr>
          <w:p w14:paraId="626DDEF1">
            <w:pPr>
              <w:adjustRightInd w:val="0"/>
              <w:snapToGrid w:val="0"/>
              <w:jc w:val="both"/>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000000"/>
                <w:szCs w:val="21"/>
                <w:highlight w:val="none"/>
              </w:rPr>
              <w:t>发动机功率（</w:t>
            </w:r>
            <w:r>
              <w:rPr>
                <w:rFonts w:hint="default" w:ascii="Times New Roman" w:hAnsi="Times New Roman" w:eastAsia="方正仿宋_GBK" w:cs="Times New Roman"/>
                <w:color w:val="000000"/>
                <w:szCs w:val="21"/>
                <w:highlight w:val="none"/>
                <w:lang w:eastAsia="zh-CN"/>
              </w:rPr>
              <w:t>不低于</w:t>
            </w:r>
            <w:r>
              <w:rPr>
                <w:rFonts w:hint="default" w:ascii="Times New Roman" w:hAnsi="Times New Roman" w:eastAsia="方正仿宋_GBK" w:cs="Times New Roman"/>
                <w:color w:val="000000"/>
                <w:szCs w:val="21"/>
                <w:highlight w:val="none"/>
                <w:lang w:val="en-US" w:eastAsia="zh-CN"/>
              </w:rPr>
              <w:t>康明斯、玉柴、维柴、斯太尔发动机</w:t>
            </w:r>
            <w:r>
              <w:rPr>
                <w:rFonts w:hint="default" w:ascii="Times New Roman" w:hAnsi="Times New Roman" w:eastAsia="方正仿宋_GBK" w:cs="Times New Roman"/>
                <w:color w:val="000000"/>
                <w:szCs w:val="21"/>
                <w:highlight w:val="none"/>
              </w:rPr>
              <w:t>或更优品牌）：</w:t>
            </w:r>
            <w:r>
              <w:rPr>
                <w:rFonts w:hint="default" w:ascii="Times New Roman" w:hAnsi="Times New Roman" w:eastAsia="方正仿宋_GBK" w:cs="Times New Roman"/>
                <w:color w:val="000000"/>
                <w:szCs w:val="21"/>
                <w:highlight w:val="none"/>
                <w:lang w:val="en-US" w:eastAsia="zh-CN"/>
              </w:rPr>
              <w:t>马力</w:t>
            </w:r>
            <w:r>
              <w:rPr>
                <w:rFonts w:hint="default" w:ascii="Times New Roman" w:hAnsi="Times New Roman" w:eastAsia="方正仿宋_GBK" w:cs="Times New Roman"/>
                <w:color w:val="000000"/>
                <w:szCs w:val="21"/>
                <w:highlight w:val="none"/>
              </w:rPr>
              <w:t>≥</w:t>
            </w:r>
            <w:r>
              <w:rPr>
                <w:rFonts w:hint="default" w:ascii="Times New Roman" w:hAnsi="Times New Roman" w:eastAsia="方正仿宋_GBK" w:cs="Times New Roman"/>
                <w:color w:val="000000"/>
                <w:szCs w:val="21"/>
                <w:highlight w:val="none"/>
                <w:lang w:val="en-US" w:eastAsia="zh-CN"/>
              </w:rPr>
              <w:t>400</w:t>
            </w:r>
          </w:p>
        </w:tc>
      </w:tr>
      <w:tr w14:paraId="06C01E6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03A49E2A">
            <w:pPr>
              <w:adjustRightInd w:val="0"/>
              <w:snapToGrid w:val="0"/>
              <w:jc w:val="both"/>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4.3.4</w:t>
            </w:r>
          </w:p>
        </w:tc>
        <w:tc>
          <w:tcPr>
            <w:tcW w:w="4468" w:type="pct"/>
            <w:tcBorders>
              <w:tl2br w:val="nil"/>
              <w:tr2bl w:val="nil"/>
            </w:tcBorders>
            <w:noWrap w:val="0"/>
            <w:vAlign w:val="top"/>
          </w:tcPr>
          <w:p w14:paraId="737F8D2B">
            <w:pPr>
              <w:adjustRightInd w:val="0"/>
              <w:snapToGrid w:val="0"/>
              <w:jc w:val="both"/>
              <w:rPr>
                <w:rFonts w:hint="default" w:ascii="Times New Roman" w:hAnsi="Times New Roman" w:eastAsia="方正仿宋_GBK" w:cs="Times New Roman"/>
                <w:color w:val="000000"/>
                <w:szCs w:val="21"/>
                <w:highlight w:val="none"/>
                <w:lang w:val="en-US" w:eastAsia="zh-CN"/>
              </w:rPr>
            </w:pPr>
            <w:r>
              <w:rPr>
                <w:rFonts w:hint="default" w:ascii="Times New Roman" w:hAnsi="Times New Roman" w:eastAsia="方正仿宋_GBK" w:cs="Times New Roman"/>
                <w:color w:val="000000"/>
                <w:szCs w:val="21"/>
                <w:highlight w:val="none"/>
                <w:lang w:eastAsia="zh-CN"/>
              </w:rPr>
              <w:t>提供</w:t>
            </w:r>
            <w:r>
              <w:rPr>
                <w:rFonts w:hint="default" w:ascii="Times New Roman" w:hAnsi="Times New Roman" w:eastAsia="方正仿宋_GBK" w:cs="Times New Roman"/>
                <w:color w:val="000000"/>
                <w:szCs w:val="21"/>
                <w:highlight w:val="none"/>
              </w:rPr>
              <w:t>发动机生产厂家/产地/型号（</w:t>
            </w:r>
            <w:r>
              <w:rPr>
                <w:rFonts w:hint="default" w:ascii="Times New Roman" w:hAnsi="Times New Roman" w:eastAsia="方正仿宋_GBK" w:cs="Times New Roman"/>
                <w:color w:val="000000"/>
                <w:szCs w:val="21"/>
                <w:highlight w:val="none"/>
                <w:lang w:eastAsia="zh-CN"/>
              </w:rPr>
              <w:t>不低于</w:t>
            </w:r>
            <w:r>
              <w:rPr>
                <w:rFonts w:hint="default" w:ascii="Times New Roman" w:hAnsi="Times New Roman" w:eastAsia="方正仿宋_GBK" w:cs="Times New Roman"/>
                <w:color w:val="000000"/>
                <w:szCs w:val="21"/>
                <w:highlight w:val="none"/>
                <w:lang w:val="en-US" w:eastAsia="zh-CN"/>
              </w:rPr>
              <w:t>康明斯、玉柴、维柴、斯太尔发动机</w:t>
            </w:r>
            <w:r>
              <w:rPr>
                <w:rFonts w:hint="default" w:ascii="Times New Roman" w:hAnsi="Times New Roman" w:eastAsia="方正仿宋_GBK" w:cs="Times New Roman"/>
                <w:color w:val="000000"/>
                <w:szCs w:val="21"/>
                <w:highlight w:val="none"/>
              </w:rPr>
              <w:t>或更优品牌）</w:t>
            </w:r>
          </w:p>
        </w:tc>
      </w:tr>
      <w:tr w14:paraId="3F58149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7CD6379E">
            <w:pPr>
              <w:adjustRightInd w:val="0"/>
              <w:snapToGrid w:val="0"/>
              <w:jc w:val="both"/>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4.3.5</w:t>
            </w:r>
          </w:p>
        </w:tc>
        <w:tc>
          <w:tcPr>
            <w:tcW w:w="4468" w:type="pct"/>
            <w:tcBorders>
              <w:tl2br w:val="nil"/>
              <w:tr2bl w:val="nil"/>
            </w:tcBorders>
            <w:noWrap w:val="0"/>
            <w:vAlign w:val="top"/>
          </w:tcPr>
          <w:p w14:paraId="1993FDA6">
            <w:pPr>
              <w:adjustRightInd w:val="0"/>
              <w:snapToGrid w:val="0"/>
              <w:jc w:val="both"/>
              <w:rPr>
                <w:rFonts w:hint="default" w:ascii="Times New Roman" w:hAnsi="Times New Roman" w:eastAsia="方正仿宋_GBK" w:cs="Times New Roman"/>
                <w:color w:val="000000"/>
                <w:szCs w:val="21"/>
                <w:highlight w:val="none"/>
                <w:lang w:val="en-US" w:eastAsia="zh-CN"/>
              </w:rPr>
            </w:pPr>
            <w:r>
              <w:rPr>
                <w:rFonts w:hint="default" w:ascii="Times New Roman" w:hAnsi="Times New Roman" w:eastAsia="方正仿宋_GBK" w:cs="Times New Roman"/>
                <w:color w:val="000000"/>
                <w:szCs w:val="21"/>
                <w:highlight w:val="none"/>
                <w:lang w:val="en-US" w:eastAsia="zh-CN"/>
              </w:rPr>
              <w:t>符合国六标准要求</w:t>
            </w:r>
          </w:p>
        </w:tc>
      </w:tr>
      <w:tr w14:paraId="756D10C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5EF3078E">
            <w:pPr>
              <w:adjustRightInd w:val="0"/>
              <w:snapToGrid w:val="0"/>
              <w:jc w:val="both"/>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4.4</w:t>
            </w:r>
          </w:p>
        </w:tc>
        <w:tc>
          <w:tcPr>
            <w:tcW w:w="4468" w:type="pct"/>
            <w:tcBorders>
              <w:tl2br w:val="nil"/>
              <w:tr2bl w:val="nil"/>
            </w:tcBorders>
            <w:noWrap w:val="0"/>
            <w:vAlign w:val="top"/>
          </w:tcPr>
          <w:p w14:paraId="223400CA">
            <w:pPr>
              <w:adjustRightInd w:val="0"/>
              <w:snapToGrid w:val="0"/>
              <w:jc w:val="both"/>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其它</w:t>
            </w:r>
          </w:p>
        </w:tc>
      </w:tr>
      <w:tr w14:paraId="280264D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6A15CC75">
            <w:pPr>
              <w:adjustRightInd w:val="0"/>
              <w:snapToGrid w:val="0"/>
              <w:jc w:val="both"/>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4.4.1</w:t>
            </w:r>
          </w:p>
        </w:tc>
        <w:tc>
          <w:tcPr>
            <w:tcW w:w="4468" w:type="pct"/>
            <w:tcBorders>
              <w:tl2br w:val="nil"/>
              <w:tr2bl w:val="nil"/>
            </w:tcBorders>
            <w:noWrap w:val="0"/>
            <w:vAlign w:val="top"/>
          </w:tcPr>
          <w:p w14:paraId="05166885">
            <w:pPr>
              <w:adjustRightInd w:val="0"/>
              <w:snapToGrid w:val="0"/>
              <w:jc w:val="both"/>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000000"/>
                <w:szCs w:val="21"/>
                <w:highlight w:val="none"/>
              </w:rPr>
              <w:t>排放国</w:t>
            </w:r>
            <w:r>
              <w:rPr>
                <w:rFonts w:hint="default" w:ascii="Times New Roman" w:hAnsi="Times New Roman" w:eastAsia="方正仿宋_GBK" w:cs="Times New Roman"/>
                <w:color w:val="000000"/>
                <w:szCs w:val="21"/>
                <w:highlight w:val="none"/>
                <w:lang w:val="en-US" w:eastAsia="zh-CN"/>
              </w:rPr>
              <w:t>VI</w:t>
            </w:r>
            <w:r>
              <w:rPr>
                <w:rFonts w:hint="default" w:ascii="Times New Roman" w:hAnsi="Times New Roman" w:eastAsia="方正仿宋_GBK" w:cs="Times New Roman"/>
                <w:color w:val="000000"/>
                <w:szCs w:val="21"/>
                <w:highlight w:val="none"/>
              </w:rPr>
              <w:t>或更优</w:t>
            </w:r>
          </w:p>
        </w:tc>
      </w:tr>
      <w:tr w14:paraId="694727C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2B53B7E6">
            <w:pPr>
              <w:adjustRightInd w:val="0"/>
              <w:snapToGrid w:val="0"/>
              <w:jc w:val="both"/>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4.4.2</w:t>
            </w:r>
          </w:p>
        </w:tc>
        <w:tc>
          <w:tcPr>
            <w:tcW w:w="4468" w:type="pct"/>
            <w:tcBorders>
              <w:tl2br w:val="nil"/>
              <w:tr2bl w:val="nil"/>
            </w:tcBorders>
            <w:noWrap w:val="0"/>
            <w:vAlign w:val="top"/>
          </w:tcPr>
          <w:p w14:paraId="7472119A">
            <w:pPr>
              <w:adjustRightInd w:val="0"/>
              <w:snapToGrid w:val="0"/>
              <w:jc w:val="both"/>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szCs w:val="21"/>
                <w:highlight w:val="none"/>
              </w:rPr>
              <w:t>提供3C认证和环保公告以及</w:t>
            </w:r>
            <w:r>
              <w:rPr>
                <w:rFonts w:hint="default" w:ascii="Times New Roman" w:hAnsi="Times New Roman" w:eastAsia="方正仿宋_GBK" w:cs="Times New Roman"/>
                <w:szCs w:val="21"/>
                <w:highlight w:val="none"/>
                <w:lang w:val="en-US" w:eastAsia="zh-CN"/>
              </w:rPr>
              <w:t>车辆</w:t>
            </w:r>
            <w:r>
              <w:rPr>
                <w:rFonts w:hint="default" w:ascii="Times New Roman" w:hAnsi="Times New Roman" w:eastAsia="方正仿宋_GBK" w:cs="Times New Roman"/>
                <w:szCs w:val="21"/>
                <w:highlight w:val="none"/>
              </w:rPr>
              <w:t>公告参数</w:t>
            </w:r>
          </w:p>
        </w:tc>
      </w:tr>
      <w:tr w14:paraId="455CCA9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3A920055">
            <w:pPr>
              <w:adjustRightInd w:val="0"/>
              <w:snapToGrid w:val="0"/>
              <w:jc w:val="both"/>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4.4.3</w:t>
            </w:r>
          </w:p>
        </w:tc>
        <w:tc>
          <w:tcPr>
            <w:tcW w:w="4468" w:type="pct"/>
            <w:tcBorders>
              <w:tl2br w:val="nil"/>
              <w:tr2bl w:val="nil"/>
            </w:tcBorders>
            <w:noWrap w:val="0"/>
            <w:vAlign w:val="top"/>
          </w:tcPr>
          <w:p w14:paraId="476063ED">
            <w:pPr>
              <w:adjustRightInd w:val="0"/>
              <w:snapToGrid w:val="0"/>
              <w:jc w:val="both"/>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szCs w:val="21"/>
                <w:highlight w:val="none"/>
              </w:rPr>
              <w:t>变速箱：≥9档</w:t>
            </w:r>
          </w:p>
        </w:tc>
      </w:tr>
      <w:tr w14:paraId="2C6C5A3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73ACBF28">
            <w:pPr>
              <w:adjustRightInd w:val="0"/>
              <w:snapToGrid w:val="0"/>
              <w:jc w:val="both"/>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4.4.4</w:t>
            </w:r>
          </w:p>
        </w:tc>
        <w:tc>
          <w:tcPr>
            <w:tcW w:w="4468" w:type="pct"/>
            <w:tcBorders>
              <w:tl2br w:val="nil"/>
              <w:tr2bl w:val="nil"/>
            </w:tcBorders>
            <w:noWrap w:val="0"/>
            <w:vAlign w:val="top"/>
          </w:tcPr>
          <w:p w14:paraId="5357C6C0">
            <w:pPr>
              <w:adjustRightInd w:val="0"/>
              <w:snapToGrid w:val="0"/>
              <w:jc w:val="both"/>
              <w:rPr>
                <w:rFonts w:hint="default" w:ascii="Times New Roman" w:hAnsi="Times New Roman" w:eastAsia="方正仿宋_GBK" w:cs="Times New Roman"/>
                <w:szCs w:val="21"/>
                <w:highlight w:val="none"/>
                <w:lang w:val="en-US" w:eastAsia="zh-CN"/>
              </w:rPr>
            </w:pPr>
            <w:r>
              <w:rPr>
                <w:rFonts w:hint="default" w:ascii="Times New Roman" w:hAnsi="Times New Roman" w:eastAsia="方正仿宋_GBK" w:cs="Times New Roman"/>
                <w:szCs w:val="21"/>
                <w:highlight w:val="none"/>
                <w:lang w:val="en-US" w:eastAsia="zh-CN"/>
              </w:rPr>
              <w:t>轮胎：符合相关规范标准</w:t>
            </w:r>
          </w:p>
        </w:tc>
      </w:tr>
      <w:tr w14:paraId="405269E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20E739E1">
            <w:pPr>
              <w:adjustRightInd w:val="0"/>
              <w:snapToGrid w:val="0"/>
              <w:jc w:val="both"/>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方正仿宋_GBK" w:cs="Times New Roman"/>
                <w:color w:val="auto"/>
                <w:kern w:val="2"/>
                <w:sz w:val="21"/>
                <w:szCs w:val="21"/>
                <w:highlight w:val="none"/>
                <w:lang w:val="en-US" w:eastAsia="zh-CN" w:bidi="ar-SA"/>
              </w:rPr>
              <w:t>5</w:t>
            </w:r>
          </w:p>
        </w:tc>
        <w:tc>
          <w:tcPr>
            <w:tcW w:w="4468" w:type="pct"/>
            <w:tcBorders>
              <w:tl2br w:val="nil"/>
              <w:tr2bl w:val="nil"/>
            </w:tcBorders>
            <w:noWrap w:val="0"/>
            <w:vAlign w:val="top"/>
          </w:tcPr>
          <w:p w14:paraId="42D28C31">
            <w:pPr>
              <w:adjustRightInd w:val="0"/>
              <w:snapToGrid w:val="0"/>
              <w:jc w:val="both"/>
              <w:rPr>
                <w:rFonts w:hint="default" w:ascii="Times New Roman" w:hAnsi="Times New Roman" w:eastAsia="方正仿宋_GBK" w:cs="Times New Roman"/>
                <w:kern w:val="2"/>
                <w:sz w:val="21"/>
                <w:szCs w:val="24"/>
                <w:lang w:val="en-US" w:eastAsia="zh-CN" w:bidi="ar-SA"/>
              </w:rPr>
            </w:pPr>
            <w:r>
              <w:rPr>
                <w:rFonts w:hint="default" w:ascii="Times New Roman" w:hAnsi="Times New Roman" w:eastAsia="方正仿宋_GBK" w:cs="Times New Roman"/>
                <w:szCs w:val="24"/>
              </w:rPr>
              <w:t>交货期：≤</w:t>
            </w:r>
            <w:r>
              <w:rPr>
                <w:rFonts w:hint="default" w:ascii="Times New Roman" w:hAnsi="Times New Roman" w:eastAsia="方正仿宋_GBK" w:cs="Times New Roman"/>
                <w:szCs w:val="24"/>
                <w:lang w:val="en-US" w:eastAsia="zh-CN"/>
              </w:rPr>
              <w:t>60</w:t>
            </w:r>
            <w:r>
              <w:rPr>
                <w:rFonts w:hint="default" w:ascii="Times New Roman" w:hAnsi="Times New Roman" w:eastAsia="方正仿宋_GBK" w:cs="Times New Roman"/>
                <w:szCs w:val="24"/>
              </w:rPr>
              <w:t>天（合同签订后</w:t>
            </w:r>
            <w:r>
              <w:rPr>
                <w:rFonts w:hint="default" w:ascii="Times New Roman" w:hAnsi="Times New Roman" w:eastAsia="方正仿宋_GBK" w:cs="Times New Roman"/>
                <w:szCs w:val="24"/>
                <w:lang w:val="en-US" w:eastAsia="zh-CN"/>
              </w:rPr>
              <w:t>60</w:t>
            </w:r>
            <w:r>
              <w:rPr>
                <w:rFonts w:hint="default" w:ascii="Times New Roman" w:hAnsi="Times New Roman" w:eastAsia="方正仿宋_GBK" w:cs="Times New Roman"/>
                <w:szCs w:val="24"/>
              </w:rPr>
              <w:t>天内）</w:t>
            </w:r>
          </w:p>
        </w:tc>
      </w:tr>
      <w:tr w14:paraId="555DE47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43ACC15E">
            <w:pPr>
              <w:adjustRightInd w:val="0"/>
              <w:snapToGrid w:val="0"/>
              <w:jc w:val="both"/>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lang w:val="en-US" w:eastAsia="zh-CN"/>
              </w:rPr>
              <w:t>6</w:t>
            </w:r>
          </w:p>
        </w:tc>
        <w:tc>
          <w:tcPr>
            <w:tcW w:w="4468" w:type="pct"/>
            <w:tcBorders>
              <w:tl2br w:val="nil"/>
              <w:tr2bl w:val="nil"/>
            </w:tcBorders>
            <w:noWrap w:val="0"/>
            <w:vAlign w:val="top"/>
          </w:tcPr>
          <w:p w14:paraId="0C0D37CA">
            <w:pPr>
              <w:adjustRightInd w:val="0"/>
              <w:snapToGrid w:val="0"/>
              <w:jc w:val="both"/>
              <w:rPr>
                <w:rFonts w:hint="default" w:ascii="Times New Roman" w:hAnsi="Times New Roman" w:eastAsia="方正仿宋_GBK" w:cs="Times New Roman"/>
                <w:kern w:val="2"/>
                <w:sz w:val="21"/>
                <w:szCs w:val="24"/>
                <w:lang w:val="en-US" w:eastAsia="zh-CN" w:bidi="ar-SA"/>
              </w:rPr>
            </w:pPr>
            <w:r>
              <w:rPr>
                <w:rFonts w:hint="default" w:ascii="Times New Roman" w:hAnsi="Times New Roman" w:eastAsia="方正仿宋_GBK" w:cs="Times New Roman"/>
                <w:color w:val="auto"/>
                <w:szCs w:val="21"/>
              </w:rPr>
              <w:t>质保期：</w:t>
            </w:r>
            <w:r>
              <w:rPr>
                <w:rFonts w:hint="eastAsia" w:ascii="Times New Roman" w:hAnsi="Times New Roman" w:eastAsia="方正仿宋_GBK" w:cs="Times New Roman"/>
                <w:color w:val="auto"/>
                <w:szCs w:val="21"/>
                <w:lang w:val="en-US" w:eastAsia="zh-CN"/>
              </w:rPr>
              <w:t>12</w:t>
            </w:r>
            <w:r>
              <w:rPr>
                <w:rFonts w:hint="default" w:ascii="Times New Roman" w:hAnsi="Times New Roman" w:eastAsia="方正仿宋_GBK" w:cs="Times New Roman"/>
                <w:color w:val="auto"/>
                <w:szCs w:val="21"/>
                <w:lang w:val="en-US" w:eastAsia="zh-CN"/>
              </w:rPr>
              <w:t>个月</w:t>
            </w:r>
          </w:p>
        </w:tc>
      </w:tr>
      <w:tr w14:paraId="0A5E644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31" w:type="pct"/>
            <w:tcBorders>
              <w:tl2br w:val="nil"/>
              <w:tr2bl w:val="nil"/>
            </w:tcBorders>
            <w:noWrap w:val="0"/>
            <w:vAlign w:val="top"/>
          </w:tcPr>
          <w:p w14:paraId="083D6B93">
            <w:pPr>
              <w:adjustRightInd w:val="0"/>
              <w:snapToGrid w:val="0"/>
              <w:jc w:val="both"/>
              <w:rPr>
                <w:rFonts w:hint="default" w:ascii="Times New Roman" w:hAnsi="Times New Roman" w:eastAsia="方正仿宋_GBK" w:cs="Times New Roman"/>
                <w:szCs w:val="24"/>
                <w:lang w:val="en-US" w:eastAsia="zh-CN"/>
              </w:rPr>
            </w:pPr>
            <w:r>
              <w:rPr>
                <w:rFonts w:hint="default" w:ascii="Times New Roman" w:hAnsi="Times New Roman" w:eastAsia="方正仿宋_GBK" w:cs="Times New Roman"/>
                <w:color w:val="auto"/>
                <w:kern w:val="2"/>
                <w:sz w:val="21"/>
                <w:szCs w:val="21"/>
                <w:highlight w:val="none"/>
                <w:lang w:val="en-US" w:eastAsia="zh-CN" w:bidi="ar-SA"/>
              </w:rPr>
              <w:t>7</w:t>
            </w:r>
          </w:p>
        </w:tc>
        <w:tc>
          <w:tcPr>
            <w:tcW w:w="4468" w:type="pct"/>
            <w:tcBorders>
              <w:tl2br w:val="nil"/>
              <w:tr2bl w:val="nil"/>
            </w:tcBorders>
            <w:noWrap w:val="0"/>
            <w:vAlign w:val="top"/>
          </w:tcPr>
          <w:p w14:paraId="25496A19">
            <w:pPr>
              <w:adjustRightInd w:val="0"/>
              <w:snapToGrid w:val="0"/>
              <w:jc w:val="both"/>
              <w:rPr>
                <w:rFonts w:hint="default" w:ascii="Times New Roman" w:hAnsi="Times New Roman" w:eastAsia="方正仿宋_GBK" w:cs="Times New Roman"/>
                <w:szCs w:val="24"/>
                <w:lang w:val="en-US" w:eastAsia="zh-CN"/>
              </w:rPr>
            </w:pPr>
            <w:r>
              <w:rPr>
                <w:rFonts w:hint="default" w:ascii="Times New Roman" w:hAnsi="Times New Roman" w:eastAsia="方正仿宋_GBK" w:cs="Times New Roman"/>
                <w:szCs w:val="24"/>
                <w:lang w:eastAsia="zh-CN"/>
              </w:rPr>
              <w:t>采购车辆外观图片（附后</w:t>
            </w:r>
            <w:r>
              <w:rPr>
                <w:rFonts w:hint="eastAsia" w:ascii="Times New Roman" w:hAnsi="Times New Roman" w:eastAsia="方正仿宋_GBK" w:cs="Times New Roman"/>
                <w:szCs w:val="24"/>
                <w:lang w:val="en-US" w:eastAsia="zh-CN"/>
              </w:rPr>
              <w:t>图片仅供参考）</w:t>
            </w:r>
          </w:p>
        </w:tc>
      </w:tr>
      <w:tr w14:paraId="546B1A9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5000" w:type="pct"/>
            <w:gridSpan w:val="2"/>
            <w:tcBorders>
              <w:tl2br w:val="nil"/>
              <w:tr2bl w:val="nil"/>
            </w:tcBorders>
            <w:noWrap w:val="0"/>
            <w:vAlign w:val="top"/>
          </w:tcPr>
          <w:p w14:paraId="6381F7D2">
            <w:pPr>
              <w:pStyle w:val="2"/>
              <w:numPr>
                <w:ilvl w:val="0"/>
                <w:numId w:val="0"/>
              </w:numPr>
              <w:rPr>
                <w:rFonts w:hint="eastAsia"/>
              </w:rPr>
            </w:pPr>
            <w:r>
              <w:rPr>
                <w:rFonts w:hint="eastAsia" w:ascii="黑体" w:hAnsi="黑体" w:eastAsia="黑体" w:cs="黑体"/>
                <w:sz w:val="44"/>
                <w:szCs w:val="44"/>
                <w:lang w:val="en-US" w:eastAsia="zh-CN"/>
              </w:rPr>
              <w:t xml:space="preserve"> </w:t>
            </w:r>
            <w:r>
              <w:rPr>
                <w:position w:val="-110"/>
              </w:rPr>
              <w:drawing>
                <wp:inline distT="0" distB="0" distL="114300" distR="114300">
                  <wp:extent cx="5938520" cy="3700780"/>
                  <wp:effectExtent l="0" t="0" r="5080" b="1397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5"/>
                          <a:stretch>
                            <a:fillRect/>
                          </a:stretch>
                        </pic:blipFill>
                        <pic:spPr>
                          <a:xfrm>
                            <a:off x="0" y="0"/>
                            <a:ext cx="5938520" cy="3700780"/>
                          </a:xfrm>
                          <a:prstGeom prst="rect">
                            <a:avLst/>
                          </a:prstGeom>
                          <a:noFill/>
                          <a:ln>
                            <a:noFill/>
                          </a:ln>
                        </pic:spPr>
                      </pic:pic>
                    </a:graphicData>
                  </a:graphic>
                </wp:inline>
              </w:drawing>
            </w:r>
            <w:r>
              <w:rPr>
                <w:rFonts w:hint="eastAsia" w:ascii="黑体" w:hAnsi="黑体" w:eastAsia="黑体" w:cs="黑体"/>
                <w:sz w:val="44"/>
                <w:szCs w:val="44"/>
                <w:lang w:val="en-US" w:eastAsia="zh-CN"/>
              </w:rPr>
              <w:t xml:space="preserve">          </w:t>
            </w:r>
          </w:p>
        </w:tc>
      </w:tr>
    </w:tbl>
    <w:p w14:paraId="3320C0FF">
      <w:pPr>
        <w:spacing w:line="460" w:lineRule="exact"/>
        <w:jc w:val="right"/>
        <w:rPr>
          <w:color w:val="auto"/>
          <w:sz w:val="21"/>
          <w:szCs w:val="21"/>
        </w:rPr>
      </w:pPr>
    </w:p>
    <w:p w14:paraId="1515AA40">
      <w:pPr>
        <w:widowControl/>
        <w:jc w:val="left"/>
        <w:rPr>
          <w:rFonts w:ascii="Times New Roman" w:hAnsi="Times New Roman" w:eastAsia="宋体" w:cs="Times New Roman"/>
          <w:b/>
          <w:bCs/>
          <w:sz w:val="36"/>
          <w:szCs w:val="36"/>
        </w:rPr>
        <w:sectPr>
          <w:footerReference r:id="rId3" w:type="default"/>
          <w:pgSz w:w="11906" w:h="16838"/>
          <w:pgMar w:top="1440" w:right="1274" w:bottom="1440" w:left="1276" w:header="851" w:footer="992" w:gutter="0"/>
          <w:cols w:space="425" w:num="1"/>
          <w:docGrid w:type="lines" w:linePitch="312" w:charSpace="0"/>
        </w:sectPr>
      </w:pPr>
      <w:bookmarkStart w:id="79" w:name="_Toc9834_WPSOffice_Level1"/>
    </w:p>
    <w:p w14:paraId="10757361">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第六章</w:t>
      </w:r>
      <w:r>
        <w:rPr>
          <w:rFonts w:hint="eastAsia" w:ascii="Times New Roman" w:hAnsi="Times New Roman" w:eastAsia="宋体" w:cs="Times New Roman"/>
          <w:b/>
          <w:bCs/>
          <w:sz w:val="36"/>
          <w:szCs w:val="36"/>
          <w:lang w:val="en-US" w:eastAsia="zh-CN"/>
        </w:rPr>
        <w:t xml:space="preserve">  </w:t>
      </w:r>
      <w:r>
        <w:rPr>
          <w:rFonts w:ascii="Times New Roman" w:hAnsi="Times New Roman" w:eastAsia="宋体" w:cs="Times New Roman"/>
          <w:b/>
          <w:bCs/>
          <w:sz w:val="36"/>
          <w:szCs w:val="36"/>
        </w:rPr>
        <w:t>响应文件格式</w:t>
      </w:r>
      <w:bookmarkEnd w:id="79"/>
    </w:p>
    <w:p w14:paraId="6E99A01F">
      <w:pPr>
        <w:rPr>
          <w:rFonts w:ascii="Times New Roman" w:hAnsi="Times New Roman" w:eastAsia="宋体" w:cs="Times New Roman"/>
        </w:rPr>
      </w:pPr>
    </w:p>
    <w:p w14:paraId="0782BC47">
      <w:pPr>
        <w:spacing w:line="440" w:lineRule="exact"/>
        <w:rPr>
          <w:rFonts w:ascii="Times New Roman" w:hAnsi="Times New Roman" w:eastAsia="黑体" w:cs="Times New Roman"/>
          <w:sz w:val="20"/>
          <w:szCs w:val="20"/>
        </w:rPr>
      </w:pPr>
    </w:p>
    <w:p w14:paraId="75FABAD2">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ascii="Times New Roman" w:hAnsi="Times New Roman" w:eastAsia="黑体" w:cs="Times New Roman"/>
          <w:sz w:val="28"/>
          <w:szCs w:val="28"/>
        </w:rPr>
        <w:t>(项目名称)合同包询比</w:t>
      </w:r>
    </w:p>
    <w:p w14:paraId="70FA9D7A">
      <w:pPr>
        <w:spacing w:line="440" w:lineRule="exact"/>
        <w:rPr>
          <w:rFonts w:ascii="Times New Roman" w:hAnsi="Times New Roman" w:eastAsia="黑体" w:cs="Times New Roman"/>
          <w:sz w:val="20"/>
          <w:szCs w:val="20"/>
        </w:rPr>
      </w:pPr>
    </w:p>
    <w:p w14:paraId="1A738D05">
      <w:pPr>
        <w:spacing w:line="440" w:lineRule="exact"/>
        <w:rPr>
          <w:rFonts w:ascii="Times New Roman" w:hAnsi="Times New Roman" w:eastAsia="黑体" w:cs="Times New Roman"/>
          <w:sz w:val="40"/>
          <w:szCs w:val="40"/>
        </w:rPr>
      </w:pPr>
    </w:p>
    <w:p w14:paraId="58E32945">
      <w:pPr>
        <w:spacing w:line="440" w:lineRule="exact"/>
        <w:jc w:val="center"/>
        <w:rPr>
          <w:rFonts w:ascii="Times New Roman" w:hAnsi="Times New Roman" w:eastAsia="黑体" w:cs="Times New Roman"/>
          <w:sz w:val="40"/>
          <w:szCs w:val="40"/>
        </w:rPr>
      </w:pPr>
    </w:p>
    <w:p w14:paraId="2BBEB97B">
      <w:pPr>
        <w:spacing w:line="440" w:lineRule="exact"/>
        <w:jc w:val="center"/>
        <w:rPr>
          <w:rFonts w:ascii="Times New Roman" w:hAnsi="Times New Roman" w:eastAsia="黑体" w:cs="Times New Roman"/>
          <w:sz w:val="40"/>
          <w:szCs w:val="40"/>
        </w:rPr>
      </w:pPr>
    </w:p>
    <w:p w14:paraId="44740B1B">
      <w:pPr>
        <w:spacing w:line="440" w:lineRule="exact"/>
        <w:jc w:val="center"/>
        <w:rPr>
          <w:rFonts w:ascii="Times New Roman" w:hAnsi="Times New Roman" w:eastAsia="黑体" w:cs="Times New Roman"/>
          <w:sz w:val="40"/>
          <w:szCs w:val="40"/>
        </w:rPr>
      </w:pPr>
    </w:p>
    <w:p w14:paraId="48771F5C">
      <w:pPr>
        <w:jc w:val="center"/>
        <w:rPr>
          <w:rFonts w:ascii="Times New Roman" w:hAnsi="Times New Roman" w:eastAsia="黑体" w:cs="Times New Roman"/>
          <w:sz w:val="50"/>
          <w:szCs w:val="50"/>
        </w:rPr>
      </w:pPr>
      <w:bookmarkStart w:id="80" w:name="_Toc5145_WPSOffice_Level1"/>
      <w:bookmarkStart w:id="81" w:name="_Toc17394_WPSOffice_Level1"/>
      <w:bookmarkStart w:id="82" w:name="_Toc1914_WPSOffice_Level1"/>
      <w:bookmarkStart w:id="83" w:name="_Toc27552_WPSOffice_Level1"/>
      <w:r>
        <w:rPr>
          <w:rFonts w:ascii="Times New Roman" w:hAnsi="Times New Roman" w:eastAsia="黑体" w:cs="Times New Roman"/>
          <w:sz w:val="50"/>
          <w:szCs w:val="50"/>
        </w:rPr>
        <w:t>响应文件</w:t>
      </w:r>
      <w:bookmarkEnd w:id="80"/>
      <w:bookmarkEnd w:id="81"/>
      <w:bookmarkEnd w:id="82"/>
      <w:bookmarkEnd w:id="83"/>
    </w:p>
    <w:p w14:paraId="3E22A706">
      <w:pPr>
        <w:spacing w:line="440" w:lineRule="exact"/>
        <w:rPr>
          <w:rFonts w:ascii="Times New Roman" w:hAnsi="Times New Roman" w:eastAsia="黑体" w:cs="Times New Roman"/>
          <w:sz w:val="20"/>
          <w:szCs w:val="20"/>
        </w:rPr>
      </w:pPr>
    </w:p>
    <w:p w14:paraId="3E55B5CD">
      <w:pPr>
        <w:spacing w:line="440" w:lineRule="exact"/>
        <w:rPr>
          <w:rFonts w:ascii="Times New Roman" w:hAnsi="Times New Roman" w:eastAsia="黑体" w:cs="Times New Roman"/>
          <w:sz w:val="20"/>
          <w:szCs w:val="20"/>
        </w:rPr>
      </w:pPr>
    </w:p>
    <w:p w14:paraId="17C6934B">
      <w:pPr>
        <w:spacing w:line="440" w:lineRule="exact"/>
        <w:rPr>
          <w:rFonts w:ascii="Times New Roman" w:hAnsi="Times New Roman" w:eastAsia="黑体" w:cs="Times New Roman"/>
          <w:sz w:val="20"/>
          <w:szCs w:val="20"/>
        </w:rPr>
      </w:pPr>
    </w:p>
    <w:p w14:paraId="23F9741A">
      <w:pPr>
        <w:spacing w:line="440" w:lineRule="exact"/>
        <w:rPr>
          <w:rFonts w:ascii="Times New Roman" w:hAnsi="Times New Roman" w:eastAsia="黑体" w:cs="Times New Roman"/>
          <w:sz w:val="20"/>
          <w:szCs w:val="20"/>
        </w:rPr>
      </w:pPr>
    </w:p>
    <w:p w14:paraId="65AB69FA">
      <w:pPr>
        <w:spacing w:line="440" w:lineRule="exact"/>
        <w:rPr>
          <w:rFonts w:ascii="Times New Roman" w:hAnsi="Times New Roman" w:eastAsia="黑体" w:cs="Times New Roman"/>
          <w:sz w:val="20"/>
          <w:szCs w:val="20"/>
        </w:rPr>
      </w:pPr>
    </w:p>
    <w:p w14:paraId="203B91CC">
      <w:pPr>
        <w:spacing w:line="440" w:lineRule="exact"/>
        <w:rPr>
          <w:rFonts w:ascii="Times New Roman" w:hAnsi="Times New Roman" w:eastAsia="黑体" w:cs="Times New Roman"/>
          <w:sz w:val="20"/>
          <w:szCs w:val="20"/>
        </w:rPr>
      </w:pPr>
    </w:p>
    <w:p w14:paraId="43D5D425">
      <w:pPr>
        <w:spacing w:line="440" w:lineRule="exact"/>
        <w:rPr>
          <w:rFonts w:ascii="Times New Roman" w:hAnsi="Times New Roman" w:eastAsia="黑体" w:cs="Times New Roman"/>
          <w:sz w:val="20"/>
          <w:szCs w:val="20"/>
        </w:rPr>
      </w:pPr>
    </w:p>
    <w:p w14:paraId="3E953789">
      <w:pPr>
        <w:spacing w:line="440" w:lineRule="exact"/>
        <w:rPr>
          <w:rFonts w:ascii="Times New Roman" w:hAnsi="Times New Roman" w:eastAsia="黑体" w:cs="Times New Roman"/>
          <w:sz w:val="20"/>
          <w:szCs w:val="20"/>
        </w:rPr>
      </w:pPr>
    </w:p>
    <w:p w14:paraId="3FDB2F34">
      <w:pPr>
        <w:spacing w:line="440" w:lineRule="exact"/>
        <w:rPr>
          <w:rFonts w:ascii="Times New Roman" w:hAnsi="Times New Roman" w:eastAsia="黑体" w:cs="Times New Roman"/>
          <w:sz w:val="20"/>
          <w:szCs w:val="20"/>
        </w:rPr>
      </w:pPr>
    </w:p>
    <w:p w14:paraId="273DDB28">
      <w:pPr>
        <w:spacing w:line="440" w:lineRule="exact"/>
        <w:rPr>
          <w:rFonts w:ascii="Times New Roman" w:hAnsi="Times New Roman" w:eastAsia="黑体" w:cs="Times New Roman"/>
          <w:sz w:val="20"/>
          <w:szCs w:val="20"/>
        </w:rPr>
      </w:pPr>
    </w:p>
    <w:p w14:paraId="68A80CD5">
      <w:pPr>
        <w:spacing w:line="440" w:lineRule="exact"/>
        <w:jc w:val="center"/>
        <w:rPr>
          <w:rFonts w:ascii="Times New Roman" w:hAnsi="Times New Roman" w:eastAsia="黑体" w:cs="Times New Roman"/>
          <w:sz w:val="28"/>
          <w:szCs w:val="28"/>
        </w:rPr>
      </w:pPr>
      <w:bookmarkStart w:id="84" w:name="_Toc25232_WPSOffice_Level2"/>
      <w:bookmarkStart w:id="85" w:name="_Toc5520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84"/>
      <w:bookmarkEnd w:id="85"/>
    </w:p>
    <w:p w14:paraId="4F9FFBA1">
      <w:pPr>
        <w:spacing w:line="440" w:lineRule="exact"/>
        <w:ind w:firstLine="2158" w:firstLineChars="771"/>
        <w:rPr>
          <w:rFonts w:ascii="Times New Roman" w:hAnsi="Times New Roman" w:eastAsia="黑体" w:cs="Times New Roman"/>
          <w:sz w:val="28"/>
          <w:szCs w:val="28"/>
        </w:rPr>
      </w:pPr>
    </w:p>
    <w:p w14:paraId="7284A8F9">
      <w:pPr>
        <w:spacing w:line="440" w:lineRule="exact"/>
        <w:jc w:val="center"/>
        <w:rPr>
          <w:rFonts w:ascii="Times New Roman" w:hAnsi="Times New Roman" w:eastAsia="黑体" w:cs="Times New Roman"/>
          <w:sz w:val="28"/>
          <w:szCs w:val="28"/>
        </w:rPr>
      </w:pPr>
      <w:bookmarkStart w:id="86" w:name="_Toc31577_WPSOffice_Level2"/>
      <w:bookmarkStart w:id="87" w:name="_Toc20076_WPSOffice_Level2"/>
      <w:r>
        <w:rPr>
          <w:rFonts w:ascii="Times New Roman" w:hAnsi="Times New Roman" w:eastAsia="黑体" w:cs="Times New Roman"/>
          <w:sz w:val="28"/>
          <w:szCs w:val="28"/>
        </w:rPr>
        <w:t>年</w:t>
      </w:r>
      <w:r>
        <w:rPr>
          <w:rFonts w:hint="eastAsia" w:ascii="Times New Roman" w:hAnsi="Times New Roman" w:eastAsia="黑体" w:cs="Times New Roman"/>
          <w:sz w:val="28"/>
          <w:szCs w:val="28"/>
        </w:rPr>
        <w:t xml:space="preserve"> </w:t>
      </w:r>
      <w:r>
        <w:rPr>
          <w:rFonts w:ascii="Times New Roman" w:hAnsi="Times New Roman" w:eastAsia="黑体" w:cs="Times New Roman"/>
          <w:sz w:val="28"/>
          <w:szCs w:val="28"/>
        </w:rPr>
        <w:t>月</w:t>
      </w:r>
      <w:r>
        <w:rPr>
          <w:rFonts w:hint="eastAsia" w:ascii="Times New Roman" w:hAnsi="Times New Roman" w:eastAsia="黑体" w:cs="Times New Roman"/>
          <w:sz w:val="28"/>
          <w:szCs w:val="28"/>
        </w:rPr>
        <w:t xml:space="preserve"> </w:t>
      </w:r>
      <w:r>
        <w:rPr>
          <w:rFonts w:ascii="Times New Roman" w:hAnsi="Times New Roman" w:eastAsia="黑体" w:cs="Times New Roman"/>
          <w:sz w:val="28"/>
          <w:szCs w:val="28"/>
        </w:rPr>
        <w:t>日</w:t>
      </w:r>
      <w:bookmarkEnd w:id="86"/>
      <w:bookmarkEnd w:id="87"/>
    </w:p>
    <w:p w14:paraId="2A2B048A">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88" w:name="_Toc22351_WPSOffice_Level2"/>
      <w:bookmarkStart w:id="89" w:name="_Toc21974_WPSOffice_Level2"/>
      <w:r>
        <w:rPr>
          <w:rFonts w:ascii="Times New Roman" w:hAnsi="Times New Roman" w:eastAsia="黑体" w:cs="Times New Roman"/>
          <w:sz w:val="28"/>
          <w:szCs w:val="28"/>
        </w:rPr>
        <w:t>目录</w:t>
      </w:r>
      <w:bookmarkEnd w:id="88"/>
      <w:bookmarkEnd w:id="89"/>
    </w:p>
    <w:p w14:paraId="54F68594">
      <w:pPr>
        <w:spacing w:line="440" w:lineRule="exact"/>
        <w:rPr>
          <w:rFonts w:ascii="Times New Roman" w:hAnsi="Times New Roman" w:eastAsia="黑体" w:cs="Times New Roman"/>
          <w:sz w:val="20"/>
          <w:szCs w:val="20"/>
        </w:rPr>
      </w:pPr>
    </w:p>
    <w:p w14:paraId="50270F84">
      <w:pPr>
        <w:spacing w:line="440" w:lineRule="exact"/>
        <w:ind w:left="1619" w:leftChars="771"/>
        <w:rPr>
          <w:rFonts w:ascii="Times New Roman" w:hAnsi="Times New Roman" w:eastAsia="黑体" w:cs="Times New Roman"/>
          <w:sz w:val="24"/>
        </w:rPr>
      </w:pPr>
      <w:bookmarkStart w:id="90" w:name="_Toc23368_WPSOffice_Level1"/>
      <w:bookmarkStart w:id="91" w:name="_Toc30529_WPSOffice_Level1"/>
      <w:bookmarkStart w:id="92" w:name="_Toc6353_WPSOffice_Level1"/>
      <w:bookmarkStart w:id="93" w:name="_Toc11424_WPSOffice_Level1"/>
      <w:bookmarkStart w:id="94" w:name="_Toc12670_WPSOffice_Level1"/>
      <w:r>
        <w:rPr>
          <w:rFonts w:ascii="Times New Roman" w:hAnsi="Times New Roman" w:eastAsia="黑体" w:cs="Times New Roman"/>
          <w:sz w:val="24"/>
        </w:rPr>
        <w:t>一、报价函</w:t>
      </w:r>
      <w:bookmarkEnd w:id="90"/>
      <w:bookmarkEnd w:id="91"/>
      <w:bookmarkEnd w:id="92"/>
      <w:bookmarkEnd w:id="93"/>
    </w:p>
    <w:p w14:paraId="65D1EED4">
      <w:pPr>
        <w:spacing w:line="440" w:lineRule="exact"/>
        <w:ind w:left="1619" w:leftChars="771"/>
        <w:rPr>
          <w:rFonts w:ascii="Times New Roman" w:hAnsi="Times New Roman" w:eastAsia="黑体" w:cs="Times New Roman"/>
          <w:sz w:val="24"/>
        </w:rPr>
      </w:pPr>
      <w:bookmarkStart w:id="95" w:name="_Toc5317_WPSOffice_Level1"/>
      <w:bookmarkStart w:id="96" w:name="_Toc32729_WPSOffice_Level1"/>
      <w:bookmarkStart w:id="97" w:name="_Toc31927_WPSOffice_Level1"/>
      <w:bookmarkStart w:id="98" w:name="_Toc21229_WPSOffice_Level1"/>
      <w:r>
        <w:rPr>
          <w:rFonts w:ascii="Times New Roman" w:hAnsi="Times New Roman" w:eastAsia="黑体" w:cs="Times New Roman"/>
          <w:sz w:val="24"/>
        </w:rPr>
        <w:t>二、法定代表人身份证明及授权委托书</w:t>
      </w:r>
      <w:bookmarkEnd w:id="95"/>
      <w:bookmarkEnd w:id="96"/>
      <w:bookmarkEnd w:id="97"/>
      <w:bookmarkEnd w:id="98"/>
    </w:p>
    <w:p w14:paraId="36987BEC">
      <w:pPr>
        <w:spacing w:line="440" w:lineRule="exact"/>
        <w:ind w:left="1619" w:leftChars="771"/>
        <w:rPr>
          <w:rFonts w:ascii="Times New Roman" w:hAnsi="Times New Roman" w:eastAsia="黑体" w:cs="Times New Roman"/>
          <w:sz w:val="24"/>
        </w:rPr>
      </w:pPr>
      <w:bookmarkStart w:id="99" w:name="_Toc29085_WPSOffice_Level1"/>
      <w:bookmarkStart w:id="100" w:name="_Toc4728_WPSOffice_Level1"/>
      <w:bookmarkStart w:id="101" w:name="_Toc23356_WPSOffice_Level1"/>
      <w:bookmarkStart w:id="102" w:name="_Toc25965_WPSOffice_Level1"/>
      <w:r>
        <w:rPr>
          <w:rFonts w:hint="eastAsia" w:ascii="Times New Roman" w:hAnsi="Times New Roman" w:eastAsia="黑体" w:cs="Times New Roman"/>
          <w:sz w:val="24"/>
        </w:rPr>
        <w:t>三</w:t>
      </w:r>
      <w:r>
        <w:rPr>
          <w:rFonts w:ascii="Times New Roman" w:hAnsi="Times New Roman" w:eastAsia="黑体" w:cs="Times New Roman"/>
          <w:sz w:val="24"/>
        </w:rPr>
        <w:t>、已标价</w:t>
      </w:r>
      <w:r>
        <w:rPr>
          <w:rFonts w:hint="eastAsia" w:ascii="Times New Roman" w:hAnsi="Times New Roman" w:eastAsia="黑体" w:cs="Times New Roman"/>
          <w:sz w:val="24"/>
        </w:rPr>
        <w:t>的</w:t>
      </w:r>
      <w:bookmarkEnd w:id="99"/>
      <w:bookmarkEnd w:id="100"/>
      <w:bookmarkEnd w:id="101"/>
      <w:bookmarkEnd w:id="102"/>
      <w:r>
        <w:rPr>
          <w:rFonts w:hint="eastAsia" w:ascii="Times New Roman" w:hAnsi="Times New Roman" w:eastAsia="黑体" w:cs="Times New Roman"/>
          <w:sz w:val="24"/>
        </w:rPr>
        <w:t>报价清单</w:t>
      </w:r>
    </w:p>
    <w:p w14:paraId="1C338084">
      <w:pPr>
        <w:spacing w:line="440" w:lineRule="exact"/>
        <w:ind w:left="1619" w:leftChars="771"/>
        <w:rPr>
          <w:rFonts w:ascii="Times New Roman" w:hAnsi="Times New Roman" w:eastAsia="黑体" w:cs="Times New Roman"/>
          <w:sz w:val="24"/>
        </w:rPr>
      </w:pPr>
      <w:bookmarkStart w:id="103" w:name="_Toc7453_WPSOffice_Level1"/>
      <w:bookmarkStart w:id="104" w:name="_Toc10608_WPSOffice_Level1"/>
      <w:bookmarkStart w:id="105" w:name="_Toc23744_WPSOffice_Level1"/>
      <w:bookmarkStart w:id="106" w:name="_Toc18964_WPSOffice_Level1"/>
      <w:r>
        <w:rPr>
          <w:rFonts w:hint="eastAsia" w:ascii="Times New Roman" w:hAnsi="Times New Roman" w:eastAsia="黑体" w:cs="Times New Roman"/>
          <w:sz w:val="24"/>
        </w:rPr>
        <w:t>四</w:t>
      </w:r>
      <w:r>
        <w:rPr>
          <w:rFonts w:ascii="Times New Roman" w:hAnsi="Times New Roman" w:eastAsia="黑体" w:cs="Times New Roman"/>
          <w:sz w:val="24"/>
        </w:rPr>
        <w:t>、</w:t>
      </w:r>
      <w:bookmarkEnd w:id="103"/>
      <w:bookmarkEnd w:id="104"/>
      <w:bookmarkEnd w:id="105"/>
      <w:bookmarkEnd w:id="106"/>
      <w:r>
        <w:rPr>
          <w:rFonts w:hint="eastAsia" w:ascii="Times New Roman" w:hAnsi="Times New Roman" w:eastAsia="黑体" w:cs="Times New Roman"/>
          <w:sz w:val="24"/>
        </w:rPr>
        <w:t>供应商基本情况</w:t>
      </w:r>
    </w:p>
    <w:p w14:paraId="60EEB5EA">
      <w:pPr>
        <w:spacing w:line="440" w:lineRule="exact"/>
        <w:ind w:left="1619" w:leftChars="771"/>
        <w:rPr>
          <w:rFonts w:ascii="Times New Roman" w:hAnsi="Times New Roman" w:eastAsia="黑体" w:cs="Times New Roman"/>
          <w:sz w:val="24"/>
        </w:rPr>
      </w:pPr>
      <w:bookmarkStart w:id="107" w:name="_Toc1578_WPSOffice_Level1"/>
      <w:bookmarkStart w:id="108" w:name="_Toc9006_WPSOffice_Level1"/>
      <w:bookmarkStart w:id="109" w:name="_Toc19601_WPSOffice_Level1"/>
      <w:bookmarkStart w:id="110" w:name="_Toc23751_WPSOffice_Level1"/>
      <w:r>
        <w:rPr>
          <w:rFonts w:hint="eastAsia" w:ascii="Times New Roman" w:hAnsi="Times New Roman" w:eastAsia="黑体" w:cs="Times New Roman"/>
          <w:sz w:val="24"/>
        </w:rPr>
        <w:t>五、</w:t>
      </w:r>
      <w:bookmarkEnd w:id="107"/>
      <w:bookmarkEnd w:id="108"/>
      <w:bookmarkEnd w:id="109"/>
      <w:bookmarkEnd w:id="110"/>
      <w:r>
        <w:rPr>
          <w:rFonts w:hint="eastAsia" w:ascii="Times New Roman" w:hAnsi="Times New Roman" w:eastAsia="黑体" w:cs="Times New Roman"/>
          <w:sz w:val="24"/>
        </w:rPr>
        <w:t>近年类似业绩情况</w:t>
      </w:r>
    </w:p>
    <w:p w14:paraId="0D408645">
      <w:pPr>
        <w:spacing w:line="440" w:lineRule="exact"/>
        <w:ind w:left="1619" w:leftChars="771"/>
        <w:rPr>
          <w:rFonts w:ascii="Times New Roman" w:hAnsi="Times New Roman" w:eastAsia="黑体" w:cs="Times New Roman"/>
          <w:sz w:val="24"/>
        </w:rPr>
      </w:pPr>
      <w:bookmarkStart w:id="111" w:name="_Toc31314_WPSOffice_Level1"/>
      <w:bookmarkStart w:id="112" w:name="_Toc24082_WPSOffice_Level1"/>
      <w:bookmarkStart w:id="113" w:name="_Toc12459_WPSOffice_Level1"/>
      <w:bookmarkStart w:id="114" w:name="_Toc24262_WPSOffice_Level1"/>
      <w:r>
        <w:rPr>
          <w:rFonts w:hint="eastAsia" w:ascii="Times New Roman" w:hAnsi="Times New Roman" w:eastAsia="黑体" w:cs="Times New Roman"/>
          <w:sz w:val="24"/>
        </w:rPr>
        <w:t>六</w:t>
      </w:r>
      <w:r>
        <w:rPr>
          <w:rFonts w:ascii="Times New Roman" w:hAnsi="Times New Roman" w:eastAsia="黑体" w:cs="Times New Roman"/>
          <w:sz w:val="24"/>
        </w:rPr>
        <w:t>、</w:t>
      </w:r>
      <w:bookmarkEnd w:id="111"/>
      <w:bookmarkEnd w:id="112"/>
      <w:r>
        <w:rPr>
          <w:rFonts w:hint="eastAsia" w:ascii="Times New Roman" w:hAnsi="Times New Roman" w:eastAsia="黑体" w:cs="Times New Roman"/>
          <w:sz w:val="24"/>
        </w:rPr>
        <w:t>信誉情况</w:t>
      </w:r>
    </w:p>
    <w:p w14:paraId="5432E772">
      <w:pPr>
        <w:spacing w:line="440" w:lineRule="exact"/>
        <w:ind w:left="1619" w:leftChars="771"/>
        <w:rPr>
          <w:rFonts w:ascii="Times New Roman" w:hAnsi="Times New Roman" w:eastAsia="黑体" w:cs="Times New Roman"/>
          <w:sz w:val="24"/>
        </w:rPr>
      </w:pPr>
      <w:bookmarkStart w:id="115" w:name="_Toc32220_WPSOffice_Level1"/>
      <w:bookmarkStart w:id="116" w:name="_Toc20930_WPSOffice_Level1"/>
      <w:r>
        <w:rPr>
          <w:rFonts w:hint="eastAsia" w:ascii="Times New Roman" w:hAnsi="Times New Roman" w:eastAsia="黑体" w:cs="Times New Roman"/>
          <w:sz w:val="24"/>
        </w:rPr>
        <w:t>七</w:t>
      </w:r>
      <w:bookmarkEnd w:id="113"/>
      <w:bookmarkEnd w:id="114"/>
      <w:bookmarkEnd w:id="115"/>
      <w:bookmarkEnd w:id="116"/>
      <w:bookmarkStart w:id="117" w:name="_Toc27403_WPSOffice_Level1"/>
      <w:bookmarkStart w:id="118" w:name="_Toc30273_WPSOffice_Level1"/>
      <w:bookmarkStart w:id="119" w:name="_Toc32648_WPSOffice_Level1"/>
      <w:bookmarkStart w:id="120" w:name="_Toc25804_WPSOffice_Level1"/>
      <w:r>
        <w:rPr>
          <w:rFonts w:ascii="Times New Roman" w:hAnsi="Times New Roman" w:eastAsia="黑体" w:cs="Times New Roman"/>
          <w:sz w:val="24"/>
        </w:rPr>
        <w:t>、</w:t>
      </w:r>
      <w:bookmarkEnd w:id="117"/>
      <w:bookmarkEnd w:id="118"/>
      <w:bookmarkEnd w:id="119"/>
      <w:bookmarkEnd w:id="120"/>
      <w:r>
        <w:rPr>
          <w:rFonts w:hint="eastAsia" w:ascii="Times New Roman" w:hAnsi="Times New Roman" w:eastAsia="黑体" w:cs="Times New Roman"/>
          <w:sz w:val="24"/>
        </w:rPr>
        <w:t>技术性能（质量）指标描述</w:t>
      </w:r>
    </w:p>
    <w:p w14:paraId="7A177676">
      <w:pPr>
        <w:spacing w:line="440" w:lineRule="exact"/>
        <w:ind w:left="1619" w:leftChars="771"/>
        <w:rPr>
          <w:rFonts w:ascii="Times New Roman" w:hAnsi="Times New Roman" w:eastAsia="黑体" w:cs="Times New Roman"/>
          <w:sz w:val="24"/>
        </w:rPr>
      </w:pPr>
      <w:bookmarkStart w:id="121" w:name="_Toc4051_WPSOffice_Level1"/>
      <w:bookmarkStart w:id="122" w:name="_Toc32152_WPSOffice_Level1"/>
      <w:bookmarkStart w:id="123" w:name="_Toc30234_WPSOffice_Level1"/>
      <w:bookmarkStart w:id="124" w:name="_Toc23147_WPSOffice_Level1"/>
      <w:r>
        <w:rPr>
          <w:rFonts w:hint="eastAsia" w:ascii="Times New Roman" w:hAnsi="Times New Roman" w:eastAsia="黑体" w:cs="Times New Roman"/>
          <w:sz w:val="24"/>
        </w:rPr>
        <w:t>八</w:t>
      </w:r>
      <w:r>
        <w:rPr>
          <w:rFonts w:ascii="Times New Roman" w:hAnsi="Times New Roman" w:eastAsia="黑体" w:cs="Times New Roman"/>
          <w:sz w:val="24"/>
        </w:rPr>
        <w:t>、</w:t>
      </w:r>
      <w:bookmarkEnd w:id="121"/>
      <w:bookmarkEnd w:id="122"/>
      <w:bookmarkEnd w:id="123"/>
      <w:bookmarkEnd w:id="124"/>
      <w:r>
        <w:rPr>
          <w:rFonts w:hint="eastAsia" w:ascii="Times New Roman" w:hAnsi="Times New Roman" w:eastAsia="黑体" w:cs="Times New Roman"/>
          <w:sz w:val="24"/>
        </w:rPr>
        <w:t>供货方案</w:t>
      </w:r>
    </w:p>
    <w:p w14:paraId="1903F87E">
      <w:pPr>
        <w:spacing w:line="440" w:lineRule="exact"/>
        <w:ind w:left="1619" w:leftChars="771"/>
        <w:rPr>
          <w:rFonts w:ascii="Times New Roman" w:hAnsi="Times New Roman" w:eastAsia="黑体" w:cs="Times New Roman"/>
          <w:sz w:val="24"/>
        </w:rPr>
      </w:pPr>
      <w:bookmarkStart w:id="125" w:name="_Toc16988_WPSOffice_Level1"/>
      <w:bookmarkStart w:id="126" w:name="_Toc5885_WPSOffice_Level1"/>
      <w:r>
        <w:rPr>
          <w:rFonts w:hint="eastAsia" w:ascii="Times New Roman" w:hAnsi="Times New Roman" w:eastAsia="黑体" w:cs="Times New Roman"/>
          <w:sz w:val="24"/>
        </w:rPr>
        <w:t>九、其他材料</w:t>
      </w:r>
      <w:bookmarkEnd w:id="94"/>
      <w:bookmarkEnd w:id="125"/>
      <w:bookmarkEnd w:id="126"/>
    </w:p>
    <w:p w14:paraId="38F05568">
      <w:pPr>
        <w:spacing w:line="440" w:lineRule="exact"/>
        <w:ind w:left="1619" w:leftChars="771"/>
        <w:rPr>
          <w:rFonts w:ascii="Times New Roman" w:hAnsi="Times New Roman" w:eastAsia="黑体" w:cs="Times New Roman"/>
          <w:sz w:val="24"/>
        </w:rPr>
      </w:pPr>
    </w:p>
    <w:p w14:paraId="44DF8377">
      <w:pPr>
        <w:numPr>
          <w:ilvl w:val="0"/>
          <w:numId w:val="4"/>
        </w:numPr>
        <w:spacing w:line="440" w:lineRule="exact"/>
        <w:jc w:val="center"/>
      </w:pPr>
      <w:r>
        <w:rPr>
          <w:rFonts w:ascii="Times New Roman" w:hAnsi="Times New Roman" w:eastAsia="黑体" w:cs="Times New Roman"/>
          <w:sz w:val="20"/>
          <w:szCs w:val="20"/>
        </w:rPr>
        <w:br w:type="page"/>
      </w:r>
      <w:bookmarkStart w:id="127" w:name="_Toc30031_WPSOffice_Level1"/>
      <w:bookmarkStart w:id="128" w:name="_Toc1687_WPSOffice_Level1"/>
      <w:bookmarkStart w:id="129" w:name="_Toc18312_WPSOffice_Level1"/>
      <w:bookmarkStart w:id="130" w:name="_Toc29399_WPSOffice_Level1"/>
      <w:bookmarkStart w:id="131" w:name="_Toc2765_WPSOffice_Level1"/>
      <w:r>
        <w:rPr>
          <w:rFonts w:ascii="Times New Roman" w:hAnsi="Times New Roman" w:eastAsia="黑体" w:cs="Times New Roman"/>
          <w:sz w:val="28"/>
          <w:szCs w:val="28"/>
        </w:rPr>
        <w:t>报价函</w:t>
      </w:r>
      <w:bookmarkEnd w:id="127"/>
      <w:bookmarkEnd w:id="128"/>
      <w:bookmarkEnd w:id="129"/>
      <w:bookmarkEnd w:id="130"/>
      <w:bookmarkEnd w:id="131"/>
    </w:p>
    <w:p w14:paraId="4CF9D95D">
      <w:pPr>
        <w:spacing w:line="440" w:lineRule="exact"/>
        <w:rPr>
          <w:rFonts w:ascii="Times New Roman" w:hAnsi="Times New Roman" w:cs="Times New Roman"/>
          <w:sz w:val="24"/>
        </w:rPr>
      </w:pPr>
      <w:r>
        <w:rPr>
          <w:rFonts w:ascii="Times New Roman" w:hAnsi="Times New Roman" w:cs="Times New Roman"/>
          <w:sz w:val="24"/>
        </w:rPr>
        <w:t>(采购人名称)：</w:t>
      </w:r>
    </w:p>
    <w:p w14:paraId="0E013281">
      <w:pPr>
        <w:spacing w:line="400" w:lineRule="exact"/>
        <w:ind w:firstLine="480" w:firstLineChars="200"/>
        <w:rPr>
          <w:rFonts w:ascii="Times New Roman" w:hAnsi="Times New Roman" w:cs="Times New Roman"/>
          <w:sz w:val="24"/>
        </w:rPr>
      </w:pPr>
      <w:r>
        <w:rPr>
          <w:rFonts w:ascii="Times New Roman" w:hAnsi="Times New Roman" w:cs="Times New Roman"/>
          <w:sz w:val="24"/>
        </w:rPr>
        <w:t>1．我方已仔细研究了</w:t>
      </w:r>
      <w:r>
        <w:rPr>
          <w:rFonts w:hint="eastAsia" w:ascii="Times New Roman" w:hAnsi="Times New Roman" w:cs="Times New Roman"/>
          <w:szCs w:val="22"/>
          <w:u w:val="single"/>
        </w:rPr>
        <w:t>第</w:t>
      </w:r>
      <w:r>
        <w:rPr>
          <w:rFonts w:ascii="Times New Roman" w:hAnsi="Times New Roman" w:cs="Times New Roman"/>
          <w:sz w:val="24"/>
        </w:rPr>
        <w:t>合同包询比文件的全部内容，愿意以人民币(大写)(小写：¥)的总报价，</w:t>
      </w:r>
      <w:r>
        <w:rPr>
          <w:rFonts w:hint="eastAsia" w:ascii="Times New Roman" w:hAnsi="Times New Roman" w:cs="Times New Roman"/>
          <w:sz w:val="24"/>
        </w:rPr>
        <w:t>交货期</w:t>
      </w:r>
      <w:r>
        <w:rPr>
          <w:rFonts w:ascii="Times New Roman" w:hAnsi="Times New Roman" w:cs="Times New Roman"/>
          <w:sz w:val="24"/>
        </w:rPr>
        <w:t>，按合同约定实施和完成</w:t>
      </w:r>
      <w:r>
        <w:rPr>
          <w:rFonts w:hint="eastAsia" w:ascii="Times New Roman" w:hAnsi="Times New Roman" w:cs="Times New Roman"/>
          <w:sz w:val="24"/>
        </w:rPr>
        <w:t>供货及提供相关服务</w:t>
      </w:r>
      <w:r>
        <w:rPr>
          <w:rFonts w:ascii="Times New Roman" w:hAnsi="Times New Roman" w:cs="Times New Roman"/>
          <w:sz w:val="24"/>
        </w:rPr>
        <w:t>，质量目标达到。</w:t>
      </w:r>
    </w:p>
    <w:p w14:paraId="121ADA68">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6C952546">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．如我方成交：</w:t>
      </w:r>
    </w:p>
    <w:p w14:paraId="7D544A97">
      <w:pPr>
        <w:spacing w:line="400" w:lineRule="exact"/>
        <w:ind w:firstLine="480" w:firstLineChars="200"/>
        <w:rPr>
          <w:rFonts w:ascii="Times New Roman" w:hAnsi="Times New Roman" w:cs="Times New Roman"/>
          <w:sz w:val="24"/>
        </w:rPr>
      </w:pPr>
      <w:r>
        <w:rPr>
          <w:rFonts w:ascii="Times New Roman" w:hAnsi="Times New Roman" w:cs="Times New Roman"/>
          <w:sz w:val="24"/>
        </w:rPr>
        <w:t>(1)我方承诺在收到成交通知书后，在成交通知书规定的期限内与你方签订合同。</w:t>
      </w:r>
    </w:p>
    <w:p w14:paraId="79FD77C9">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(2)我方承诺按照询比文件规定向你方递交履约担保。</w:t>
      </w:r>
    </w:p>
    <w:p w14:paraId="20B4F209">
      <w:pPr>
        <w:spacing w:line="400" w:lineRule="exact"/>
        <w:ind w:firstLine="480" w:firstLineChars="200"/>
        <w:rPr>
          <w:rFonts w:ascii="Times New Roman" w:hAnsi="Times New Roman" w:cs="Times New Roman"/>
          <w:sz w:val="24"/>
        </w:rPr>
      </w:pPr>
      <w:r>
        <w:rPr>
          <w:rFonts w:ascii="Times New Roman" w:hAnsi="Times New Roman" w:cs="Times New Roman"/>
          <w:sz w:val="24"/>
        </w:rPr>
        <w:t>(3)我方承诺在合同约定的期限内完成全部合同任务。</w:t>
      </w:r>
    </w:p>
    <w:p w14:paraId="49863664">
      <w:pPr>
        <w:pStyle w:val="5"/>
        <w:ind w:firstLine="480" w:firstLineChars="200"/>
      </w:pPr>
      <w:r>
        <w:rPr>
          <w:rFonts w:hint="eastAsia" w:ascii="Times New Roman" w:hAnsi="Times New Roman" w:cs="Times New Roman"/>
          <w:sz w:val="24"/>
        </w:rPr>
        <w:t>(4)我方承诺车辆符合国家入户、上牌标准，如因我方原因车辆不能入户，损失由我方赔付。</w:t>
      </w:r>
    </w:p>
    <w:p w14:paraId="2FA3263E">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．我方在此声明，所递交的响应文件及有关资料内容完整、真实和准确。</w:t>
      </w:r>
    </w:p>
    <w:p w14:paraId="11C1C7F0">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14:paraId="65624933">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6</w:t>
      </w:r>
      <w:r>
        <w:rPr>
          <w:rFonts w:ascii="Times New Roman" w:hAnsi="Times New Roman" w:cs="Times New Roman"/>
          <w:sz w:val="24"/>
        </w:rPr>
        <w:t>．我方理解，你方不一定</w:t>
      </w:r>
      <w:r>
        <w:rPr>
          <w:rFonts w:hint="eastAsia" w:ascii="Times New Roman" w:hAnsi="Times New Roman" w:cs="Times New Roman"/>
          <w:sz w:val="24"/>
        </w:rPr>
        <w:t>接受</w:t>
      </w:r>
      <w:r>
        <w:rPr>
          <w:rFonts w:ascii="Times New Roman" w:hAnsi="Times New Roman" w:cs="Times New Roman"/>
          <w:sz w:val="24"/>
        </w:rPr>
        <w:t>任何报价。同时也理解，你方不负担我方的任何报价费用。</w:t>
      </w:r>
    </w:p>
    <w:p w14:paraId="083EEDE6">
      <w:pPr>
        <w:spacing w:line="400" w:lineRule="exact"/>
        <w:ind w:firstLine="3420" w:firstLineChars="1425"/>
        <w:rPr>
          <w:rFonts w:ascii="Times New Roman" w:hAnsi="Times New Roman" w:cs="Times New Roman"/>
          <w:sz w:val="24"/>
        </w:rPr>
      </w:pPr>
    </w:p>
    <w:p w14:paraId="526E0EC0">
      <w:pPr>
        <w:rPr>
          <w:rFonts w:ascii="Times New Roman" w:hAnsi="Times New Roman" w:cs="Times New Roman"/>
          <w:sz w:val="24"/>
        </w:rPr>
      </w:pPr>
    </w:p>
    <w:p w14:paraId="58E9BBDF">
      <w:pPr>
        <w:pStyle w:val="2"/>
        <w:numPr>
          <w:ilvl w:val="0"/>
          <w:numId w:val="0"/>
        </w:numPr>
        <w:ind w:left="417" w:leftChars="0"/>
      </w:pPr>
    </w:p>
    <w:p w14:paraId="6DA24216">
      <w:pPr>
        <w:rPr>
          <w:rFonts w:ascii="Times New Roman" w:hAnsi="Times New Roman" w:cs="Times New Roman"/>
          <w:sz w:val="24"/>
        </w:rPr>
      </w:pPr>
    </w:p>
    <w:p w14:paraId="05B97650">
      <w:pPr>
        <w:pStyle w:val="2"/>
        <w:numPr>
          <w:ilvl w:val="0"/>
          <w:numId w:val="0"/>
        </w:numPr>
        <w:ind w:left="417" w:leftChars="0"/>
      </w:pPr>
    </w:p>
    <w:p w14:paraId="4A547788"/>
    <w:p w14:paraId="77A6C0D2">
      <w:pPr>
        <w:spacing w:line="400" w:lineRule="exact"/>
        <w:ind w:firstLine="3420" w:firstLineChars="1425"/>
        <w:rPr>
          <w:rFonts w:ascii="Times New Roman" w:hAnsi="Times New Roman" w:cs="Times New Roman"/>
          <w:sz w:val="24"/>
        </w:rPr>
      </w:pPr>
      <w:r>
        <w:rPr>
          <w:rFonts w:ascii="Times New Roman" w:hAnsi="Times New Roman" w:cs="Times New Roman"/>
          <w:sz w:val="24"/>
        </w:rPr>
        <w:t>供应商：(盖单位章)</w:t>
      </w:r>
    </w:p>
    <w:p w14:paraId="067F2F8E">
      <w:pPr>
        <w:spacing w:line="400" w:lineRule="exact"/>
        <w:ind w:firstLine="3420" w:firstLineChars="1425"/>
        <w:rPr>
          <w:rFonts w:ascii="Times New Roman" w:hAnsi="Times New Roman" w:cs="Times New Roman"/>
          <w:sz w:val="24"/>
        </w:rPr>
      </w:pPr>
      <w:r>
        <w:rPr>
          <w:rFonts w:ascii="Times New Roman" w:hAnsi="Times New Roman" w:cs="Times New Roman"/>
          <w:sz w:val="24"/>
        </w:rPr>
        <w:t>法定代表人</w:t>
      </w:r>
      <w:r>
        <w:rPr>
          <w:rFonts w:hint="eastAsia" w:ascii="Times New Roman" w:hAnsi="Times New Roman" w:cs="Times New Roman"/>
          <w:sz w:val="24"/>
        </w:rPr>
        <w:t>或委托代理人</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6F934A8C">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p>
    <w:p w14:paraId="1F43D888">
      <w:pPr>
        <w:spacing w:line="400" w:lineRule="exact"/>
        <w:ind w:firstLine="3420" w:firstLineChars="1425"/>
        <w:rPr>
          <w:rFonts w:ascii="Times New Roman" w:hAnsi="Times New Roman" w:cs="Times New Roman"/>
          <w:sz w:val="24"/>
        </w:rPr>
      </w:pPr>
      <w:r>
        <w:rPr>
          <w:rFonts w:ascii="Times New Roman" w:hAnsi="Times New Roman" w:cs="Times New Roman"/>
          <w:sz w:val="24"/>
        </w:rPr>
        <w:t>网址：</w:t>
      </w:r>
    </w:p>
    <w:p w14:paraId="27E3A0DD">
      <w:pPr>
        <w:spacing w:line="400" w:lineRule="exact"/>
        <w:ind w:firstLine="3420" w:firstLineChars="1425"/>
        <w:rPr>
          <w:rFonts w:ascii="Times New Roman" w:hAnsi="Times New Roman" w:cs="Times New Roman"/>
          <w:sz w:val="24"/>
        </w:rPr>
      </w:pPr>
      <w:r>
        <w:rPr>
          <w:rFonts w:ascii="Times New Roman" w:hAnsi="Times New Roman" w:cs="Times New Roman"/>
          <w:sz w:val="24"/>
        </w:rPr>
        <w:t>电话：</w:t>
      </w:r>
    </w:p>
    <w:p w14:paraId="3D7335D0">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p>
    <w:p w14:paraId="62627705">
      <w:pPr>
        <w:spacing w:line="400" w:lineRule="exact"/>
        <w:ind w:firstLine="4740" w:firstLineChars="1975"/>
        <w:rPr>
          <w:rFonts w:ascii="Times New Roman" w:hAnsi="Times New Roman" w:cs="Times New Roman"/>
          <w:sz w:val="24"/>
        </w:rPr>
      </w:pPr>
      <w:r>
        <w:rPr>
          <w:rFonts w:ascii="Times New Roman" w:hAnsi="Times New Roman" w:cs="Times New Roman"/>
          <w:sz w:val="24"/>
        </w:rPr>
        <w:t>年月日</w:t>
      </w:r>
    </w:p>
    <w:p w14:paraId="244294D6">
      <w:pPr>
        <w:rPr>
          <w:rFonts w:ascii="Times New Roman" w:hAnsi="Times New Roman" w:cs="Times New Roman"/>
          <w:sz w:val="24"/>
        </w:rPr>
      </w:pPr>
      <w:r>
        <w:rPr>
          <w:rFonts w:ascii="Times New Roman" w:hAnsi="Times New Roman" w:cs="Times New Roman"/>
          <w:sz w:val="24"/>
        </w:rPr>
        <w:br w:type="page"/>
      </w:r>
    </w:p>
    <w:p w14:paraId="17E5C1AB">
      <w:pPr>
        <w:spacing w:line="440" w:lineRule="exact"/>
        <w:jc w:val="center"/>
        <w:rPr>
          <w:rFonts w:ascii="Times New Roman" w:hAnsi="Times New Roman" w:eastAsia="黑体" w:cs="Times New Roman"/>
          <w:sz w:val="20"/>
          <w:szCs w:val="20"/>
        </w:rPr>
      </w:pPr>
    </w:p>
    <w:p w14:paraId="66191E0E">
      <w:pPr>
        <w:spacing w:line="440" w:lineRule="exact"/>
        <w:jc w:val="center"/>
        <w:rPr>
          <w:rFonts w:ascii="Times New Roman" w:hAnsi="Times New Roman" w:eastAsia="黑体" w:cs="Times New Roman"/>
          <w:sz w:val="28"/>
          <w:szCs w:val="28"/>
        </w:rPr>
      </w:pPr>
      <w:bookmarkStart w:id="132" w:name="_Toc12530_WPSOffice_Level1"/>
      <w:bookmarkStart w:id="133" w:name="_Toc18668_WPSOffice_Level1"/>
      <w:bookmarkStart w:id="134" w:name="_Toc32350_WPSOffice_Level1"/>
      <w:bookmarkStart w:id="135" w:name="_Toc8695_WPSOffice_Level1"/>
      <w:bookmarkStart w:id="136" w:name="_Toc14563_WPSOffice_Level1"/>
      <w:r>
        <w:rPr>
          <w:rFonts w:ascii="Times New Roman" w:hAnsi="Times New Roman" w:eastAsia="黑体" w:cs="Times New Roman"/>
          <w:sz w:val="28"/>
          <w:szCs w:val="28"/>
        </w:rPr>
        <w:t>二、法定代表人身份证明及授权委托书</w:t>
      </w:r>
      <w:bookmarkEnd w:id="132"/>
      <w:bookmarkEnd w:id="133"/>
      <w:bookmarkEnd w:id="134"/>
      <w:bookmarkEnd w:id="135"/>
      <w:bookmarkEnd w:id="136"/>
    </w:p>
    <w:p w14:paraId="67954564">
      <w:pPr>
        <w:spacing w:line="440" w:lineRule="exact"/>
        <w:rPr>
          <w:rFonts w:ascii="Times New Roman" w:hAnsi="Times New Roman" w:cs="Times New Roman"/>
          <w:sz w:val="20"/>
          <w:szCs w:val="20"/>
        </w:rPr>
      </w:pPr>
    </w:p>
    <w:p w14:paraId="5E854610">
      <w:pPr>
        <w:spacing w:line="440" w:lineRule="exact"/>
        <w:jc w:val="center"/>
        <w:rPr>
          <w:rFonts w:ascii="Times New Roman" w:hAnsi="Times New Roman" w:cs="Times New Roman"/>
          <w:sz w:val="28"/>
          <w:szCs w:val="28"/>
        </w:rPr>
      </w:pPr>
      <w:bookmarkStart w:id="137" w:name="_Toc5153_WPSOffice_Level2"/>
      <w:bookmarkStart w:id="138" w:name="_Toc20803_WPSOffice_Level2"/>
      <w:r>
        <w:rPr>
          <w:rFonts w:ascii="Times New Roman" w:hAnsi="Times New Roman" w:eastAsia="黑体" w:cs="Times New Roman"/>
          <w:bCs/>
          <w:sz w:val="28"/>
          <w:szCs w:val="28"/>
        </w:rPr>
        <w:t>2-1 法定代表人身份证明</w:t>
      </w:r>
      <w:bookmarkEnd w:id="137"/>
      <w:bookmarkEnd w:id="138"/>
    </w:p>
    <w:p w14:paraId="276A70B5">
      <w:pPr>
        <w:spacing w:line="440" w:lineRule="exact"/>
        <w:rPr>
          <w:rFonts w:ascii="Times New Roman" w:hAnsi="Times New Roman" w:cs="Times New Roman"/>
          <w:sz w:val="20"/>
          <w:szCs w:val="20"/>
        </w:rPr>
      </w:pPr>
    </w:p>
    <w:p w14:paraId="67738BC9">
      <w:pPr>
        <w:spacing w:line="440" w:lineRule="exact"/>
        <w:rPr>
          <w:rFonts w:ascii="Times New Roman" w:hAnsi="Times New Roman" w:cs="Times New Roman"/>
          <w:sz w:val="24"/>
        </w:rPr>
      </w:pPr>
      <w:r>
        <w:rPr>
          <w:rFonts w:ascii="Times New Roman" w:hAnsi="Times New Roman" w:cs="Times New Roman"/>
          <w:sz w:val="24"/>
        </w:rPr>
        <w:t>供应商名称：</w:t>
      </w:r>
    </w:p>
    <w:p w14:paraId="7B05F5C9">
      <w:pPr>
        <w:spacing w:line="440" w:lineRule="exact"/>
        <w:rPr>
          <w:rFonts w:ascii="Times New Roman" w:hAnsi="Times New Roman" w:cs="Times New Roman"/>
          <w:sz w:val="24"/>
        </w:rPr>
      </w:pPr>
      <w:r>
        <w:rPr>
          <w:rFonts w:ascii="Times New Roman" w:hAnsi="Times New Roman" w:cs="Times New Roman"/>
          <w:sz w:val="24"/>
        </w:rPr>
        <w:t>单位性质：</w:t>
      </w:r>
    </w:p>
    <w:p w14:paraId="7522E088">
      <w:pPr>
        <w:spacing w:line="440" w:lineRule="exact"/>
        <w:rPr>
          <w:rFonts w:ascii="Times New Roman" w:hAnsi="Times New Roman" w:cs="Times New Roman"/>
          <w:sz w:val="24"/>
        </w:rPr>
      </w:pPr>
      <w:r>
        <w:rPr>
          <w:rFonts w:ascii="Times New Roman" w:hAnsi="Times New Roman" w:cs="Times New Roman"/>
          <w:sz w:val="24"/>
        </w:rPr>
        <w:t>地址：</w:t>
      </w:r>
    </w:p>
    <w:p w14:paraId="06D90229">
      <w:pPr>
        <w:spacing w:line="440" w:lineRule="exact"/>
        <w:rPr>
          <w:rFonts w:ascii="Times New Roman" w:hAnsi="Times New Roman" w:cs="Times New Roman"/>
          <w:sz w:val="24"/>
        </w:rPr>
      </w:pPr>
      <w:r>
        <w:rPr>
          <w:rFonts w:ascii="Times New Roman" w:hAnsi="Times New Roman" w:cs="Times New Roman"/>
          <w:sz w:val="24"/>
        </w:rPr>
        <w:t>成立时间：年月日</w:t>
      </w:r>
    </w:p>
    <w:p w14:paraId="6DD8F632">
      <w:pPr>
        <w:spacing w:line="440" w:lineRule="exact"/>
        <w:rPr>
          <w:rFonts w:ascii="Times New Roman" w:hAnsi="Times New Roman" w:cs="Times New Roman"/>
          <w:sz w:val="24"/>
        </w:rPr>
      </w:pPr>
      <w:r>
        <w:rPr>
          <w:rFonts w:ascii="Times New Roman" w:hAnsi="Times New Roman" w:cs="Times New Roman"/>
          <w:sz w:val="24"/>
        </w:rPr>
        <w:t>经营期限：</w:t>
      </w:r>
    </w:p>
    <w:p w14:paraId="4C33A78A">
      <w:pPr>
        <w:spacing w:line="440" w:lineRule="exact"/>
        <w:rPr>
          <w:rFonts w:ascii="Times New Roman" w:hAnsi="Times New Roman" w:cs="Times New Roman"/>
          <w:sz w:val="24"/>
        </w:rPr>
      </w:pPr>
      <w:r>
        <w:rPr>
          <w:rFonts w:ascii="Times New Roman" w:hAnsi="Times New Roman" w:cs="Times New Roman"/>
          <w:sz w:val="24"/>
        </w:rPr>
        <w:t>姓名：性别：年龄：职务：</w:t>
      </w:r>
    </w:p>
    <w:p w14:paraId="3D5C8E47">
      <w:pPr>
        <w:spacing w:line="440" w:lineRule="exact"/>
        <w:rPr>
          <w:rFonts w:ascii="Times New Roman" w:hAnsi="Times New Roman" w:cs="Times New Roman"/>
          <w:sz w:val="24"/>
        </w:rPr>
      </w:pPr>
      <w:r>
        <w:rPr>
          <w:rFonts w:ascii="Times New Roman" w:hAnsi="Times New Roman" w:cs="Times New Roman"/>
          <w:sz w:val="24"/>
        </w:rPr>
        <w:t>系 (供应商名称)的法定代表人。</w:t>
      </w:r>
    </w:p>
    <w:p w14:paraId="0BDEE87E">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28AB8F53">
      <w:pPr>
        <w:spacing w:line="440" w:lineRule="exact"/>
        <w:ind w:firstLine="480" w:firstLineChars="200"/>
        <w:rPr>
          <w:rFonts w:ascii="Times New Roman" w:hAnsi="Times New Roman" w:cs="Times New Roman"/>
          <w:sz w:val="24"/>
        </w:rPr>
      </w:pPr>
    </w:p>
    <w:p w14:paraId="3E1149F3">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6E5D487A">
      <w:pPr>
        <w:spacing w:line="440" w:lineRule="exact"/>
        <w:rPr>
          <w:rFonts w:ascii="Times New Roman" w:hAnsi="Times New Roman" w:cs="Times New Roman"/>
          <w:sz w:val="24"/>
        </w:rPr>
      </w:pPr>
    </w:p>
    <w:p w14:paraId="40BCB513">
      <w:pPr>
        <w:spacing w:line="440" w:lineRule="exact"/>
        <w:rPr>
          <w:rFonts w:ascii="Times New Roman" w:hAnsi="Times New Roman" w:cs="Times New Roman"/>
          <w:sz w:val="24"/>
        </w:rPr>
      </w:pPr>
    </w:p>
    <w:p w14:paraId="6598EEAD">
      <w:pPr>
        <w:spacing w:line="440" w:lineRule="exact"/>
        <w:rPr>
          <w:rFonts w:ascii="Times New Roman" w:hAnsi="Times New Roman" w:cs="Times New Roman"/>
          <w:sz w:val="24"/>
        </w:rPr>
      </w:pPr>
      <w:r>
        <w:rPr>
          <w:rFonts w:ascii="Times New Roman" w:hAnsi="Times New Roman" w:cs="Times New Roman"/>
          <w:sz w:val="24"/>
        </w:rPr>
        <w:t>供应商：(盖单位章)</w:t>
      </w:r>
    </w:p>
    <w:p w14:paraId="4089E121">
      <w:pPr>
        <w:spacing w:line="440" w:lineRule="exact"/>
        <w:rPr>
          <w:rFonts w:ascii="Times New Roman" w:hAnsi="Times New Roman" w:cs="Times New Roman"/>
          <w:sz w:val="24"/>
        </w:rPr>
      </w:pPr>
      <w:r>
        <w:rPr>
          <w:rFonts w:ascii="Times New Roman" w:hAnsi="Times New Roman" w:cs="Times New Roman"/>
          <w:sz w:val="24"/>
        </w:rPr>
        <w:t>年月日</w:t>
      </w:r>
    </w:p>
    <w:p w14:paraId="705CC027">
      <w:pPr>
        <w:topLinePunct/>
        <w:spacing w:line="440" w:lineRule="exact"/>
        <w:rPr>
          <w:rFonts w:ascii="Times New Roman" w:hAnsi="Times New Roman" w:eastAsia="黑体" w:cs="Times New Roman"/>
          <w:sz w:val="24"/>
        </w:rPr>
      </w:pPr>
    </w:p>
    <w:p w14:paraId="7029B15C">
      <w:pPr>
        <w:topLinePunct/>
        <w:spacing w:line="440" w:lineRule="exact"/>
        <w:rPr>
          <w:rFonts w:ascii="Times New Roman" w:hAnsi="Times New Roman" w:eastAsia="黑体" w:cs="Times New Roman"/>
          <w:sz w:val="24"/>
        </w:rPr>
      </w:pPr>
    </w:p>
    <w:p w14:paraId="4CEE08A7">
      <w:pPr>
        <w:topLinePunct/>
        <w:spacing w:line="440" w:lineRule="exact"/>
        <w:rPr>
          <w:rFonts w:ascii="Times New Roman" w:hAnsi="Times New Roman" w:eastAsia="黑体" w:cs="Times New Roman"/>
          <w:sz w:val="24"/>
        </w:rPr>
      </w:pPr>
    </w:p>
    <w:p w14:paraId="4847D1CE">
      <w:pPr>
        <w:topLinePunct/>
        <w:spacing w:line="440" w:lineRule="exact"/>
        <w:rPr>
          <w:rFonts w:ascii="Times New Roman" w:hAnsi="Times New Roman" w:eastAsia="黑体" w:cs="Times New Roman"/>
          <w:sz w:val="24"/>
        </w:rPr>
      </w:pPr>
    </w:p>
    <w:p w14:paraId="4E427DEE">
      <w:pPr>
        <w:topLinePunct/>
        <w:spacing w:line="440" w:lineRule="exact"/>
        <w:rPr>
          <w:rFonts w:ascii="Times New Roman" w:hAnsi="Times New Roman" w:eastAsia="黑体" w:cs="Times New Roman"/>
          <w:sz w:val="24"/>
        </w:rPr>
      </w:pPr>
    </w:p>
    <w:p w14:paraId="26F5E48E">
      <w:pPr>
        <w:topLinePunct/>
        <w:spacing w:line="440" w:lineRule="exact"/>
        <w:ind w:left="315" w:hanging="315" w:hangingChars="150"/>
        <w:rPr>
          <w:rFonts w:ascii="Times New Roman" w:hAnsi="Times New Roman" w:eastAsia="黑体" w:cs="Times New Roman"/>
          <w:szCs w:val="21"/>
        </w:rPr>
      </w:pPr>
    </w:p>
    <w:p w14:paraId="34D7CC14">
      <w:pPr>
        <w:topLinePunct/>
        <w:spacing w:line="440" w:lineRule="exact"/>
        <w:ind w:left="315" w:hanging="315" w:hangingChars="150"/>
        <w:rPr>
          <w:rFonts w:ascii="Times New Roman" w:hAnsi="Times New Roman" w:eastAsia="黑体" w:cs="Times New Roman"/>
          <w:bCs/>
          <w:szCs w:val="21"/>
        </w:rPr>
      </w:pPr>
    </w:p>
    <w:p w14:paraId="7C0C9763">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39" w:name="_Toc12035_WPSOffice_Level2"/>
      <w:bookmarkStart w:id="140" w:name="_Toc19768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139"/>
      <w:bookmarkEnd w:id="140"/>
    </w:p>
    <w:p w14:paraId="41CDC135">
      <w:pPr>
        <w:spacing w:line="440" w:lineRule="exact"/>
        <w:rPr>
          <w:rFonts w:ascii="Times New Roman" w:hAnsi="Times New Roman" w:eastAsia="黑体" w:cs="Times New Roman"/>
          <w:sz w:val="24"/>
        </w:rPr>
      </w:pPr>
    </w:p>
    <w:p w14:paraId="194904CB">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姓名)系(供应商名称)的法定代表人，现委托(姓名)为我方代理人。代理人根据授权，以我方名义签署、澄清、说明、补正、递交、撤回、修改(项目名称)合同包响应文件、签订合同和处理有关事宜，其法律后果由我方承担。</w:t>
      </w:r>
    </w:p>
    <w:p w14:paraId="472974F5">
      <w:pPr>
        <w:spacing w:line="440" w:lineRule="exact"/>
        <w:rPr>
          <w:rFonts w:ascii="Times New Roman" w:hAnsi="Times New Roman" w:cs="Times New Roman"/>
          <w:sz w:val="24"/>
        </w:rPr>
      </w:pPr>
      <w:r>
        <w:rPr>
          <w:rFonts w:ascii="Times New Roman" w:hAnsi="Times New Roman" w:cs="Times New Roman"/>
          <w:sz w:val="24"/>
        </w:rPr>
        <w:t>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430CC0A1">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083A4F2A">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3BE73738">
      <w:pPr>
        <w:spacing w:line="440" w:lineRule="exact"/>
        <w:ind w:firstLine="480" w:firstLineChars="200"/>
        <w:rPr>
          <w:rFonts w:ascii="Times New Roman" w:hAnsi="Times New Roman" w:cs="Times New Roman"/>
          <w:sz w:val="24"/>
        </w:rPr>
      </w:pPr>
    </w:p>
    <w:p w14:paraId="1D65A0A8">
      <w:pPr>
        <w:spacing w:line="440" w:lineRule="exact"/>
        <w:rPr>
          <w:rFonts w:ascii="Times New Roman" w:hAnsi="Times New Roman" w:cs="Times New Roman"/>
          <w:sz w:val="24"/>
        </w:rPr>
      </w:pPr>
    </w:p>
    <w:p w14:paraId="39053FE1">
      <w:pPr>
        <w:spacing w:line="440" w:lineRule="exact"/>
        <w:rPr>
          <w:rFonts w:ascii="Times New Roman" w:hAnsi="Times New Roman" w:cs="Times New Roman"/>
          <w:sz w:val="24"/>
        </w:rPr>
      </w:pPr>
      <w:r>
        <w:rPr>
          <w:rFonts w:ascii="Times New Roman" w:hAnsi="Times New Roman" w:cs="Times New Roman"/>
          <w:sz w:val="24"/>
        </w:rPr>
        <w:t>供应商：(盖单位章)</w:t>
      </w:r>
    </w:p>
    <w:p w14:paraId="6CC7455B">
      <w:pPr>
        <w:spacing w:line="440" w:lineRule="exact"/>
        <w:rPr>
          <w:rFonts w:ascii="Times New Roman" w:hAnsi="Times New Roman" w:cs="Times New Roman"/>
          <w:sz w:val="24"/>
        </w:rPr>
      </w:pPr>
    </w:p>
    <w:p w14:paraId="0EFBCC69">
      <w:pPr>
        <w:spacing w:line="440" w:lineRule="exact"/>
        <w:rPr>
          <w:rFonts w:ascii="Times New Roman" w:hAnsi="Times New Roman" w:cs="Times New Roman"/>
          <w:sz w:val="24"/>
        </w:rPr>
      </w:pPr>
      <w:r>
        <w:rPr>
          <w:rFonts w:ascii="Times New Roman" w:hAnsi="Times New Roman" w:cs="Times New Roman"/>
          <w:sz w:val="24"/>
        </w:rPr>
        <w:t>法定代表人：(</w:t>
      </w:r>
      <w:r>
        <w:rPr>
          <w:rFonts w:hint="eastAsia" w:ascii="Times New Roman" w:hAnsi="Times New Roman" w:cs="Times New Roman"/>
          <w:sz w:val="24"/>
        </w:rPr>
        <w:t>签名</w:t>
      </w:r>
      <w:r>
        <w:rPr>
          <w:rFonts w:ascii="Times New Roman" w:hAnsi="Times New Roman" w:cs="Times New Roman"/>
          <w:sz w:val="24"/>
        </w:rPr>
        <w:t>)</w:t>
      </w:r>
    </w:p>
    <w:p w14:paraId="291D38EC">
      <w:pPr>
        <w:spacing w:line="440" w:lineRule="exact"/>
        <w:rPr>
          <w:rFonts w:ascii="Times New Roman" w:hAnsi="Times New Roman" w:cs="Times New Roman"/>
          <w:sz w:val="24"/>
        </w:rPr>
      </w:pPr>
    </w:p>
    <w:p w14:paraId="0493FC88">
      <w:pPr>
        <w:spacing w:line="440" w:lineRule="exact"/>
        <w:rPr>
          <w:rFonts w:ascii="Times New Roman" w:hAnsi="Times New Roman" w:cs="Times New Roman"/>
          <w:sz w:val="24"/>
        </w:rPr>
      </w:pPr>
      <w:r>
        <w:rPr>
          <w:rFonts w:ascii="Times New Roman" w:hAnsi="Times New Roman" w:cs="Times New Roman"/>
          <w:sz w:val="24"/>
        </w:rPr>
        <w:t>身份证号码：</w:t>
      </w:r>
    </w:p>
    <w:p w14:paraId="130E8FEC">
      <w:pPr>
        <w:spacing w:line="440" w:lineRule="exact"/>
        <w:rPr>
          <w:rFonts w:ascii="Times New Roman" w:hAnsi="Times New Roman" w:cs="Times New Roman"/>
          <w:sz w:val="24"/>
        </w:rPr>
      </w:pPr>
    </w:p>
    <w:p w14:paraId="70CD0E1E">
      <w:pPr>
        <w:spacing w:line="440" w:lineRule="exact"/>
        <w:rPr>
          <w:rFonts w:ascii="Times New Roman" w:hAnsi="Times New Roman" w:cs="Times New Roman"/>
          <w:sz w:val="24"/>
        </w:rPr>
      </w:pPr>
      <w:r>
        <w:rPr>
          <w:rFonts w:ascii="Times New Roman" w:hAnsi="Times New Roman" w:cs="Times New Roman"/>
          <w:sz w:val="24"/>
        </w:rPr>
        <w:t>委托代理人：(</w:t>
      </w:r>
      <w:r>
        <w:rPr>
          <w:rFonts w:hint="eastAsia" w:ascii="Times New Roman" w:hAnsi="Times New Roman" w:cs="Times New Roman"/>
          <w:sz w:val="24"/>
        </w:rPr>
        <w:t>签名</w:t>
      </w:r>
      <w:r>
        <w:rPr>
          <w:rFonts w:ascii="Times New Roman" w:hAnsi="Times New Roman" w:cs="Times New Roman"/>
          <w:sz w:val="24"/>
        </w:rPr>
        <w:t>)</w:t>
      </w:r>
    </w:p>
    <w:p w14:paraId="5345712B">
      <w:pPr>
        <w:spacing w:line="440" w:lineRule="exact"/>
        <w:rPr>
          <w:rFonts w:ascii="Times New Roman" w:hAnsi="Times New Roman" w:cs="Times New Roman"/>
          <w:sz w:val="24"/>
        </w:rPr>
      </w:pPr>
    </w:p>
    <w:p w14:paraId="2C3BA5ED">
      <w:pPr>
        <w:spacing w:line="440" w:lineRule="exact"/>
        <w:rPr>
          <w:rFonts w:ascii="Times New Roman" w:hAnsi="Times New Roman" w:cs="Times New Roman"/>
          <w:sz w:val="24"/>
        </w:rPr>
      </w:pPr>
      <w:r>
        <w:rPr>
          <w:rFonts w:ascii="Times New Roman" w:hAnsi="Times New Roman" w:cs="Times New Roman"/>
          <w:sz w:val="24"/>
        </w:rPr>
        <w:t>身份证号码：</w:t>
      </w:r>
    </w:p>
    <w:p w14:paraId="56FDB890">
      <w:pPr>
        <w:spacing w:line="440" w:lineRule="exact"/>
        <w:rPr>
          <w:rFonts w:ascii="Times New Roman" w:hAnsi="Times New Roman" w:cs="Times New Roman"/>
          <w:sz w:val="24"/>
        </w:rPr>
      </w:pPr>
    </w:p>
    <w:p w14:paraId="75F17A20">
      <w:pPr>
        <w:spacing w:line="440" w:lineRule="exact"/>
        <w:rPr>
          <w:rFonts w:ascii="Times New Roman" w:hAnsi="Times New Roman" w:cs="Times New Roman"/>
          <w:sz w:val="24"/>
        </w:rPr>
      </w:pPr>
    </w:p>
    <w:p w14:paraId="0D93F577">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rPr>
        <w:t>年月日</w:t>
      </w:r>
    </w:p>
    <w:p w14:paraId="2AE4B65B">
      <w:pPr>
        <w:spacing w:line="440" w:lineRule="exact"/>
        <w:rPr>
          <w:rFonts w:ascii="Times New Roman" w:hAnsi="Times New Roman" w:eastAsia="黑体" w:cs="Times New Roman"/>
          <w:sz w:val="24"/>
        </w:rPr>
      </w:pPr>
    </w:p>
    <w:p w14:paraId="62E799CE">
      <w:pPr>
        <w:pStyle w:val="5"/>
        <w:rPr>
          <w:rFonts w:ascii="Times New Roman" w:hAnsi="Times New Roman" w:eastAsia="黑体" w:cs="Times New Roman"/>
          <w:sz w:val="24"/>
        </w:rPr>
      </w:pPr>
    </w:p>
    <w:p w14:paraId="783A5605">
      <w:pPr>
        <w:pStyle w:val="5"/>
        <w:rPr>
          <w:rFonts w:ascii="Times New Roman" w:hAnsi="Times New Roman" w:eastAsia="黑体" w:cs="Times New Roman"/>
          <w:sz w:val="24"/>
        </w:rPr>
      </w:pPr>
    </w:p>
    <w:p w14:paraId="063FEE25">
      <w:pPr>
        <w:pStyle w:val="5"/>
        <w:rPr>
          <w:rFonts w:ascii="Times New Roman" w:hAnsi="Times New Roman" w:eastAsia="黑体" w:cs="Times New Roman"/>
          <w:sz w:val="24"/>
        </w:rPr>
      </w:pPr>
    </w:p>
    <w:p w14:paraId="52B9F19B">
      <w:pPr>
        <w:pStyle w:val="5"/>
        <w:rPr>
          <w:rFonts w:ascii="Times New Roman" w:hAnsi="Times New Roman" w:eastAsia="黑体" w:cs="Times New Roman"/>
          <w:sz w:val="24"/>
        </w:rPr>
      </w:pPr>
    </w:p>
    <w:p w14:paraId="40C8199B">
      <w:pPr>
        <w:pStyle w:val="5"/>
        <w:rPr>
          <w:rFonts w:ascii="Times New Roman" w:hAnsi="Times New Roman" w:eastAsia="黑体" w:cs="Times New Roman"/>
          <w:sz w:val="24"/>
        </w:rPr>
      </w:pPr>
    </w:p>
    <w:p w14:paraId="4BDAEAC3">
      <w:pPr>
        <w:pStyle w:val="5"/>
        <w:rPr>
          <w:rFonts w:ascii="Times New Roman" w:hAnsi="Times New Roman" w:eastAsia="黑体" w:cs="Times New Roman"/>
          <w:sz w:val="24"/>
        </w:rPr>
      </w:pPr>
    </w:p>
    <w:p w14:paraId="2B6A87C4">
      <w:pPr>
        <w:pStyle w:val="5"/>
        <w:rPr>
          <w:rFonts w:ascii="Times New Roman" w:hAnsi="Times New Roman" w:eastAsia="黑体" w:cs="Times New Roman"/>
          <w:sz w:val="24"/>
        </w:rPr>
      </w:pPr>
    </w:p>
    <w:p w14:paraId="4042FFF3">
      <w:pPr>
        <w:pStyle w:val="5"/>
        <w:rPr>
          <w:rFonts w:ascii="Times New Roman" w:hAnsi="Times New Roman" w:eastAsia="黑体" w:cs="Times New Roman"/>
          <w:sz w:val="24"/>
        </w:rPr>
      </w:pPr>
    </w:p>
    <w:p w14:paraId="1B2D1524">
      <w:pPr>
        <w:pStyle w:val="5"/>
        <w:rPr>
          <w:rFonts w:ascii="Times New Roman" w:hAnsi="Times New Roman" w:eastAsia="黑体" w:cs="Times New Roman"/>
          <w:sz w:val="24"/>
        </w:rPr>
      </w:pPr>
    </w:p>
    <w:p w14:paraId="235F124F">
      <w:pPr>
        <w:spacing w:line="440" w:lineRule="exact"/>
        <w:jc w:val="center"/>
        <w:rPr>
          <w:rFonts w:ascii="宋体" w:hAnsi="宋体" w:eastAsia="宋体" w:cs="宋体"/>
          <w:b/>
          <w:sz w:val="32"/>
          <w:szCs w:val="32"/>
        </w:rPr>
      </w:pPr>
      <w:r>
        <w:rPr>
          <w:rFonts w:hint="eastAsia" w:ascii="宋体" w:hAnsi="宋体" w:eastAsia="宋体" w:cs="宋体"/>
          <w:b/>
          <w:sz w:val="32"/>
          <w:szCs w:val="32"/>
        </w:rPr>
        <w:t>2-3承诺函</w:t>
      </w:r>
    </w:p>
    <w:p w14:paraId="4924EFA7">
      <w:pPr>
        <w:spacing w:line="360" w:lineRule="auto"/>
        <w:rPr>
          <w:rFonts w:ascii="宋体" w:hAnsi="宋体" w:eastAsia="宋体" w:cs="宋体"/>
          <w:szCs w:val="21"/>
        </w:rPr>
      </w:pPr>
    </w:p>
    <w:p w14:paraId="4E46576E">
      <w:pPr>
        <w:spacing w:line="360" w:lineRule="auto"/>
        <w:rPr>
          <w:rFonts w:ascii="宋体" w:hAnsi="宋体" w:eastAsia="宋体" w:cs="宋体"/>
          <w:szCs w:val="21"/>
        </w:rPr>
      </w:pPr>
      <w:r>
        <w:rPr>
          <w:rFonts w:hint="eastAsia" w:ascii="宋体" w:hAnsi="宋体" w:eastAsia="宋体" w:cs="宋体"/>
          <w:szCs w:val="21"/>
        </w:rPr>
        <w:t>致：安徽交运集团汽车销售有限公司：</w:t>
      </w:r>
    </w:p>
    <w:p w14:paraId="3DC2C142">
      <w:pPr>
        <w:spacing w:line="360" w:lineRule="auto"/>
        <w:ind w:firstLine="420" w:firstLineChars="200"/>
        <w:rPr>
          <w:rFonts w:ascii="宋体" w:hAnsi="宋体" w:eastAsia="宋体" w:cs="宋体"/>
          <w:szCs w:val="21"/>
        </w:rPr>
      </w:pPr>
      <w:r>
        <w:rPr>
          <w:rFonts w:hint="eastAsia" w:ascii="宋体" w:hAnsi="宋体" w:eastAsia="宋体" w:cs="宋体"/>
          <w:szCs w:val="21"/>
        </w:rPr>
        <w:t>我方参加了的采购报价，若我方中标，我方在此承诺：</w:t>
      </w:r>
    </w:p>
    <w:p w14:paraId="02109057">
      <w:pPr>
        <w:spacing w:line="360" w:lineRule="auto"/>
        <w:ind w:firstLine="420" w:firstLineChars="200"/>
        <w:rPr>
          <w:rFonts w:ascii="宋体" w:hAnsi="宋体" w:eastAsia="宋体" w:cs="宋体"/>
          <w:szCs w:val="21"/>
        </w:rPr>
      </w:pPr>
      <w:r>
        <w:rPr>
          <w:rFonts w:hint="eastAsia" w:ascii="宋体" w:hAnsi="宋体" w:eastAsia="宋体" w:cs="宋体"/>
          <w:szCs w:val="21"/>
        </w:rPr>
        <w:t>一、保证遵循“自愿、诚实、公平”的原则与贵单位签订合同协议书，在履行合同期内认真执行《中华人民共和国合同法》。</w:t>
      </w:r>
    </w:p>
    <w:p w14:paraId="08F73BD0">
      <w:pPr>
        <w:spacing w:line="360" w:lineRule="auto"/>
        <w:ind w:firstLine="420" w:firstLineChars="200"/>
        <w:rPr>
          <w:rFonts w:ascii="宋体" w:hAnsi="宋体" w:eastAsia="宋体" w:cs="宋体"/>
          <w:szCs w:val="21"/>
        </w:rPr>
      </w:pPr>
      <w:r>
        <w:rPr>
          <w:rFonts w:hint="eastAsia" w:ascii="宋体" w:hAnsi="宋体" w:eastAsia="宋体" w:cs="宋体"/>
          <w:color w:val="000000"/>
          <w:szCs w:val="21"/>
        </w:rPr>
        <w:t>二、</w:t>
      </w:r>
      <w:r>
        <w:rPr>
          <w:rFonts w:hint="eastAsia" w:ascii="宋体" w:hAnsi="宋体" w:eastAsia="宋体" w:cs="宋体"/>
          <w:szCs w:val="21"/>
        </w:rPr>
        <w:t>我方承诺向贵单位提供合法有效的营业执照、税务登记证及生产许可证等必要证件。</w:t>
      </w:r>
      <w:r>
        <w:rPr>
          <w:rFonts w:hint="eastAsia" w:ascii="宋体" w:hAnsi="宋体" w:eastAsia="宋体" w:cs="宋体"/>
          <w:color w:val="000000"/>
          <w:szCs w:val="21"/>
        </w:rPr>
        <w:t>我方所有供应货</w:t>
      </w:r>
      <w:r>
        <w:rPr>
          <w:rFonts w:hint="eastAsia" w:ascii="宋体" w:hAnsi="宋体" w:eastAsia="宋体" w:cs="宋体"/>
          <w:szCs w:val="21"/>
        </w:rPr>
        <w:t>物都有合格的《质量检测报告》和相关的产品合格证，符合国家的相关规定；并保证所有证件真实、合法、有效。</w:t>
      </w:r>
    </w:p>
    <w:p w14:paraId="14055518">
      <w:pPr>
        <w:spacing w:line="360" w:lineRule="auto"/>
        <w:ind w:firstLine="420" w:firstLineChars="200"/>
        <w:rPr>
          <w:rFonts w:ascii="宋体" w:hAnsi="宋体" w:eastAsia="宋体" w:cs="宋体"/>
          <w:szCs w:val="21"/>
        </w:rPr>
      </w:pPr>
      <w:r>
        <w:rPr>
          <w:rFonts w:hint="eastAsia" w:ascii="宋体" w:hAnsi="宋体" w:eastAsia="宋体" w:cs="宋体"/>
          <w:color w:val="000000"/>
          <w:szCs w:val="21"/>
        </w:rPr>
        <w:t>三、</w:t>
      </w:r>
      <w:r>
        <w:rPr>
          <w:rFonts w:hint="eastAsia" w:ascii="宋体" w:hAnsi="宋体" w:eastAsia="宋体" w:cs="宋体"/>
          <w:szCs w:val="21"/>
        </w:rPr>
        <w:t>我方按合同中所要求的供应货物的时间、地点及时供货，保证所供货物的质量，且保证不因我方的任何原因使所供货物在正常使用中产生任何质量问题；同时承诺货物在正确安装、正确使用和保养条件下，在其使用寿命期内，对因我方提供的货物的缺陷、质量问题而产生的故障、损失负责。</w:t>
      </w:r>
    </w:p>
    <w:p w14:paraId="7D4D73D7">
      <w:pPr>
        <w:spacing w:line="360" w:lineRule="auto"/>
        <w:ind w:firstLine="420" w:firstLineChars="200"/>
        <w:rPr>
          <w:rFonts w:ascii="宋体" w:hAnsi="宋体" w:eastAsia="宋体" w:cs="宋体"/>
          <w:szCs w:val="21"/>
        </w:rPr>
      </w:pPr>
      <w:r>
        <w:rPr>
          <w:rFonts w:hint="eastAsia" w:ascii="宋体" w:hAnsi="宋体" w:eastAsia="宋体" w:cs="宋体"/>
          <w:szCs w:val="21"/>
        </w:rPr>
        <w:t>四、采购人有权对货物进行检验和测试，以确定我方所供货物是否符合合同要求，我方将无条件接受采购人提出的到指定检验单位进行检验的要求。受检验或测试的货物如不符合规格和要求，采购人将拒绝接受，我方保证将被拒绝货物予以替换或作必要的更改，以使之符合规格要求。采购人不承担被拒绝货物所发生的任何费用。</w:t>
      </w:r>
    </w:p>
    <w:p w14:paraId="1053F5F0">
      <w:pPr>
        <w:spacing w:line="360" w:lineRule="auto"/>
        <w:ind w:firstLine="420" w:firstLineChars="200"/>
        <w:rPr>
          <w:rFonts w:ascii="宋体" w:hAnsi="宋体" w:eastAsia="宋体" w:cs="宋体"/>
          <w:szCs w:val="21"/>
        </w:rPr>
      </w:pPr>
      <w:r>
        <w:rPr>
          <w:rFonts w:hint="eastAsia" w:ascii="宋体" w:hAnsi="宋体" w:eastAsia="宋体" w:cs="宋体"/>
          <w:szCs w:val="21"/>
        </w:rPr>
        <w:t>五、对本询比采购项目所提供的货物符合贵单位的采购需求及技术要求，且我单位在贵单位无放弃中标或放弃履约等不良行为。否则将取消我单位的竞标资格。</w:t>
      </w:r>
    </w:p>
    <w:p w14:paraId="5E3F38E7">
      <w:pPr>
        <w:spacing w:line="360" w:lineRule="auto"/>
        <w:ind w:firstLine="420" w:firstLineChars="200"/>
        <w:rPr>
          <w:rFonts w:ascii="宋体" w:hAnsi="宋体" w:eastAsia="宋体" w:cs="宋体"/>
          <w:szCs w:val="21"/>
        </w:rPr>
      </w:pPr>
      <w:r>
        <w:rPr>
          <w:rFonts w:hint="eastAsia" w:ascii="宋体" w:hAnsi="宋体" w:eastAsia="宋体" w:cs="宋体"/>
          <w:szCs w:val="21"/>
        </w:rPr>
        <w:t>我方理解采购人在任何时候对货物进行检验、测试。如我方提供的货物不能满足质量标准或由于我方未能履行合同等的原因，我方将无条件接受采购人中止我方的供货资格。</w:t>
      </w:r>
    </w:p>
    <w:p w14:paraId="6E0BA4BC">
      <w:pPr>
        <w:spacing w:line="360" w:lineRule="auto"/>
        <w:ind w:firstLine="420" w:firstLineChars="200"/>
        <w:jc w:val="right"/>
        <w:rPr>
          <w:rFonts w:ascii="宋体" w:hAnsi="宋体" w:eastAsia="宋体" w:cs="宋体"/>
          <w:szCs w:val="21"/>
        </w:rPr>
      </w:pPr>
    </w:p>
    <w:p w14:paraId="3BCCD3C0">
      <w:pPr>
        <w:spacing w:line="360" w:lineRule="auto"/>
        <w:ind w:firstLine="420" w:firstLineChars="200"/>
        <w:jc w:val="right"/>
        <w:rPr>
          <w:rFonts w:ascii="宋体" w:hAnsi="宋体" w:eastAsia="宋体" w:cs="宋体"/>
          <w:szCs w:val="21"/>
        </w:rPr>
      </w:pPr>
      <w:r>
        <w:rPr>
          <w:rFonts w:hint="eastAsia" w:ascii="宋体" w:hAnsi="宋体" w:eastAsia="宋体" w:cs="宋体"/>
          <w:szCs w:val="21"/>
        </w:rPr>
        <w:t>报价人：  (盖单位章)</w:t>
      </w:r>
    </w:p>
    <w:p w14:paraId="688C924F">
      <w:pPr>
        <w:spacing w:line="360" w:lineRule="auto"/>
        <w:ind w:firstLine="420" w:firstLineChars="200"/>
        <w:jc w:val="right"/>
        <w:rPr>
          <w:rFonts w:ascii="宋体" w:hAnsi="宋体" w:eastAsia="宋体" w:cs="宋体"/>
          <w:szCs w:val="21"/>
        </w:rPr>
      </w:pPr>
      <w:r>
        <w:rPr>
          <w:rFonts w:hint="eastAsia" w:ascii="宋体" w:hAnsi="宋体" w:eastAsia="宋体" w:cs="宋体"/>
          <w:szCs w:val="21"/>
        </w:rPr>
        <w:t>报价人法定代表人或其委托代理人：(签字)</w:t>
      </w:r>
    </w:p>
    <w:p w14:paraId="633C3031">
      <w:pPr>
        <w:spacing w:line="360" w:lineRule="auto"/>
        <w:ind w:firstLine="420" w:firstLineChars="200"/>
        <w:rPr>
          <w:rFonts w:ascii="宋体" w:hAnsi="宋体" w:eastAsia="宋体" w:cs="宋体"/>
          <w:szCs w:val="21"/>
        </w:rPr>
      </w:pPr>
    </w:p>
    <w:p w14:paraId="2B41CD58">
      <w:pPr>
        <w:spacing w:line="360" w:lineRule="auto"/>
        <w:jc w:val="right"/>
        <w:rPr>
          <w:rFonts w:ascii="宋体" w:hAnsi="宋体" w:eastAsia="宋体" w:cs="宋体"/>
          <w:szCs w:val="21"/>
        </w:rPr>
      </w:pPr>
      <w:r>
        <w:rPr>
          <w:rFonts w:hint="eastAsia" w:ascii="宋体" w:hAnsi="宋体" w:eastAsia="宋体" w:cs="宋体"/>
          <w:szCs w:val="21"/>
        </w:rPr>
        <w:t>年月日</w:t>
      </w:r>
    </w:p>
    <w:p w14:paraId="67322D69">
      <w:pPr>
        <w:spacing w:line="440" w:lineRule="exact"/>
        <w:jc w:val="center"/>
        <w:rPr>
          <w:rFonts w:ascii="宋体" w:hAnsi="宋体" w:eastAsia="宋体" w:cs="宋体"/>
          <w:b/>
          <w:bCs/>
          <w:sz w:val="32"/>
          <w:szCs w:val="32"/>
        </w:rPr>
      </w:pPr>
    </w:p>
    <w:p w14:paraId="4F5EFEB5">
      <w:pPr>
        <w:pStyle w:val="5"/>
        <w:rPr>
          <w:rFonts w:ascii="Times New Roman" w:hAnsi="Times New Roman" w:eastAsia="黑体" w:cs="Times New Roman"/>
          <w:sz w:val="24"/>
        </w:rPr>
      </w:pPr>
    </w:p>
    <w:p w14:paraId="4F536624">
      <w:pPr>
        <w:spacing w:line="360" w:lineRule="exact"/>
        <w:ind w:left="360" w:hanging="360" w:hangingChars="200"/>
        <w:rPr>
          <w:rFonts w:ascii="Times New Roman" w:hAnsi="Times New Roman" w:eastAsia="黑体" w:cs="Times New Roman"/>
          <w:sz w:val="18"/>
          <w:szCs w:val="18"/>
        </w:rPr>
      </w:pPr>
    </w:p>
    <w:p w14:paraId="2476E9C9">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5E070A09">
      <w:pPr>
        <w:spacing w:line="440" w:lineRule="exact"/>
        <w:jc w:val="center"/>
        <w:rPr>
          <w:rFonts w:ascii="Times New Roman" w:hAnsi="Times New Roman" w:eastAsia="黑体" w:cs="Times New Roman"/>
          <w:sz w:val="28"/>
          <w:szCs w:val="28"/>
        </w:rPr>
      </w:pPr>
      <w:bookmarkStart w:id="141" w:name="_Toc32085_WPSOffice_Level1"/>
      <w:bookmarkStart w:id="142" w:name="_Toc15186_WPSOffice_Level1"/>
      <w:bookmarkStart w:id="143" w:name="_Toc24567_WPSOffice_Level1"/>
      <w:bookmarkStart w:id="144" w:name="_Toc24530_WPSOffice_Level1"/>
      <w:bookmarkStart w:id="145"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41"/>
      <w:bookmarkEnd w:id="142"/>
      <w:bookmarkEnd w:id="143"/>
      <w:bookmarkEnd w:id="144"/>
      <w:r>
        <w:rPr>
          <w:rFonts w:hint="eastAsia" w:ascii="Times New Roman" w:hAnsi="Times New Roman" w:eastAsia="黑体" w:cs="Times New Roman"/>
          <w:sz w:val="28"/>
          <w:szCs w:val="28"/>
        </w:rPr>
        <w:t>报价清单</w:t>
      </w:r>
      <w:bookmarkEnd w:id="145"/>
      <w:r>
        <w:rPr>
          <w:rFonts w:hint="eastAsia" w:ascii="Times New Roman" w:hAnsi="Times New Roman" w:eastAsia="黑体" w:cs="Times New Roman"/>
          <w:sz w:val="28"/>
          <w:szCs w:val="28"/>
        </w:rPr>
        <w:t>（包）</w:t>
      </w:r>
    </w:p>
    <w:p w14:paraId="4D50B2C3">
      <w:pPr>
        <w:rPr>
          <w:rFonts w:ascii="仿宋" w:hAnsi="仿宋" w:eastAsia="仿宋"/>
          <w:sz w:val="30"/>
          <w:szCs w:val="30"/>
        </w:rPr>
      </w:pPr>
    </w:p>
    <w:tbl>
      <w:tblPr>
        <w:tblStyle w:val="1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8"/>
        <w:gridCol w:w="1190"/>
        <w:gridCol w:w="2011"/>
        <w:gridCol w:w="1190"/>
        <w:gridCol w:w="1190"/>
        <w:gridCol w:w="1194"/>
        <w:gridCol w:w="1603"/>
      </w:tblGrid>
      <w:tr w14:paraId="52D13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621" w:type="pct"/>
            <w:vAlign w:val="center"/>
          </w:tcPr>
          <w:p w14:paraId="47690C08">
            <w:pPr>
              <w:jc w:val="center"/>
              <w:rPr>
                <w:rFonts w:hint="eastAsia" w:ascii="宋体" w:hAnsi="宋体" w:eastAsia="宋体" w:cs="宋体"/>
                <w:sz w:val="24"/>
                <w:szCs w:val="24"/>
              </w:rPr>
            </w:pPr>
            <w:r>
              <w:rPr>
                <w:rFonts w:hint="eastAsia" w:ascii="宋体" w:hAnsi="宋体" w:eastAsia="宋体" w:cs="宋体"/>
                <w:sz w:val="24"/>
                <w:szCs w:val="24"/>
              </w:rPr>
              <w:t>序号</w:t>
            </w:r>
          </w:p>
        </w:tc>
        <w:tc>
          <w:tcPr>
            <w:tcW w:w="621" w:type="pct"/>
            <w:vAlign w:val="center"/>
          </w:tcPr>
          <w:p w14:paraId="2EF2C25B">
            <w:pPr>
              <w:jc w:val="center"/>
              <w:rPr>
                <w:rFonts w:hint="eastAsia" w:ascii="宋体" w:hAnsi="宋体" w:eastAsia="宋体" w:cs="宋体"/>
                <w:sz w:val="24"/>
                <w:szCs w:val="24"/>
              </w:rPr>
            </w:pPr>
            <w:r>
              <w:rPr>
                <w:rFonts w:hint="eastAsia" w:ascii="宋体" w:hAnsi="宋体" w:eastAsia="宋体" w:cs="宋体"/>
                <w:sz w:val="24"/>
                <w:szCs w:val="24"/>
              </w:rPr>
              <w:t>名称</w:t>
            </w:r>
          </w:p>
        </w:tc>
        <w:tc>
          <w:tcPr>
            <w:tcW w:w="1051" w:type="pct"/>
            <w:vAlign w:val="center"/>
          </w:tcPr>
          <w:p w14:paraId="64C3C71C">
            <w:pPr>
              <w:jc w:val="center"/>
              <w:rPr>
                <w:rFonts w:hint="eastAsia" w:ascii="宋体" w:hAnsi="宋体" w:eastAsia="宋体" w:cs="宋体"/>
                <w:sz w:val="24"/>
                <w:szCs w:val="24"/>
              </w:rPr>
            </w:pPr>
            <w:r>
              <w:rPr>
                <w:rFonts w:hint="eastAsia" w:ascii="宋体" w:hAnsi="宋体" w:eastAsia="宋体" w:cs="宋体"/>
                <w:sz w:val="24"/>
                <w:szCs w:val="24"/>
              </w:rPr>
              <w:t>品牌型号</w:t>
            </w:r>
          </w:p>
        </w:tc>
        <w:tc>
          <w:tcPr>
            <w:tcW w:w="622" w:type="pct"/>
            <w:vAlign w:val="center"/>
          </w:tcPr>
          <w:p w14:paraId="276FB1AB">
            <w:pPr>
              <w:jc w:val="center"/>
              <w:rPr>
                <w:rFonts w:hint="eastAsia" w:ascii="宋体" w:hAnsi="宋体" w:eastAsia="宋体" w:cs="宋体"/>
                <w:sz w:val="24"/>
                <w:szCs w:val="24"/>
              </w:rPr>
            </w:pPr>
            <w:r>
              <w:rPr>
                <w:rFonts w:hint="eastAsia" w:ascii="宋体" w:hAnsi="宋体" w:eastAsia="宋体" w:cs="宋体"/>
                <w:sz w:val="24"/>
                <w:szCs w:val="24"/>
              </w:rPr>
              <w:t>单位</w:t>
            </w:r>
          </w:p>
        </w:tc>
        <w:tc>
          <w:tcPr>
            <w:tcW w:w="622" w:type="pct"/>
            <w:vAlign w:val="center"/>
          </w:tcPr>
          <w:p w14:paraId="1581204A">
            <w:pPr>
              <w:jc w:val="center"/>
              <w:rPr>
                <w:rFonts w:hint="eastAsia" w:ascii="宋体" w:hAnsi="宋体" w:eastAsia="宋体" w:cs="宋体"/>
                <w:sz w:val="24"/>
                <w:szCs w:val="24"/>
              </w:rPr>
            </w:pPr>
            <w:r>
              <w:rPr>
                <w:rFonts w:hint="eastAsia" w:ascii="宋体" w:hAnsi="宋体" w:eastAsia="宋体" w:cs="宋体"/>
                <w:sz w:val="24"/>
                <w:szCs w:val="24"/>
              </w:rPr>
              <w:t>数量</w:t>
            </w:r>
          </w:p>
        </w:tc>
        <w:tc>
          <w:tcPr>
            <w:tcW w:w="622" w:type="pct"/>
            <w:vAlign w:val="center"/>
          </w:tcPr>
          <w:p w14:paraId="2F420AC8">
            <w:pPr>
              <w:jc w:val="center"/>
              <w:rPr>
                <w:rFonts w:hint="eastAsia" w:ascii="宋体" w:hAnsi="宋体" w:eastAsia="宋体" w:cs="宋体"/>
                <w:sz w:val="24"/>
                <w:szCs w:val="24"/>
              </w:rPr>
            </w:pPr>
            <w:r>
              <w:rPr>
                <w:rFonts w:hint="eastAsia" w:ascii="宋体" w:hAnsi="宋体" w:eastAsia="宋体" w:cs="宋体"/>
                <w:sz w:val="24"/>
                <w:szCs w:val="24"/>
              </w:rPr>
              <w:t>单价</w:t>
            </w:r>
          </w:p>
        </w:tc>
        <w:tc>
          <w:tcPr>
            <w:tcW w:w="837" w:type="pct"/>
            <w:vAlign w:val="center"/>
          </w:tcPr>
          <w:p w14:paraId="6AE0EC47">
            <w:pPr>
              <w:jc w:val="center"/>
              <w:rPr>
                <w:rFonts w:hint="eastAsia" w:ascii="宋体" w:hAnsi="宋体" w:eastAsia="宋体" w:cs="宋体"/>
                <w:sz w:val="24"/>
                <w:szCs w:val="24"/>
              </w:rPr>
            </w:pPr>
            <w:r>
              <w:rPr>
                <w:rFonts w:hint="eastAsia" w:ascii="宋体" w:hAnsi="宋体" w:eastAsia="宋体" w:cs="宋体"/>
                <w:sz w:val="24"/>
                <w:szCs w:val="24"/>
              </w:rPr>
              <w:t>小计</w:t>
            </w:r>
          </w:p>
        </w:tc>
      </w:tr>
      <w:tr w14:paraId="47786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trPr>
        <w:tc>
          <w:tcPr>
            <w:tcW w:w="621" w:type="pct"/>
            <w:vAlign w:val="center"/>
          </w:tcPr>
          <w:p w14:paraId="11156054">
            <w:pPr>
              <w:spacing w:before="100" w:beforeAutospacing="1" w:after="100" w:afterAutospacing="1" w:line="360" w:lineRule="auto"/>
              <w:jc w:val="center"/>
              <w:rPr>
                <w:rFonts w:hint="eastAsia" w:ascii="宋体" w:hAnsi="宋体" w:eastAsia="宋体" w:cs="宋体"/>
                <w:sz w:val="24"/>
                <w:szCs w:val="24"/>
              </w:rPr>
            </w:pPr>
            <w:r>
              <w:rPr>
                <w:rFonts w:hint="eastAsia" w:ascii="宋体" w:hAnsi="宋体" w:eastAsia="宋体" w:cs="宋体"/>
                <w:sz w:val="24"/>
                <w:szCs w:val="24"/>
              </w:rPr>
              <w:t>1</w:t>
            </w:r>
          </w:p>
        </w:tc>
        <w:tc>
          <w:tcPr>
            <w:tcW w:w="621" w:type="pct"/>
            <w:vAlign w:val="center"/>
          </w:tcPr>
          <w:p w14:paraId="2A85A589">
            <w:pPr>
              <w:spacing w:before="100" w:beforeAutospacing="1" w:after="100" w:afterAutospacing="1" w:line="360" w:lineRule="auto"/>
              <w:jc w:val="center"/>
              <w:rPr>
                <w:rFonts w:hint="eastAsia" w:ascii="宋体" w:hAnsi="宋体" w:eastAsia="宋体" w:cs="宋体"/>
                <w:sz w:val="24"/>
                <w:szCs w:val="24"/>
              </w:rPr>
            </w:pPr>
          </w:p>
        </w:tc>
        <w:tc>
          <w:tcPr>
            <w:tcW w:w="1051" w:type="pct"/>
            <w:vAlign w:val="center"/>
          </w:tcPr>
          <w:p w14:paraId="7C8C90C5">
            <w:pPr>
              <w:spacing w:before="100" w:beforeAutospacing="1" w:after="100" w:afterAutospacing="1" w:line="360" w:lineRule="auto"/>
              <w:jc w:val="center"/>
              <w:rPr>
                <w:rFonts w:hint="eastAsia" w:ascii="宋体" w:hAnsi="宋体" w:eastAsia="宋体" w:cs="宋体"/>
                <w:sz w:val="24"/>
                <w:szCs w:val="24"/>
              </w:rPr>
            </w:pPr>
          </w:p>
        </w:tc>
        <w:tc>
          <w:tcPr>
            <w:tcW w:w="622" w:type="pct"/>
            <w:vAlign w:val="center"/>
          </w:tcPr>
          <w:p w14:paraId="20ED2E53">
            <w:pPr>
              <w:jc w:val="center"/>
              <w:rPr>
                <w:rFonts w:hint="eastAsia" w:ascii="宋体" w:hAnsi="宋体" w:eastAsia="宋体" w:cs="宋体"/>
                <w:sz w:val="24"/>
                <w:szCs w:val="24"/>
              </w:rPr>
            </w:pPr>
          </w:p>
        </w:tc>
        <w:tc>
          <w:tcPr>
            <w:tcW w:w="622" w:type="pct"/>
            <w:vAlign w:val="center"/>
          </w:tcPr>
          <w:p w14:paraId="2D20CD59">
            <w:pPr>
              <w:jc w:val="center"/>
              <w:rPr>
                <w:rFonts w:hint="eastAsia" w:ascii="宋体" w:hAnsi="宋体" w:eastAsia="宋体" w:cs="宋体"/>
                <w:sz w:val="24"/>
                <w:szCs w:val="24"/>
              </w:rPr>
            </w:pPr>
          </w:p>
        </w:tc>
        <w:tc>
          <w:tcPr>
            <w:tcW w:w="622" w:type="pct"/>
            <w:vAlign w:val="center"/>
          </w:tcPr>
          <w:p w14:paraId="42B8004E">
            <w:pPr>
              <w:jc w:val="center"/>
              <w:rPr>
                <w:rFonts w:hint="eastAsia" w:ascii="宋体" w:hAnsi="宋体" w:eastAsia="宋体" w:cs="宋体"/>
                <w:sz w:val="24"/>
                <w:szCs w:val="24"/>
              </w:rPr>
            </w:pPr>
          </w:p>
        </w:tc>
        <w:tc>
          <w:tcPr>
            <w:tcW w:w="837" w:type="pct"/>
            <w:vAlign w:val="center"/>
          </w:tcPr>
          <w:p w14:paraId="2323312C">
            <w:pPr>
              <w:jc w:val="center"/>
              <w:rPr>
                <w:rFonts w:hint="eastAsia" w:ascii="宋体" w:hAnsi="宋体" w:eastAsia="宋体" w:cs="宋体"/>
                <w:sz w:val="24"/>
                <w:szCs w:val="24"/>
              </w:rPr>
            </w:pPr>
          </w:p>
        </w:tc>
      </w:tr>
      <w:tr w14:paraId="1CF47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trPr>
        <w:tc>
          <w:tcPr>
            <w:tcW w:w="621" w:type="pct"/>
            <w:vAlign w:val="center"/>
          </w:tcPr>
          <w:p w14:paraId="3E918BB8">
            <w:pPr>
              <w:spacing w:before="100" w:beforeAutospacing="1" w:after="100" w:afterAutospacing="1"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621" w:type="pct"/>
            <w:vAlign w:val="center"/>
          </w:tcPr>
          <w:p w14:paraId="3BDA6E5B">
            <w:pPr>
              <w:spacing w:before="100" w:beforeAutospacing="1" w:after="100" w:afterAutospacing="1" w:line="360" w:lineRule="auto"/>
              <w:jc w:val="center"/>
              <w:rPr>
                <w:rFonts w:hint="eastAsia" w:ascii="宋体" w:hAnsi="宋体" w:eastAsia="宋体" w:cs="宋体"/>
                <w:sz w:val="24"/>
                <w:szCs w:val="24"/>
              </w:rPr>
            </w:pPr>
          </w:p>
        </w:tc>
        <w:tc>
          <w:tcPr>
            <w:tcW w:w="1051" w:type="pct"/>
            <w:vAlign w:val="center"/>
          </w:tcPr>
          <w:p w14:paraId="3D4BB747">
            <w:pPr>
              <w:spacing w:before="100" w:beforeAutospacing="1" w:after="100" w:afterAutospacing="1" w:line="360" w:lineRule="auto"/>
              <w:jc w:val="center"/>
              <w:rPr>
                <w:rFonts w:hint="eastAsia" w:ascii="宋体" w:hAnsi="宋体" w:eastAsia="宋体" w:cs="宋体"/>
                <w:sz w:val="24"/>
                <w:szCs w:val="24"/>
              </w:rPr>
            </w:pPr>
          </w:p>
        </w:tc>
        <w:tc>
          <w:tcPr>
            <w:tcW w:w="622" w:type="pct"/>
            <w:vAlign w:val="center"/>
          </w:tcPr>
          <w:p w14:paraId="3C457D3A">
            <w:pPr>
              <w:jc w:val="center"/>
              <w:rPr>
                <w:rFonts w:hint="eastAsia" w:ascii="宋体" w:hAnsi="宋体" w:eastAsia="宋体" w:cs="宋体"/>
                <w:sz w:val="24"/>
                <w:szCs w:val="24"/>
              </w:rPr>
            </w:pPr>
          </w:p>
        </w:tc>
        <w:tc>
          <w:tcPr>
            <w:tcW w:w="622" w:type="pct"/>
            <w:vAlign w:val="center"/>
          </w:tcPr>
          <w:p w14:paraId="5B8A9A98">
            <w:pPr>
              <w:jc w:val="center"/>
              <w:rPr>
                <w:rFonts w:hint="eastAsia" w:ascii="宋体" w:hAnsi="宋体" w:eastAsia="宋体" w:cs="宋体"/>
                <w:sz w:val="24"/>
                <w:szCs w:val="24"/>
              </w:rPr>
            </w:pPr>
          </w:p>
        </w:tc>
        <w:tc>
          <w:tcPr>
            <w:tcW w:w="622" w:type="pct"/>
            <w:vAlign w:val="center"/>
          </w:tcPr>
          <w:p w14:paraId="0D382649">
            <w:pPr>
              <w:jc w:val="center"/>
              <w:rPr>
                <w:rFonts w:hint="eastAsia" w:ascii="宋体" w:hAnsi="宋体" w:eastAsia="宋体" w:cs="宋体"/>
                <w:sz w:val="24"/>
                <w:szCs w:val="24"/>
              </w:rPr>
            </w:pPr>
          </w:p>
        </w:tc>
        <w:tc>
          <w:tcPr>
            <w:tcW w:w="837" w:type="pct"/>
            <w:vAlign w:val="center"/>
          </w:tcPr>
          <w:p w14:paraId="7A257EBC">
            <w:pPr>
              <w:jc w:val="center"/>
              <w:rPr>
                <w:rFonts w:hint="eastAsia" w:ascii="宋体" w:hAnsi="宋体" w:eastAsia="宋体" w:cs="宋体"/>
                <w:sz w:val="24"/>
                <w:szCs w:val="24"/>
              </w:rPr>
            </w:pPr>
          </w:p>
        </w:tc>
      </w:tr>
      <w:tr w14:paraId="71D73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trPr>
        <w:tc>
          <w:tcPr>
            <w:tcW w:w="1243" w:type="pct"/>
            <w:gridSpan w:val="2"/>
            <w:vAlign w:val="center"/>
          </w:tcPr>
          <w:p w14:paraId="13E14626">
            <w:pPr>
              <w:spacing w:before="100" w:beforeAutospacing="1" w:after="100" w:afterAutospacing="1" w:line="360" w:lineRule="auto"/>
              <w:jc w:val="center"/>
              <w:rPr>
                <w:rFonts w:hint="eastAsia" w:ascii="宋体" w:hAnsi="宋体" w:eastAsia="宋体" w:cs="宋体"/>
                <w:sz w:val="24"/>
                <w:szCs w:val="24"/>
              </w:rPr>
            </w:pPr>
            <w:r>
              <w:rPr>
                <w:rFonts w:hint="eastAsia" w:ascii="宋体" w:hAnsi="宋体" w:eastAsia="宋体" w:cs="宋体"/>
                <w:sz w:val="24"/>
                <w:szCs w:val="24"/>
              </w:rPr>
              <w:t>合计</w:t>
            </w:r>
          </w:p>
        </w:tc>
        <w:tc>
          <w:tcPr>
            <w:tcW w:w="2919" w:type="pct"/>
            <w:gridSpan w:val="4"/>
            <w:vAlign w:val="center"/>
          </w:tcPr>
          <w:p w14:paraId="08440AE0">
            <w:pPr>
              <w:rPr>
                <w:rFonts w:hint="eastAsia" w:ascii="宋体" w:hAnsi="宋体" w:eastAsia="宋体" w:cs="宋体"/>
                <w:sz w:val="24"/>
                <w:szCs w:val="24"/>
              </w:rPr>
            </w:pPr>
            <w:r>
              <w:rPr>
                <w:rFonts w:hint="eastAsia" w:ascii="宋体" w:hAnsi="宋体" w:eastAsia="宋体" w:cs="宋体"/>
                <w:sz w:val="24"/>
                <w:szCs w:val="24"/>
              </w:rPr>
              <w:t>大写金额：</w:t>
            </w:r>
          </w:p>
        </w:tc>
        <w:tc>
          <w:tcPr>
            <w:tcW w:w="837" w:type="pct"/>
            <w:vAlign w:val="center"/>
          </w:tcPr>
          <w:p w14:paraId="14F77922">
            <w:pPr>
              <w:rPr>
                <w:rFonts w:hint="eastAsia" w:ascii="宋体" w:hAnsi="宋体" w:eastAsia="宋体" w:cs="宋体"/>
                <w:sz w:val="24"/>
                <w:szCs w:val="24"/>
              </w:rPr>
            </w:pPr>
            <w:r>
              <w:rPr>
                <w:rFonts w:hint="eastAsia" w:ascii="宋体" w:hAnsi="宋体" w:eastAsia="宋体" w:cs="宋体"/>
                <w:sz w:val="24"/>
                <w:szCs w:val="24"/>
              </w:rPr>
              <w:t>小写：</w:t>
            </w:r>
          </w:p>
        </w:tc>
      </w:tr>
    </w:tbl>
    <w:p w14:paraId="38061DDE">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说明：</w:t>
      </w:r>
    </w:p>
    <w:p w14:paraId="5AF97F9C">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1．本采购清单应与投标人须知、合同条款等文件结合起来查阅与理解。</w:t>
      </w:r>
    </w:p>
    <w:p w14:paraId="49F11359">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2．除非合同另有规定，清单中综合单价和总价应包括了为实施和完成合同所需的设计费、制造费、材料费、税费、运输费、检测费、验收费、安装调试费、车辆上牌费、车辆购置附加费、等达到使用条件及质保期维护维修的一切费用，以及合同约定的所有责任、义务和一般风险。</w:t>
      </w:r>
    </w:p>
    <w:p w14:paraId="01EDF403">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3．采购清单中的各项费用货币单位均为人民币(元)。</w:t>
      </w:r>
    </w:p>
    <w:p w14:paraId="0EF2BEC5">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4．对于符合要求的报价文件，在签订合同协议书前，如发现报价单中有计算方面的算术差错，按采购文件规定修正。</w:t>
      </w:r>
    </w:p>
    <w:p w14:paraId="57058E23">
      <w:pPr>
        <w:spacing w:line="360" w:lineRule="auto"/>
        <w:ind w:firstLine="420" w:firstLineChars="200"/>
        <w:jc w:val="righ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报价人（单位签章）：</w:t>
      </w:r>
    </w:p>
    <w:p w14:paraId="2423879D">
      <w:pPr>
        <w:spacing w:line="360" w:lineRule="auto"/>
        <w:ind w:firstLine="420" w:firstLineChars="200"/>
        <w:jc w:val="right"/>
        <w:rPr>
          <w:rFonts w:hint="eastAsia" w:ascii="宋体" w:hAnsi="宋体" w:eastAsia="宋体" w:cs="宋体"/>
          <w:szCs w:val="21"/>
        </w:rPr>
      </w:pPr>
      <w:r>
        <w:rPr>
          <w:rFonts w:hint="eastAsia" w:ascii="宋体" w:hAnsi="宋体" w:eastAsia="宋体" w:cs="宋体"/>
          <w:szCs w:val="21"/>
        </w:rPr>
        <w:t xml:space="preserve">  法定代表人或其委托代理人（签名）：</w:t>
      </w:r>
    </w:p>
    <w:p w14:paraId="71397578">
      <w:pPr>
        <w:spacing w:line="360" w:lineRule="auto"/>
        <w:ind w:firstLine="420" w:firstLineChars="200"/>
        <w:jc w:val="righ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年</w:t>
      </w:r>
      <w:r>
        <w:rPr>
          <w:rFonts w:hint="eastAsia" w:ascii="宋体" w:hAnsi="宋体" w:eastAsia="宋体" w:cs="宋体"/>
          <w:szCs w:val="21"/>
          <w:lang w:val="en-US" w:eastAsia="zh-CN"/>
        </w:rPr>
        <w:t xml:space="preserve"> </w:t>
      </w:r>
      <w:r>
        <w:rPr>
          <w:rFonts w:hint="eastAsia" w:ascii="宋体" w:hAnsi="宋体" w:eastAsia="宋体" w:cs="宋体"/>
          <w:szCs w:val="21"/>
        </w:rPr>
        <w:t>月</w:t>
      </w:r>
      <w:r>
        <w:rPr>
          <w:rFonts w:hint="eastAsia" w:ascii="宋体" w:hAnsi="宋体" w:eastAsia="宋体" w:cs="宋体"/>
          <w:szCs w:val="21"/>
          <w:lang w:val="en-US" w:eastAsia="zh-CN"/>
        </w:rPr>
        <w:t xml:space="preserve"> </w:t>
      </w:r>
      <w:r>
        <w:rPr>
          <w:rFonts w:hint="eastAsia" w:ascii="宋体" w:hAnsi="宋体" w:eastAsia="宋体" w:cs="宋体"/>
          <w:szCs w:val="21"/>
        </w:rPr>
        <w:t>日</w:t>
      </w:r>
    </w:p>
    <w:p w14:paraId="41A885EA">
      <w:pPr>
        <w:sectPr>
          <w:pgSz w:w="11906" w:h="16838"/>
          <w:pgMar w:top="1440" w:right="1274" w:bottom="1440" w:left="1276" w:header="851" w:footer="992" w:gutter="0"/>
          <w:cols w:space="425" w:num="1"/>
          <w:docGrid w:type="lines" w:linePitch="312" w:charSpace="0"/>
        </w:sectPr>
      </w:pPr>
    </w:p>
    <w:p w14:paraId="1462EFB7">
      <w:pPr>
        <w:topLinePunct/>
        <w:spacing w:line="440" w:lineRule="exact"/>
        <w:jc w:val="center"/>
        <w:rPr>
          <w:rFonts w:ascii="Times New Roman" w:hAnsi="Times New Roman" w:eastAsia="黑体" w:cs="Times New Roman"/>
          <w:sz w:val="28"/>
          <w:szCs w:val="28"/>
        </w:rPr>
      </w:pPr>
      <w:bookmarkStart w:id="146" w:name="_Toc7738_WPSOffice_Level1"/>
      <w:bookmarkStart w:id="147" w:name="_Toc23545_WPSOffice_Level1"/>
      <w:bookmarkStart w:id="148" w:name="_Toc22815_WPSOffice_Level1"/>
      <w:bookmarkStart w:id="149" w:name="_Toc10436_WPSOffice_Level1"/>
      <w:bookmarkStart w:id="150" w:name="_Toc31445_WPSOffice_Level1"/>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51" w:name="_Toc2807_WPSOffice_Level2"/>
      <w:bookmarkStart w:id="152" w:name="_Toc27600_WPSOffice_Level2"/>
      <w:r>
        <w:rPr>
          <w:rFonts w:ascii="Times New Roman" w:hAnsi="Times New Roman" w:eastAsia="黑体" w:cs="Times New Roman"/>
          <w:sz w:val="28"/>
          <w:szCs w:val="28"/>
        </w:rPr>
        <w:t>供应商基本情况</w:t>
      </w:r>
      <w:bookmarkEnd w:id="146"/>
      <w:bookmarkEnd w:id="147"/>
      <w:bookmarkEnd w:id="148"/>
      <w:bookmarkEnd w:id="149"/>
      <w:bookmarkEnd w:id="150"/>
      <w:bookmarkEnd w:id="151"/>
      <w:bookmarkEnd w:id="152"/>
    </w:p>
    <w:p w14:paraId="5BF99ED1">
      <w:pPr>
        <w:topLinePunct/>
        <w:spacing w:line="440" w:lineRule="exact"/>
        <w:jc w:val="center"/>
        <w:rPr>
          <w:rFonts w:ascii="Times New Roman" w:hAnsi="Times New Roman" w:cs="Times New Roman"/>
          <w:sz w:val="23"/>
          <w:szCs w:val="23"/>
        </w:rPr>
      </w:pPr>
    </w:p>
    <w:tbl>
      <w:tblPr>
        <w:tblStyle w:val="14"/>
        <w:tblW w:w="938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3124"/>
      </w:tblGrid>
      <w:tr w14:paraId="12FADB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3FE66F85">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5C5B504F">
            <w:pPr>
              <w:topLinePunct/>
              <w:spacing w:line="440" w:lineRule="exact"/>
              <w:jc w:val="center"/>
              <w:rPr>
                <w:rFonts w:ascii="Times New Roman" w:hAnsi="Times New Roman" w:cs="Times New Roman"/>
                <w:szCs w:val="21"/>
              </w:rPr>
            </w:pPr>
          </w:p>
        </w:tc>
      </w:tr>
      <w:tr w14:paraId="4922E3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3E7C3AA0">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0168F60F">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0ED00593">
            <w:pPr>
              <w:topLinePunct/>
              <w:spacing w:line="440" w:lineRule="exact"/>
              <w:jc w:val="center"/>
              <w:rPr>
                <w:rFonts w:ascii="Times New Roman" w:hAnsi="Times New Roman" w:cs="Times New Roman"/>
                <w:szCs w:val="21"/>
              </w:rPr>
            </w:pPr>
            <w:r>
              <w:rPr>
                <w:rFonts w:ascii="Times New Roman" w:hAnsi="Times New Roman" w:cs="Times New Roman"/>
                <w:szCs w:val="21"/>
              </w:rPr>
              <w:t>电话</w:t>
            </w:r>
          </w:p>
        </w:tc>
        <w:tc>
          <w:tcPr>
            <w:tcW w:w="3124" w:type="dxa"/>
            <w:tcBorders>
              <w:top w:val="single" w:color="auto" w:sz="4" w:space="0"/>
              <w:left w:val="single" w:color="auto" w:sz="4" w:space="0"/>
              <w:bottom w:val="single" w:color="auto" w:sz="4" w:space="0"/>
              <w:right w:val="single" w:color="auto" w:sz="4" w:space="0"/>
            </w:tcBorders>
            <w:vAlign w:val="center"/>
          </w:tcPr>
          <w:p w14:paraId="18F123BE">
            <w:pPr>
              <w:topLinePunct/>
              <w:spacing w:line="440" w:lineRule="exact"/>
              <w:jc w:val="center"/>
              <w:rPr>
                <w:rFonts w:ascii="Times New Roman" w:hAnsi="Times New Roman" w:cs="Times New Roman"/>
                <w:szCs w:val="21"/>
              </w:rPr>
            </w:pPr>
          </w:p>
        </w:tc>
      </w:tr>
      <w:tr w14:paraId="779725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6B24985B">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31AC05DD">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0EA33845">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63A6859B">
            <w:pPr>
              <w:topLinePunct/>
              <w:spacing w:line="440" w:lineRule="exact"/>
              <w:jc w:val="center"/>
              <w:rPr>
                <w:rFonts w:ascii="Times New Roman" w:hAnsi="Times New Roman" w:cs="Times New Roman"/>
                <w:szCs w:val="21"/>
              </w:rPr>
            </w:pPr>
            <w:r>
              <w:rPr>
                <w:rFonts w:ascii="Times New Roman" w:hAnsi="Times New Roman" w:cs="Times New Roman"/>
                <w:szCs w:val="21"/>
              </w:rPr>
              <w:t>电话</w:t>
            </w:r>
          </w:p>
        </w:tc>
        <w:tc>
          <w:tcPr>
            <w:tcW w:w="3124" w:type="dxa"/>
            <w:tcBorders>
              <w:top w:val="single" w:color="auto" w:sz="4" w:space="0"/>
              <w:left w:val="single" w:color="auto" w:sz="4" w:space="0"/>
              <w:bottom w:val="single" w:color="auto" w:sz="4" w:space="0"/>
              <w:right w:val="single" w:color="auto" w:sz="4" w:space="0"/>
            </w:tcBorders>
            <w:vAlign w:val="center"/>
          </w:tcPr>
          <w:p w14:paraId="073E5468">
            <w:pPr>
              <w:topLinePunct/>
              <w:spacing w:line="440" w:lineRule="exact"/>
              <w:jc w:val="center"/>
              <w:rPr>
                <w:rFonts w:ascii="Times New Roman" w:hAnsi="Times New Roman" w:cs="Times New Roman"/>
                <w:szCs w:val="21"/>
              </w:rPr>
            </w:pPr>
          </w:p>
        </w:tc>
      </w:tr>
      <w:tr w14:paraId="3987BD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12089229">
            <w:pPr>
              <w:topLinePunct/>
              <w:spacing w:line="440" w:lineRule="exact"/>
              <w:jc w:val="center"/>
              <w:rPr>
                <w:rFonts w:ascii="Times New Roman" w:hAnsi="Times New Roman"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3AC408FD">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职务</w:t>
            </w:r>
          </w:p>
        </w:tc>
        <w:tc>
          <w:tcPr>
            <w:tcW w:w="2173" w:type="dxa"/>
            <w:tcBorders>
              <w:top w:val="single" w:color="auto" w:sz="4" w:space="0"/>
              <w:left w:val="single" w:color="auto" w:sz="4" w:space="0"/>
              <w:bottom w:val="single" w:color="auto" w:sz="4" w:space="0"/>
              <w:right w:val="single" w:color="auto" w:sz="4" w:space="0"/>
            </w:tcBorders>
            <w:vAlign w:val="center"/>
          </w:tcPr>
          <w:p w14:paraId="20F355FB">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4592BB91">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3124" w:type="dxa"/>
            <w:tcBorders>
              <w:top w:val="single" w:color="auto" w:sz="4" w:space="0"/>
              <w:left w:val="single" w:color="auto" w:sz="4" w:space="0"/>
              <w:bottom w:val="single" w:color="auto" w:sz="4" w:space="0"/>
              <w:right w:val="single" w:color="auto" w:sz="4" w:space="0"/>
            </w:tcBorders>
            <w:vAlign w:val="center"/>
          </w:tcPr>
          <w:p w14:paraId="2AD30A41">
            <w:pPr>
              <w:topLinePunct/>
              <w:spacing w:line="440" w:lineRule="exact"/>
              <w:jc w:val="center"/>
              <w:rPr>
                <w:rFonts w:ascii="Times New Roman" w:hAnsi="Times New Roman" w:cs="Times New Roman"/>
                <w:szCs w:val="21"/>
              </w:rPr>
            </w:pPr>
          </w:p>
        </w:tc>
      </w:tr>
      <w:tr w14:paraId="32DCCB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7EDCA758">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67A8D5A8">
            <w:pPr>
              <w:topLinePunct/>
              <w:spacing w:line="440" w:lineRule="exact"/>
              <w:jc w:val="center"/>
              <w:rPr>
                <w:rFonts w:ascii="Times New Roman" w:hAnsi="Times New Roman"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4EC2E622">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61A4E8A1">
            <w:pPr>
              <w:topLinePunct/>
              <w:spacing w:line="440" w:lineRule="exact"/>
              <w:jc w:val="center"/>
              <w:rPr>
                <w:rFonts w:ascii="Times New Roman" w:hAnsi="Times New Roman" w:cs="Times New Roman"/>
                <w:szCs w:val="21"/>
              </w:rPr>
            </w:pPr>
          </w:p>
        </w:tc>
        <w:tc>
          <w:tcPr>
            <w:tcW w:w="3124" w:type="dxa"/>
            <w:tcBorders>
              <w:top w:val="single" w:color="auto" w:sz="4" w:space="0"/>
              <w:left w:val="single" w:color="auto" w:sz="4" w:space="0"/>
              <w:bottom w:val="single" w:color="auto" w:sz="4" w:space="0"/>
              <w:right w:val="single" w:color="auto" w:sz="4" w:space="0"/>
            </w:tcBorders>
            <w:vAlign w:val="center"/>
          </w:tcPr>
          <w:p w14:paraId="35AD7DA8">
            <w:pPr>
              <w:topLinePunct/>
              <w:spacing w:line="440" w:lineRule="exact"/>
              <w:jc w:val="center"/>
              <w:rPr>
                <w:rFonts w:ascii="Times New Roman" w:hAnsi="Times New Roman" w:cs="Times New Roman"/>
                <w:szCs w:val="21"/>
              </w:rPr>
            </w:pPr>
          </w:p>
        </w:tc>
      </w:tr>
      <w:tr w14:paraId="010FED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0035A99">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19BE8E91">
            <w:pPr>
              <w:topLinePunct/>
              <w:spacing w:line="440" w:lineRule="exact"/>
              <w:jc w:val="center"/>
              <w:rPr>
                <w:rFonts w:ascii="Times New Roman" w:hAnsi="Times New Roman" w:cs="Times New Roman"/>
                <w:szCs w:val="21"/>
              </w:rPr>
            </w:pPr>
          </w:p>
        </w:tc>
      </w:tr>
      <w:tr w14:paraId="60B866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32F00EC8">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7CD09CFE">
            <w:pPr>
              <w:topLinePunct/>
              <w:spacing w:line="440" w:lineRule="exact"/>
              <w:rPr>
                <w:rFonts w:ascii="Times New Roman" w:hAnsi="Times New Roman" w:cs="Times New Roman"/>
                <w:szCs w:val="21"/>
              </w:rPr>
            </w:pPr>
          </w:p>
          <w:p w14:paraId="65822CB8">
            <w:pPr>
              <w:topLinePunct/>
              <w:spacing w:line="440" w:lineRule="exact"/>
              <w:jc w:val="center"/>
              <w:rPr>
                <w:rFonts w:ascii="Times New Roman" w:hAnsi="Times New Roman" w:cs="Times New Roman"/>
                <w:szCs w:val="21"/>
              </w:rPr>
            </w:pPr>
          </w:p>
          <w:p w14:paraId="09B84AEA">
            <w:pPr>
              <w:topLinePunct/>
              <w:spacing w:line="440" w:lineRule="exact"/>
              <w:rPr>
                <w:rFonts w:ascii="Times New Roman" w:hAnsi="Times New Roman" w:cs="Times New Roman"/>
                <w:szCs w:val="21"/>
              </w:rPr>
            </w:pPr>
          </w:p>
        </w:tc>
      </w:tr>
      <w:tr w14:paraId="78869F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392D4BA6">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3904DBCA">
            <w:pPr>
              <w:topLinePunct/>
              <w:spacing w:line="440" w:lineRule="exact"/>
              <w:jc w:val="center"/>
              <w:rPr>
                <w:rFonts w:ascii="Times New Roman" w:hAnsi="Times New Roman" w:cs="Times New Roman"/>
                <w:szCs w:val="21"/>
              </w:rPr>
            </w:pPr>
          </w:p>
        </w:tc>
      </w:tr>
    </w:tbl>
    <w:p w14:paraId="2BC08FD2">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1409A691">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（如有）、授权代理证明材料（如有）</w:t>
      </w:r>
      <w:r>
        <w:rPr>
          <w:rFonts w:ascii="Times New Roman" w:hAnsi="Times New Roman" w:eastAsia="黑体" w:cs="Times New Roman"/>
          <w:szCs w:val="21"/>
        </w:rPr>
        <w:t>及资格审查要求的其他证件复印件。</w:t>
      </w:r>
    </w:p>
    <w:p w14:paraId="680CBC1D">
      <w:pPr>
        <w:widowControl/>
        <w:autoSpaceDE w:val="0"/>
        <w:autoSpaceDN w:val="0"/>
        <w:spacing w:line="360" w:lineRule="atLeast"/>
        <w:ind w:left="420" w:leftChars="200"/>
        <w:textAlignment w:val="bottom"/>
        <w:rPr>
          <w:rFonts w:ascii="Times New Roman" w:hAnsi="Times New Roman" w:eastAsia="黑体" w:cs="Times New Roman"/>
          <w:szCs w:val="21"/>
        </w:rPr>
      </w:pPr>
    </w:p>
    <w:p w14:paraId="6CDC2B2B">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206EF852">
      <w:pPr>
        <w:pStyle w:val="6"/>
        <w:spacing w:line="240" w:lineRule="atLeast"/>
        <w:ind w:left="560" w:leftChars="0" w:right="-512" w:rightChars="-244" w:hanging="560" w:hangingChars="200"/>
        <w:jc w:val="center"/>
        <w:rPr>
          <w:rFonts w:ascii="Times New Roman" w:hAnsi="Times New Roman" w:cs="Times New Roman"/>
          <w:sz w:val="28"/>
          <w:szCs w:val="28"/>
        </w:rPr>
      </w:pPr>
      <w:bookmarkStart w:id="153" w:name="_Toc18547_WPSOffice_Level1"/>
      <w:bookmarkStart w:id="154" w:name="_Toc1452_WPSOffice_Level1"/>
      <w:bookmarkStart w:id="155" w:name="_Toc5072_WPSOffice_Level1"/>
      <w:bookmarkStart w:id="156" w:name="_Toc19004_WPSOffice_Level1"/>
      <w:bookmarkStart w:id="157" w:name="_Toc3772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53"/>
      <w:bookmarkEnd w:id="154"/>
      <w:bookmarkEnd w:id="155"/>
      <w:bookmarkEnd w:id="156"/>
      <w:bookmarkEnd w:id="157"/>
    </w:p>
    <w:tbl>
      <w:tblPr>
        <w:tblStyle w:val="14"/>
        <w:tblW w:w="92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4"/>
        <w:gridCol w:w="6609"/>
      </w:tblGrid>
      <w:tr w14:paraId="10348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644" w:type="dxa"/>
            <w:vAlign w:val="center"/>
          </w:tcPr>
          <w:p w14:paraId="2D46C243">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609" w:type="dxa"/>
          </w:tcPr>
          <w:p w14:paraId="1049CF11">
            <w:pPr>
              <w:topLinePunct/>
              <w:spacing w:line="440" w:lineRule="exact"/>
              <w:rPr>
                <w:rFonts w:ascii="Times New Roman" w:hAnsi="Times New Roman" w:cs="Times New Roman"/>
                <w:szCs w:val="21"/>
              </w:rPr>
            </w:pPr>
          </w:p>
        </w:tc>
      </w:tr>
      <w:tr w14:paraId="02824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644" w:type="dxa"/>
            <w:vAlign w:val="center"/>
          </w:tcPr>
          <w:p w14:paraId="04D59A06">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609" w:type="dxa"/>
          </w:tcPr>
          <w:p w14:paraId="552CA692">
            <w:pPr>
              <w:topLinePunct/>
              <w:spacing w:line="440" w:lineRule="exact"/>
              <w:rPr>
                <w:rFonts w:ascii="Times New Roman" w:hAnsi="Times New Roman" w:cs="Times New Roman"/>
                <w:szCs w:val="21"/>
              </w:rPr>
            </w:pPr>
          </w:p>
        </w:tc>
      </w:tr>
      <w:tr w14:paraId="2A027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644" w:type="dxa"/>
            <w:vAlign w:val="center"/>
          </w:tcPr>
          <w:p w14:paraId="1E6927D3">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609" w:type="dxa"/>
          </w:tcPr>
          <w:p w14:paraId="4FBC127D">
            <w:pPr>
              <w:topLinePunct/>
              <w:spacing w:line="440" w:lineRule="exact"/>
              <w:rPr>
                <w:rFonts w:ascii="Times New Roman" w:hAnsi="Times New Roman" w:cs="Times New Roman"/>
                <w:szCs w:val="21"/>
              </w:rPr>
            </w:pPr>
          </w:p>
        </w:tc>
      </w:tr>
      <w:tr w14:paraId="47D95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644" w:type="dxa"/>
            <w:vAlign w:val="center"/>
          </w:tcPr>
          <w:p w14:paraId="1E4CD48A">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609" w:type="dxa"/>
          </w:tcPr>
          <w:p w14:paraId="60610F52">
            <w:pPr>
              <w:topLinePunct/>
              <w:spacing w:line="440" w:lineRule="exact"/>
              <w:rPr>
                <w:rFonts w:ascii="Times New Roman" w:hAnsi="Times New Roman" w:cs="Times New Roman"/>
                <w:szCs w:val="21"/>
              </w:rPr>
            </w:pPr>
          </w:p>
        </w:tc>
      </w:tr>
      <w:tr w14:paraId="21733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644" w:type="dxa"/>
            <w:vAlign w:val="center"/>
          </w:tcPr>
          <w:p w14:paraId="6622EDBB">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609" w:type="dxa"/>
          </w:tcPr>
          <w:p w14:paraId="16C11915">
            <w:pPr>
              <w:topLinePunct/>
              <w:spacing w:line="440" w:lineRule="exact"/>
              <w:rPr>
                <w:rFonts w:ascii="Times New Roman" w:hAnsi="Times New Roman" w:cs="Times New Roman"/>
                <w:szCs w:val="21"/>
              </w:rPr>
            </w:pPr>
          </w:p>
        </w:tc>
      </w:tr>
      <w:tr w14:paraId="1F329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644" w:type="dxa"/>
            <w:vAlign w:val="center"/>
          </w:tcPr>
          <w:p w14:paraId="2896CE6B">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609" w:type="dxa"/>
          </w:tcPr>
          <w:p w14:paraId="557B5722">
            <w:pPr>
              <w:topLinePunct/>
              <w:spacing w:line="440" w:lineRule="exact"/>
              <w:rPr>
                <w:rFonts w:ascii="Times New Roman" w:hAnsi="Times New Roman" w:cs="Times New Roman"/>
                <w:szCs w:val="21"/>
              </w:rPr>
            </w:pPr>
          </w:p>
        </w:tc>
      </w:tr>
      <w:tr w14:paraId="0793E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644" w:type="dxa"/>
            <w:vAlign w:val="center"/>
          </w:tcPr>
          <w:p w14:paraId="4AF321D8">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609" w:type="dxa"/>
          </w:tcPr>
          <w:p w14:paraId="3B302C5D">
            <w:pPr>
              <w:topLinePunct/>
              <w:spacing w:line="440" w:lineRule="exact"/>
              <w:rPr>
                <w:rFonts w:ascii="Times New Roman" w:hAnsi="Times New Roman" w:cs="Times New Roman"/>
                <w:szCs w:val="21"/>
              </w:rPr>
            </w:pPr>
          </w:p>
        </w:tc>
      </w:tr>
      <w:tr w14:paraId="2EAC3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644" w:type="dxa"/>
            <w:vAlign w:val="center"/>
          </w:tcPr>
          <w:p w14:paraId="75E35494">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609" w:type="dxa"/>
          </w:tcPr>
          <w:p w14:paraId="2CEC305F">
            <w:pPr>
              <w:topLinePunct/>
              <w:spacing w:line="440" w:lineRule="exact"/>
              <w:rPr>
                <w:rFonts w:ascii="Times New Roman" w:hAnsi="Times New Roman" w:cs="Times New Roman"/>
                <w:szCs w:val="21"/>
              </w:rPr>
            </w:pPr>
          </w:p>
        </w:tc>
      </w:tr>
      <w:tr w14:paraId="30010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644" w:type="dxa"/>
            <w:vAlign w:val="center"/>
          </w:tcPr>
          <w:p w14:paraId="178EDDC0">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609" w:type="dxa"/>
          </w:tcPr>
          <w:p w14:paraId="7EF369D3">
            <w:pPr>
              <w:topLinePunct/>
              <w:spacing w:line="440" w:lineRule="exact"/>
              <w:rPr>
                <w:rFonts w:ascii="Times New Roman" w:hAnsi="Times New Roman" w:cs="Times New Roman"/>
                <w:szCs w:val="21"/>
              </w:rPr>
            </w:pPr>
          </w:p>
        </w:tc>
      </w:tr>
      <w:tr w14:paraId="0E6AA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644" w:type="dxa"/>
            <w:vAlign w:val="center"/>
          </w:tcPr>
          <w:p w14:paraId="7BE60220">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609" w:type="dxa"/>
          </w:tcPr>
          <w:p w14:paraId="3A491EBC">
            <w:pPr>
              <w:topLinePunct/>
              <w:spacing w:line="440" w:lineRule="exact"/>
              <w:rPr>
                <w:rFonts w:ascii="Times New Roman" w:hAnsi="Times New Roman" w:cs="Times New Roman"/>
                <w:szCs w:val="21"/>
              </w:rPr>
            </w:pPr>
          </w:p>
        </w:tc>
      </w:tr>
    </w:tbl>
    <w:p w14:paraId="2677E97A">
      <w:pPr>
        <w:widowControl/>
        <w:autoSpaceDE w:val="0"/>
        <w:autoSpaceDN w:val="0"/>
        <w:spacing w:line="360" w:lineRule="atLeast"/>
        <w:textAlignment w:val="bottom"/>
        <w:rPr>
          <w:rFonts w:ascii="Times New Roman" w:hAnsi="Times New Roman" w:eastAsia="黑体" w:cs="Times New Roman"/>
          <w:sz w:val="20"/>
          <w:szCs w:val="20"/>
        </w:rPr>
      </w:pPr>
    </w:p>
    <w:p w14:paraId="42895A9D">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09316A2A">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08E50EEC">
      <w:pPr>
        <w:widowControl/>
        <w:autoSpaceDE w:val="0"/>
        <w:autoSpaceDN w:val="0"/>
        <w:spacing w:line="360" w:lineRule="atLeast"/>
        <w:ind w:left="420" w:leftChars="200"/>
        <w:textAlignment w:val="bottom"/>
        <w:rPr>
          <w:rFonts w:hint="eastAsia" w:ascii="Times New Roman" w:hAnsi="Times New Roman" w:eastAsia="黑体" w:cs="Times New Roman"/>
          <w:szCs w:val="21"/>
          <w:u w:val="single"/>
          <w:lang w:val="en-US" w:eastAsia="zh-CN"/>
        </w:rPr>
      </w:pPr>
      <w:r>
        <w:rPr>
          <w:rFonts w:hint="eastAsia" w:ascii="Times New Roman" w:hAnsi="Times New Roman" w:eastAsia="黑体" w:cs="Times New Roman"/>
          <w:szCs w:val="21"/>
        </w:rPr>
        <w:t>2、业绩证明材料要求：</w:t>
      </w:r>
      <w:r>
        <w:rPr>
          <w:rFonts w:hint="eastAsia" w:ascii="Times New Roman" w:hAnsi="Times New Roman" w:eastAsia="黑体" w:cs="Times New Roman"/>
          <w:szCs w:val="21"/>
          <w:u w:val="single"/>
        </w:rPr>
        <w:t>近3年内销售车辆的合同</w:t>
      </w:r>
      <w:r>
        <w:rPr>
          <w:rFonts w:hint="eastAsia" w:ascii="Times New Roman" w:hAnsi="Times New Roman" w:eastAsia="黑体" w:cs="Times New Roman"/>
          <w:szCs w:val="21"/>
          <w:u w:val="single"/>
          <w:lang w:val="en-US" w:eastAsia="zh-CN"/>
        </w:rPr>
        <w:t>.</w:t>
      </w:r>
    </w:p>
    <w:p w14:paraId="546D2467">
      <w:pPr>
        <w:widowControl/>
        <w:autoSpaceDE w:val="0"/>
        <w:autoSpaceDN w:val="0"/>
        <w:spacing w:line="360" w:lineRule="atLeast"/>
        <w:ind w:left="420" w:left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38B4A3C6">
      <w:pPr>
        <w:pStyle w:val="5"/>
        <w:rPr>
          <w:rFonts w:ascii="Times New Roman" w:hAnsi="Times New Roman"/>
        </w:rPr>
      </w:pPr>
    </w:p>
    <w:p w14:paraId="404E4E67">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66105F67">
      <w:pPr>
        <w:tabs>
          <w:tab w:val="left" w:pos="3060"/>
        </w:tabs>
        <w:topLinePunct/>
        <w:spacing w:line="440" w:lineRule="exact"/>
        <w:jc w:val="center"/>
        <w:rPr>
          <w:rFonts w:ascii="Times New Roman" w:hAnsi="Times New Roman" w:eastAsia="黑体" w:cs="Times New Roman"/>
          <w:sz w:val="28"/>
          <w:szCs w:val="28"/>
        </w:rPr>
      </w:pPr>
      <w:bookmarkStart w:id="158" w:name="_Toc3893_WPSOffice_Level1"/>
      <w:bookmarkStart w:id="159" w:name="_Toc9267_WPSOffice_Level1"/>
      <w:bookmarkStart w:id="160" w:name="_Toc12019_WPSOffice_Level1"/>
      <w:bookmarkStart w:id="161" w:name="_Toc30712_WPSOffice_Level1"/>
      <w:bookmarkStart w:id="162" w:name="_Toc5403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58"/>
      <w:bookmarkEnd w:id="159"/>
      <w:bookmarkEnd w:id="160"/>
      <w:bookmarkEnd w:id="161"/>
      <w:bookmarkEnd w:id="162"/>
    </w:p>
    <w:p w14:paraId="58AB595A">
      <w:pPr>
        <w:topLinePunct/>
        <w:spacing w:line="440" w:lineRule="exact"/>
        <w:rPr>
          <w:rFonts w:ascii="Times New Roman" w:hAnsi="Times New Roman" w:cs="Times New Roman"/>
          <w:bCs/>
          <w:sz w:val="23"/>
          <w:szCs w:val="23"/>
        </w:rPr>
      </w:pPr>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62692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5E302FB1">
            <w:pPr>
              <w:topLinePunct/>
              <w:spacing w:line="440" w:lineRule="exact"/>
              <w:jc w:val="center"/>
              <w:rPr>
                <w:rFonts w:ascii="Times New Roman" w:hAnsi="Times New Roman" w:cs="Times New Roman"/>
                <w:bCs/>
                <w:szCs w:val="21"/>
              </w:rPr>
            </w:pPr>
            <w:r>
              <w:rPr>
                <w:rFonts w:ascii="Times New Roman" w:hAnsi="Times New Roman" w:cs="Times New Roman"/>
                <w:bCs/>
                <w:szCs w:val="21"/>
              </w:rPr>
              <w:t>项目</w:t>
            </w:r>
          </w:p>
        </w:tc>
        <w:tc>
          <w:tcPr>
            <w:tcW w:w="4445" w:type="dxa"/>
          </w:tcPr>
          <w:p w14:paraId="6CC27FC7">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3F136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3F421B5D">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14:paraId="0A7712F0">
            <w:pPr>
              <w:topLinePunct/>
              <w:spacing w:line="440" w:lineRule="exact"/>
              <w:rPr>
                <w:rFonts w:ascii="Times New Roman" w:hAnsi="Times New Roman" w:cs="Times New Roman"/>
                <w:bCs/>
                <w:szCs w:val="21"/>
              </w:rPr>
            </w:pPr>
          </w:p>
        </w:tc>
      </w:tr>
      <w:tr w14:paraId="71D28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074C7382">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14:paraId="7F39415A">
            <w:pPr>
              <w:topLinePunct/>
              <w:spacing w:line="440" w:lineRule="exact"/>
              <w:rPr>
                <w:rFonts w:ascii="Times New Roman" w:hAnsi="Times New Roman" w:cs="Times New Roman"/>
                <w:bCs/>
                <w:szCs w:val="21"/>
              </w:rPr>
            </w:pPr>
          </w:p>
        </w:tc>
      </w:tr>
      <w:tr w14:paraId="3C32D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5DA745D2">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4445" w:type="dxa"/>
          </w:tcPr>
          <w:p w14:paraId="4DA849D2">
            <w:pPr>
              <w:topLinePunct/>
              <w:spacing w:line="440" w:lineRule="exact"/>
              <w:rPr>
                <w:rFonts w:ascii="Times New Roman" w:hAnsi="Times New Roman" w:cs="Times New Roman"/>
                <w:bCs/>
                <w:szCs w:val="21"/>
              </w:rPr>
            </w:pPr>
          </w:p>
        </w:tc>
      </w:tr>
      <w:tr w14:paraId="4798B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50875E9">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4445" w:type="dxa"/>
          </w:tcPr>
          <w:p w14:paraId="0D0247AF">
            <w:pPr>
              <w:topLinePunct/>
              <w:spacing w:line="440" w:lineRule="exact"/>
              <w:rPr>
                <w:rFonts w:ascii="Times New Roman" w:hAnsi="Times New Roman" w:cs="Times New Roman"/>
                <w:bCs/>
                <w:szCs w:val="21"/>
              </w:rPr>
            </w:pPr>
          </w:p>
        </w:tc>
      </w:tr>
      <w:tr w14:paraId="439BD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BAFB1A6">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4445" w:type="dxa"/>
          </w:tcPr>
          <w:p w14:paraId="054A39F2">
            <w:pPr>
              <w:topLinePunct/>
              <w:spacing w:line="440" w:lineRule="exact"/>
              <w:rPr>
                <w:rFonts w:ascii="Times New Roman" w:hAnsi="Times New Roman" w:cs="Times New Roman"/>
                <w:bCs/>
                <w:szCs w:val="21"/>
              </w:rPr>
            </w:pPr>
          </w:p>
        </w:tc>
      </w:tr>
      <w:tr w14:paraId="5A47E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58C0B00">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4445" w:type="dxa"/>
          </w:tcPr>
          <w:p w14:paraId="1228C4AE">
            <w:pPr>
              <w:topLinePunct/>
              <w:spacing w:line="440" w:lineRule="exact"/>
              <w:rPr>
                <w:rFonts w:ascii="Times New Roman" w:hAnsi="Times New Roman" w:cs="Times New Roman"/>
                <w:bCs/>
                <w:szCs w:val="21"/>
              </w:rPr>
            </w:pPr>
          </w:p>
        </w:tc>
      </w:tr>
    </w:tbl>
    <w:p w14:paraId="2ACC657A">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0F672AAA">
      <w:pPr>
        <w:pStyle w:val="5"/>
        <w:jc w:val="right"/>
        <w:rPr>
          <w:rFonts w:ascii="Times New Roman" w:hAnsi="Times New Roman" w:cs="Times New Roman"/>
          <w:sz w:val="24"/>
        </w:rPr>
      </w:pPr>
    </w:p>
    <w:p w14:paraId="16ABD309">
      <w:pPr>
        <w:spacing w:line="440" w:lineRule="exact"/>
        <w:jc w:val="right"/>
        <w:rPr>
          <w:rFonts w:ascii="Times New Roman" w:hAnsi="Times New Roman" w:cs="Times New Roman"/>
          <w:sz w:val="24"/>
        </w:rPr>
      </w:pPr>
      <w:r>
        <w:rPr>
          <w:rFonts w:ascii="Times New Roman" w:hAnsi="Times New Roman" w:cs="Times New Roman"/>
          <w:sz w:val="24"/>
        </w:rPr>
        <w:t>供应商：(盖单位章)</w:t>
      </w:r>
    </w:p>
    <w:p w14:paraId="02EDC453">
      <w:pPr>
        <w:pStyle w:val="5"/>
        <w:jc w:val="right"/>
        <w:rPr>
          <w:u w:val="single"/>
        </w:rPr>
      </w:pPr>
      <w:r>
        <w:rPr>
          <w:rFonts w:ascii="Times New Roman" w:hAnsi="Times New Roman" w:cs="Times New Roman"/>
          <w:sz w:val="24"/>
        </w:rPr>
        <w:t>年月日</w:t>
      </w:r>
    </w:p>
    <w:p w14:paraId="1A1AF7DF">
      <w:pPr>
        <w:pStyle w:val="5"/>
      </w:pPr>
    </w:p>
    <w:p w14:paraId="5A222CCC">
      <w:pPr>
        <w:pStyle w:val="5"/>
        <w:spacing w:line="440" w:lineRule="exact"/>
        <w:rPr>
          <w:rFonts w:ascii="Times New Roman" w:hAnsi="Times New Roman" w:cs="Times New Roman"/>
          <w:sz w:val="24"/>
        </w:rPr>
      </w:pPr>
    </w:p>
    <w:p w14:paraId="6E5391D7">
      <w:pPr>
        <w:spacing w:line="400" w:lineRule="atLeast"/>
      </w:pPr>
    </w:p>
    <w:p w14:paraId="5CAC88B3">
      <w:pPr>
        <w:pStyle w:val="5"/>
      </w:pPr>
    </w:p>
    <w:p w14:paraId="75BB1013">
      <w:pPr>
        <w:pStyle w:val="5"/>
      </w:pPr>
    </w:p>
    <w:p w14:paraId="3FD9D829">
      <w:pPr>
        <w:pStyle w:val="5"/>
      </w:pPr>
    </w:p>
    <w:p w14:paraId="75F3592E">
      <w:pPr>
        <w:pStyle w:val="5"/>
      </w:pPr>
    </w:p>
    <w:p w14:paraId="60AA80AA">
      <w:pPr>
        <w:pStyle w:val="5"/>
      </w:pPr>
    </w:p>
    <w:p w14:paraId="54F073BA">
      <w:pPr>
        <w:pStyle w:val="5"/>
      </w:pPr>
    </w:p>
    <w:p w14:paraId="18661DF6">
      <w:pPr>
        <w:pStyle w:val="5"/>
        <w:numPr>
          <w:ilvl w:val="0"/>
          <w:numId w:val="5"/>
        </w:numPr>
        <w:jc w:val="center"/>
        <w:rPr>
          <w:rFonts w:ascii="黑体" w:hAnsi="黑体" w:eastAsia="黑体" w:cs="黑体"/>
          <w:sz w:val="28"/>
          <w:szCs w:val="28"/>
        </w:rPr>
      </w:pPr>
      <w:r>
        <w:rPr>
          <w:rFonts w:hint="eastAsia" w:ascii="黑体" w:hAnsi="黑体" w:eastAsia="黑体" w:cs="黑体"/>
          <w:sz w:val="28"/>
          <w:szCs w:val="28"/>
        </w:rPr>
        <w:t>技术性能（质量）指标描述</w:t>
      </w:r>
    </w:p>
    <w:tbl>
      <w:tblPr>
        <w:tblStyle w:val="14"/>
        <w:tblW w:w="855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4656"/>
        <w:gridCol w:w="1980"/>
        <w:gridCol w:w="1140"/>
      </w:tblGrid>
      <w:tr w14:paraId="1D4B93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774" w:type="dxa"/>
            <w:tcBorders>
              <w:tl2br w:val="nil"/>
              <w:tr2bl w:val="nil"/>
            </w:tcBorders>
            <w:vAlign w:val="center"/>
          </w:tcPr>
          <w:p w14:paraId="01E30C4F">
            <w:pPr>
              <w:adjustRightInd w:val="0"/>
              <w:snapToGrid w:val="0"/>
              <w:jc w:val="center"/>
              <w:rPr>
                <w:rFonts w:ascii="宋体" w:hAnsi="宋体" w:eastAsia="宋体"/>
                <w:szCs w:val="21"/>
              </w:rPr>
            </w:pPr>
            <w:r>
              <w:rPr>
                <w:rFonts w:hint="eastAsia" w:ascii="宋体" w:hAnsi="宋体"/>
                <w:szCs w:val="21"/>
              </w:rPr>
              <w:t>一</w:t>
            </w:r>
          </w:p>
        </w:tc>
        <w:tc>
          <w:tcPr>
            <w:tcW w:w="4656" w:type="dxa"/>
            <w:tcBorders>
              <w:tl2br w:val="nil"/>
              <w:tr2bl w:val="nil"/>
            </w:tcBorders>
            <w:vAlign w:val="center"/>
          </w:tcPr>
          <w:p w14:paraId="5143F779">
            <w:pPr>
              <w:adjustRightInd w:val="0"/>
              <w:snapToGrid w:val="0"/>
              <w:jc w:val="center"/>
              <w:rPr>
                <w:rFonts w:ascii="宋体" w:hAnsi="宋体"/>
                <w:szCs w:val="21"/>
              </w:rPr>
            </w:pPr>
            <w:r>
              <w:rPr>
                <w:rFonts w:hint="eastAsia" w:ascii="宋体" w:hAnsi="宋体"/>
                <w:szCs w:val="21"/>
              </w:rPr>
              <w:t>买 方 要 求</w:t>
            </w:r>
          </w:p>
        </w:tc>
        <w:tc>
          <w:tcPr>
            <w:tcW w:w="1980" w:type="dxa"/>
            <w:tcBorders>
              <w:tl2br w:val="nil"/>
              <w:tr2bl w:val="nil"/>
            </w:tcBorders>
            <w:vAlign w:val="center"/>
          </w:tcPr>
          <w:p w14:paraId="2BAC85E4">
            <w:pPr>
              <w:adjustRightInd w:val="0"/>
              <w:snapToGrid w:val="0"/>
              <w:ind w:firstLine="420" w:firstLineChars="200"/>
              <w:rPr>
                <w:rFonts w:ascii="宋体" w:hAnsi="宋体"/>
                <w:szCs w:val="21"/>
              </w:rPr>
            </w:pPr>
            <w:r>
              <w:rPr>
                <w:rFonts w:hint="eastAsia" w:ascii="宋体" w:hAnsi="宋体"/>
                <w:szCs w:val="21"/>
              </w:rPr>
              <w:t>卖 方 响 应</w:t>
            </w:r>
          </w:p>
        </w:tc>
        <w:tc>
          <w:tcPr>
            <w:tcW w:w="1140" w:type="dxa"/>
            <w:tcBorders>
              <w:tl2br w:val="nil"/>
              <w:tr2bl w:val="nil"/>
            </w:tcBorders>
            <w:vAlign w:val="center"/>
          </w:tcPr>
          <w:p w14:paraId="07C3B81A">
            <w:pPr>
              <w:adjustRightInd w:val="0"/>
              <w:snapToGrid w:val="0"/>
              <w:ind w:firstLine="210" w:firstLineChars="100"/>
              <w:jc w:val="center"/>
              <w:rPr>
                <w:rFonts w:ascii="宋体" w:hAnsi="宋体"/>
                <w:szCs w:val="21"/>
              </w:rPr>
            </w:pPr>
            <w:r>
              <w:rPr>
                <w:rFonts w:hint="eastAsia" w:ascii="宋体" w:hAnsi="宋体"/>
                <w:szCs w:val="21"/>
              </w:rPr>
              <w:t>偏 差</w:t>
            </w:r>
          </w:p>
        </w:tc>
      </w:tr>
      <w:tr w14:paraId="2FE6EB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774" w:type="dxa"/>
            <w:tcBorders>
              <w:tl2br w:val="nil"/>
              <w:tr2bl w:val="nil"/>
            </w:tcBorders>
          </w:tcPr>
          <w:p w14:paraId="414925BA">
            <w:pPr>
              <w:adjustRightInd w:val="0"/>
              <w:snapToGrid w:val="0"/>
              <w:jc w:val="left"/>
              <w:rPr>
                <w:rFonts w:ascii="宋体" w:hAnsi="宋体"/>
                <w:szCs w:val="21"/>
              </w:rPr>
            </w:pPr>
          </w:p>
        </w:tc>
        <w:tc>
          <w:tcPr>
            <w:tcW w:w="4656" w:type="dxa"/>
            <w:tcBorders>
              <w:tl2br w:val="nil"/>
              <w:tr2bl w:val="nil"/>
            </w:tcBorders>
          </w:tcPr>
          <w:p w14:paraId="0250DA49">
            <w:pPr>
              <w:adjustRightInd w:val="0"/>
              <w:snapToGrid w:val="0"/>
              <w:jc w:val="left"/>
              <w:rPr>
                <w:rFonts w:ascii="宋体" w:hAnsi="宋体"/>
                <w:szCs w:val="21"/>
              </w:rPr>
            </w:pPr>
          </w:p>
        </w:tc>
        <w:tc>
          <w:tcPr>
            <w:tcW w:w="1980" w:type="dxa"/>
            <w:tcBorders>
              <w:tl2br w:val="nil"/>
              <w:tr2bl w:val="nil"/>
            </w:tcBorders>
          </w:tcPr>
          <w:p w14:paraId="684E5640">
            <w:pPr>
              <w:adjustRightInd w:val="0"/>
              <w:snapToGrid w:val="0"/>
              <w:jc w:val="left"/>
              <w:rPr>
                <w:rFonts w:ascii="宋体" w:hAnsi="宋体"/>
                <w:szCs w:val="21"/>
              </w:rPr>
            </w:pPr>
          </w:p>
        </w:tc>
        <w:tc>
          <w:tcPr>
            <w:tcW w:w="1140" w:type="dxa"/>
            <w:tcBorders>
              <w:tl2br w:val="nil"/>
              <w:tr2bl w:val="nil"/>
            </w:tcBorders>
          </w:tcPr>
          <w:p w14:paraId="57C306AB">
            <w:pPr>
              <w:adjustRightInd w:val="0"/>
              <w:snapToGrid w:val="0"/>
              <w:jc w:val="left"/>
              <w:rPr>
                <w:rFonts w:ascii="宋体" w:hAnsi="宋体"/>
                <w:szCs w:val="21"/>
              </w:rPr>
            </w:pPr>
          </w:p>
        </w:tc>
      </w:tr>
      <w:tr w14:paraId="6C0B5E8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774" w:type="dxa"/>
            <w:tcBorders>
              <w:tl2br w:val="nil"/>
              <w:tr2bl w:val="nil"/>
            </w:tcBorders>
          </w:tcPr>
          <w:p w14:paraId="05915A26">
            <w:pPr>
              <w:adjustRightInd w:val="0"/>
              <w:snapToGrid w:val="0"/>
              <w:jc w:val="left"/>
              <w:rPr>
                <w:rFonts w:ascii="宋体" w:hAnsi="宋体"/>
                <w:szCs w:val="21"/>
              </w:rPr>
            </w:pPr>
          </w:p>
        </w:tc>
        <w:tc>
          <w:tcPr>
            <w:tcW w:w="4656" w:type="dxa"/>
            <w:tcBorders>
              <w:tl2br w:val="nil"/>
              <w:tr2bl w:val="nil"/>
            </w:tcBorders>
          </w:tcPr>
          <w:p w14:paraId="6B00644C">
            <w:pPr>
              <w:adjustRightInd w:val="0"/>
              <w:snapToGrid w:val="0"/>
              <w:jc w:val="left"/>
              <w:rPr>
                <w:rFonts w:ascii="宋体" w:hAnsi="宋体"/>
                <w:szCs w:val="21"/>
              </w:rPr>
            </w:pPr>
          </w:p>
        </w:tc>
        <w:tc>
          <w:tcPr>
            <w:tcW w:w="1980" w:type="dxa"/>
            <w:tcBorders>
              <w:tl2br w:val="nil"/>
              <w:tr2bl w:val="nil"/>
            </w:tcBorders>
          </w:tcPr>
          <w:p w14:paraId="0D9F6F2A">
            <w:pPr>
              <w:adjustRightInd w:val="0"/>
              <w:snapToGrid w:val="0"/>
              <w:jc w:val="left"/>
              <w:rPr>
                <w:rFonts w:ascii="宋体" w:hAnsi="宋体"/>
                <w:szCs w:val="21"/>
              </w:rPr>
            </w:pPr>
          </w:p>
        </w:tc>
        <w:tc>
          <w:tcPr>
            <w:tcW w:w="1140" w:type="dxa"/>
            <w:tcBorders>
              <w:tl2br w:val="nil"/>
              <w:tr2bl w:val="nil"/>
            </w:tcBorders>
          </w:tcPr>
          <w:p w14:paraId="3E59B26E">
            <w:pPr>
              <w:adjustRightInd w:val="0"/>
              <w:snapToGrid w:val="0"/>
              <w:jc w:val="left"/>
              <w:rPr>
                <w:rFonts w:ascii="宋体" w:hAnsi="宋体"/>
                <w:szCs w:val="21"/>
              </w:rPr>
            </w:pPr>
          </w:p>
        </w:tc>
      </w:tr>
      <w:tr w14:paraId="0F45CF0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74" w:type="dxa"/>
            <w:tcBorders>
              <w:tl2br w:val="nil"/>
              <w:tr2bl w:val="nil"/>
            </w:tcBorders>
          </w:tcPr>
          <w:p w14:paraId="6DC5E605">
            <w:pPr>
              <w:adjustRightInd w:val="0"/>
              <w:snapToGrid w:val="0"/>
              <w:jc w:val="left"/>
              <w:rPr>
                <w:rFonts w:ascii="宋体" w:hAnsi="宋体"/>
                <w:szCs w:val="21"/>
              </w:rPr>
            </w:pPr>
          </w:p>
        </w:tc>
        <w:tc>
          <w:tcPr>
            <w:tcW w:w="4656" w:type="dxa"/>
            <w:tcBorders>
              <w:tl2br w:val="nil"/>
              <w:tr2bl w:val="nil"/>
            </w:tcBorders>
          </w:tcPr>
          <w:p w14:paraId="0E7972FF">
            <w:pPr>
              <w:adjustRightInd w:val="0"/>
              <w:snapToGrid w:val="0"/>
              <w:jc w:val="left"/>
              <w:rPr>
                <w:rFonts w:ascii="宋体" w:hAnsi="宋体"/>
                <w:szCs w:val="21"/>
              </w:rPr>
            </w:pPr>
          </w:p>
        </w:tc>
        <w:tc>
          <w:tcPr>
            <w:tcW w:w="1980" w:type="dxa"/>
            <w:tcBorders>
              <w:tl2br w:val="nil"/>
              <w:tr2bl w:val="nil"/>
            </w:tcBorders>
          </w:tcPr>
          <w:p w14:paraId="4AE1DFB7">
            <w:pPr>
              <w:adjustRightInd w:val="0"/>
              <w:snapToGrid w:val="0"/>
              <w:jc w:val="left"/>
              <w:rPr>
                <w:rFonts w:ascii="宋体" w:hAnsi="宋体"/>
                <w:szCs w:val="21"/>
              </w:rPr>
            </w:pPr>
          </w:p>
        </w:tc>
        <w:tc>
          <w:tcPr>
            <w:tcW w:w="1140" w:type="dxa"/>
            <w:tcBorders>
              <w:tl2br w:val="nil"/>
              <w:tr2bl w:val="nil"/>
            </w:tcBorders>
          </w:tcPr>
          <w:p w14:paraId="1258AC43">
            <w:pPr>
              <w:adjustRightInd w:val="0"/>
              <w:snapToGrid w:val="0"/>
              <w:jc w:val="left"/>
              <w:rPr>
                <w:rFonts w:ascii="宋体" w:hAnsi="宋体"/>
                <w:szCs w:val="21"/>
              </w:rPr>
            </w:pPr>
          </w:p>
        </w:tc>
      </w:tr>
      <w:tr w14:paraId="36843E6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774" w:type="dxa"/>
            <w:tcBorders>
              <w:tl2br w:val="nil"/>
              <w:tr2bl w:val="nil"/>
            </w:tcBorders>
          </w:tcPr>
          <w:p w14:paraId="55F49711">
            <w:pPr>
              <w:adjustRightInd w:val="0"/>
              <w:snapToGrid w:val="0"/>
              <w:jc w:val="left"/>
              <w:rPr>
                <w:rFonts w:ascii="宋体" w:hAnsi="宋体"/>
                <w:szCs w:val="21"/>
              </w:rPr>
            </w:pPr>
          </w:p>
        </w:tc>
        <w:tc>
          <w:tcPr>
            <w:tcW w:w="4656" w:type="dxa"/>
            <w:tcBorders>
              <w:tl2br w:val="nil"/>
              <w:tr2bl w:val="nil"/>
            </w:tcBorders>
          </w:tcPr>
          <w:p w14:paraId="0035E8CA">
            <w:pPr>
              <w:adjustRightInd w:val="0"/>
              <w:snapToGrid w:val="0"/>
              <w:jc w:val="left"/>
              <w:rPr>
                <w:rFonts w:ascii="宋体" w:hAnsi="宋体" w:eastAsia="宋体"/>
                <w:szCs w:val="21"/>
              </w:rPr>
            </w:pPr>
          </w:p>
        </w:tc>
        <w:tc>
          <w:tcPr>
            <w:tcW w:w="1980" w:type="dxa"/>
            <w:tcBorders>
              <w:tl2br w:val="nil"/>
              <w:tr2bl w:val="nil"/>
            </w:tcBorders>
          </w:tcPr>
          <w:p w14:paraId="2BEF577D">
            <w:pPr>
              <w:adjustRightInd w:val="0"/>
              <w:snapToGrid w:val="0"/>
              <w:jc w:val="left"/>
              <w:rPr>
                <w:rFonts w:ascii="宋体" w:hAnsi="宋体"/>
                <w:szCs w:val="21"/>
              </w:rPr>
            </w:pPr>
          </w:p>
        </w:tc>
        <w:tc>
          <w:tcPr>
            <w:tcW w:w="1140" w:type="dxa"/>
            <w:tcBorders>
              <w:tl2br w:val="nil"/>
              <w:tr2bl w:val="nil"/>
            </w:tcBorders>
          </w:tcPr>
          <w:p w14:paraId="608D024C">
            <w:pPr>
              <w:adjustRightInd w:val="0"/>
              <w:snapToGrid w:val="0"/>
              <w:jc w:val="left"/>
              <w:rPr>
                <w:rFonts w:ascii="宋体" w:hAnsi="宋体"/>
                <w:szCs w:val="21"/>
              </w:rPr>
            </w:pPr>
          </w:p>
        </w:tc>
      </w:tr>
      <w:tr w14:paraId="37ADCF8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atLeast"/>
          <w:jc w:val="center"/>
        </w:trPr>
        <w:tc>
          <w:tcPr>
            <w:tcW w:w="774" w:type="dxa"/>
            <w:tcBorders>
              <w:tl2br w:val="nil"/>
              <w:tr2bl w:val="nil"/>
            </w:tcBorders>
          </w:tcPr>
          <w:p w14:paraId="4F90BEEF">
            <w:pPr>
              <w:adjustRightInd w:val="0"/>
              <w:snapToGrid w:val="0"/>
              <w:jc w:val="left"/>
              <w:rPr>
                <w:rFonts w:ascii="宋体" w:hAnsi="宋体"/>
                <w:szCs w:val="21"/>
              </w:rPr>
            </w:pPr>
          </w:p>
        </w:tc>
        <w:tc>
          <w:tcPr>
            <w:tcW w:w="4656" w:type="dxa"/>
            <w:tcBorders>
              <w:tl2br w:val="nil"/>
              <w:tr2bl w:val="nil"/>
            </w:tcBorders>
          </w:tcPr>
          <w:p w14:paraId="4F83676F">
            <w:pPr>
              <w:adjustRightInd w:val="0"/>
              <w:snapToGrid w:val="0"/>
              <w:jc w:val="left"/>
              <w:rPr>
                <w:rFonts w:ascii="宋体" w:hAnsi="宋体"/>
                <w:szCs w:val="21"/>
              </w:rPr>
            </w:pPr>
          </w:p>
        </w:tc>
        <w:tc>
          <w:tcPr>
            <w:tcW w:w="1980" w:type="dxa"/>
            <w:tcBorders>
              <w:tl2br w:val="nil"/>
              <w:tr2bl w:val="nil"/>
            </w:tcBorders>
          </w:tcPr>
          <w:p w14:paraId="6A3B9414">
            <w:pPr>
              <w:adjustRightInd w:val="0"/>
              <w:snapToGrid w:val="0"/>
              <w:jc w:val="left"/>
              <w:rPr>
                <w:rFonts w:ascii="宋体" w:hAnsi="宋体"/>
                <w:szCs w:val="21"/>
              </w:rPr>
            </w:pPr>
          </w:p>
        </w:tc>
        <w:tc>
          <w:tcPr>
            <w:tcW w:w="1140" w:type="dxa"/>
            <w:tcBorders>
              <w:tl2br w:val="nil"/>
              <w:tr2bl w:val="nil"/>
            </w:tcBorders>
          </w:tcPr>
          <w:p w14:paraId="2A572B45">
            <w:pPr>
              <w:adjustRightInd w:val="0"/>
              <w:snapToGrid w:val="0"/>
              <w:jc w:val="left"/>
              <w:rPr>
                <w:rFonts w:ascii="宋体" w:hAnsi="宋体"/>
                <w:szCs w:val="21"/>
              </w:rPr>
            </w:pPr>
          </w:p>
        </w:tc>
      </w:tr>
      <w:tr w14:paraId="09CB792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jc w:val="center"/>
        </w:trPr>
        <w:tc>
          <w:tcPr>
            <w:tcW w:w="774" w:type="dxa"/>
            <w:tcBorders>
              <w:tl2br w:val="nil"/>
              <w:tr2bl w:val="nil"/>
            </w:tcBorders>
          </w:tcPr>
          <w:p w14:paraId="4EA149ED">
            <w:pPr>
              <w:adjustRightInd w:val="0"/>
              <w:snapToGrid w:val="0"/>
              <w:jc w:val="left"/>
              <w:rPr>
                <w:rFonts w:ascii="宋体" w:hAnsi="宋体"/>
                <w:szCs w:val="21"/>
              </w:rPr>
            </w:pPr>
          </w:p>
        </w:tc>
        <w:tc>
          <w:tcPr>
            <w:tcW w:w="4656" w:type="dxa"/>
            <w:tcBorders>
              <w:tl2br w:val="nil"/>
              <w:tr2bl w:val="nil"/>
            </w:tcBorders>
          </w:tcPr>
          <w:p w14:paraId="0FB01BB5">
            <w:pPr>
              <w:adjustRightInd w:val="0"/>
              <w:snapToGrid w:val="0"/>
              <w:jc w:val="left"/>
              <w:rPr>
                <w:rFonts w:ascii="宋体" w:hAnsi="宋体"/>
                <w:szCs w:val="21"/>
              </w:rPr>
            </w:pPr>
          </w:p>
        </w:tc>
        <w:tc>
          <w:tcPr>
            <w:tcW w:w="1980" w:type="dxa"/>
            <w:tcBorders>
              <w:tl2br w:val="nil"/>
              <w:tr2bl w:val="nil"/>
            </w:tcBorders>
          </w:tcPr>
          <w:p w14:paraId="6EB9D799">
            <w:pPr>
              <w:adjustRightInd w:val="0"/>
              <w:snapToGrid w:val="0"/>
              <w:jc w:val="left"/>
              <w:rPr>
                <w:rFonts w:ascii="宋体" w:hAnsi="宋体"/>
                <w:szCs w:val="21"/>
              </w:rPr>
            </w:pPr>
          </w:p>
        </w:tc>
        <w:tc>
          <w:tcPr>
            <w:tcW w:w="1140" w:type="dxa"/>
            <w:tcBorders>
              <w:tl2br w:val="nil"/>
              <w:tr2bl w:val="nil"/>
            </w:tcBorders>
          </w:tcPr>
          <w:p w14:paraId="11E7B792">
            <w:pPr>
              <w:adjustRightInd w:val="0"/>
              <w:snapToGrid w:val="0"/>
              <w:jc w:val="left"/>
              <w:rPr>
                <w:rFonts w:ascii="宋体" w:hAnsi="宋体"/>
                <w:szCs w:val="21"/>
              </w:rPr>
            </w:pPr>
          </w:p>
        </w:tc>
      </w:tr>
      <w:tr w14:paraId="2EF16BB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jc w:val="center"/>
        </w:trPr>
        <w:tc>
          <w:tcPr>
            <w:tcW w:w="774" w:type="dxa"/>
            <w:tcBorders>
              <w:tl2br w:val="nil"/>
              <w:tr2bl w:val="nil"/>
            </w:tcBorders>
          </w:tcPr>
          <w:p w14:paraId="0FB12159">
            <w:pPr>
              <w:adjustRightInd w:val="0"/>
              <w:snapToGrid w:val="0"/>
              <w:jc w:val="left"/>
              <w:rPr>
                <w:rFonts w:ascii="宋体" w:hAnsi="宋体"/>
                <w:szCs w:val="21"/>
              </w:rPr>
            </w:pPr>
          </w:p>
        </w:tc>
        <w:tc>
          <w:tcPr>
            <w:tcW w:w="4656" w:type="dxa"/>
            <w:tcBorders>
              <w:tl2br w:val="nil"/>
              <w:tr2bl w:val="nil"/>
            </w:tcBorders>
          </w:tcPr>
          <w:p w14:paraId="43CA366F">
            <w:pPr>
              <w:adjustRightInd w:val="0"/>
              <w:snapToGrid w:val="0"/>
              <w:jc w:val="left"/>
              <w:rPr>
                <w:rFonts w:ascii="宋体" w:hAnsi="宋体"/>
                <w:szCs w:val="21"/>
              </w:rPr>
            </w:pPr>
          </w:p>
        </w:tc>
        <w:tc>
          <w:tcPr>
            <w:tcW w:w="1980" w:type="dxa"/>
            <w:tcBorders>
              <w:tl2br w:val="nil"/>
              <w:tr2bl w:val="nil"/>
            </w:tcBorders>
          </w:tcPr>
          <w:p w14:paraId="50F181F3">
            <w:pPr>
              <w:adjustRightInd w:val="0"/>
              <w:snapToGrid w:val="0"/>
              <w:jc w:val="left"/>
              <w:rPr>
                <w:rFonts w:ascii="宋体" w:hAnsi="宋体"/>
                <w:szCs w:val="21"/>
              </w:rPr>
            </w:pPr>
          </w:p>
        </w:tc>
        <w:tc>
          <w:tcPr>
            <w:tcW w:w="1140" w:type="dxa"/>
            <w:tcBorders>
              <w:tl2br w:val="nil"/>
              <w:tr2bl w:val="nil"/>
            </w:tcBorders>
          </w:tcPr>
          <w:p w14:paraId="057E5731">
            <w:pPr>
              <w:adjustRightInd w:val="0"/>
              <w:snapToGrid w:val="0"/>
              <w:jc w:val="left"/>
              <w:rPr>
                <w:rFonts w:ascii="宋体" w:hAnsi="宋体"/>
                <w:szCs w:val="21"/>
              </w:rPr>
            </w:pPr>
          </w:p>
        </w:tc>
      </w:tr>
      <w:tr w14:paraId="6BD8A23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jc w:val="center"/>
        </w:trPr>
        <w:tc>
          <w:tcPr>
            <w:tcW w:w="774" w:type="dxa"/>
            <w:tcBorders>
              <w:tl2br w:val="nil"/>
              <w:tr2bl w:val="nil"/>
            </w:tcBorders>
          </w:tcPr>
          <w:p w14:paraId="27D58DEC">
            <w:pPr>
              <w:adjustRightInd w:val="0"/>
              <w:snapToGrid w:val="0"/>
              <w:jc w:val="left"/>
              <w:rPr>
                <w:rFonts w:ascii="宋体" w:hAnsi="宋体"/>
                <w:szCs w:val="21"/>
              </w:rPr>
            </w:pPr>
          </w:p>
        </w:tc>
        <w:tc>
          <w:tcPr>
            <w:tcW w:w="4656" w:type="dxa"/>
            <w:tcBorders>
              <w:tl2br w:val="nil"/>
              <w:tr2bl w:val="nil"/>
            </w:tcBorders>
          </w:tcPr>
          <w:p w14:paraId="0522F88B">
            <w:pPr>
              <w:adjustRightInd w:val="0"/>
              <w:snapToGrid w:val="0"/>
              <w:jc w:val="left"/>
              <w:rPr>
                <w:rFonts w:ascii="宋体" w:hAnsi="宋体"/>
                <w:szCs w:val="21"/>
              </w:rPr>
            </w:pPr>
          </w:p>
        </w:tc>
        <w:tc>
          <w:tcPr>
            <w:tcW w:w="1980" w:type="dxa"/>
            <w:tcBorders>
              <w:tl2br w:val="nil"/>
              <w:tr2bl w:val="nil"/>
            </w:tcBorders>
          </w:tcPr>
          <w:p w14:paraId="48AF35C1">
            <w:pPr>
              <w:adjustRightInd w:val="0"/>
              <w:snapToGrid w:val="0"/>
              <w:jc w:val="left"/>
              <w:rPr>
                <w:rFonts w:ascii="宋体" w:hAnsi="宋体"/>
                <w:szCs w:val="21"/>
              </w:rPr>
            </w:pPr>
          </w:p>
        </w:tc>
        <w:tc>
          <w:tcPr>
            <w:tcW w:w="1140" w:type="dxa"/>
            <w:tcBorders>
              <w:tl2br w:val="nil"/>
              <w:tr2bl w:val="nil"/>
            </w:tcBorders>
          </w:tcPr>
          <w:p w14:paraId="7461224F">
            <w:pPr>
              <w:adjustRightInd w:val="0"/>
              <w:snapToGrid w:val="0"/>
              <w:jc w:val="left"/>
              <w:rPr>
                <w:rFonts w:ascii="宋体" w:hAnsi="宋体"/>
                <w:szCs w:val="21"/>
              </w:rPr>
            </w:pPr>
          </w:p>
        </w:tc>
      </w:tr>
      <w:tr w14:paraId="0E88B9A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atLeast"/>
          <w:jc w:val="center"/>
        </w:trPr>
        <w:tc>
          <w:tcPr>
            <w:tcW w:w="774" w:type="dxa"/>
            <w:tcBorders>
              <w:tl2br w:val="nil"/>
              <w:tr2bl w:val="nil"/>
            </w:tcBorders>
          </w:tcPr>
          <w:p w14:paraId="1852FB6E">
            <w:pPr>
              <w:adjustRightInd w:val="0"/>
              <w:snapToGrid w:val="0"/>
              <w:jc w:val="left"/>
              <w:rPr>
                <w:rFonts w:ascii="宋体" w:hAnsi="宋体"/>
                <w:szCs w:val="21"/>
              </w:rPr>
            </w:pPr>
          </w:p>
        </w:tc>
        <w:tc>
          <w:tcPr>
            <w:tcW w:w="4656" w:type="dxa"/>
            <w:tcBorders>
              <w:tl2br w:val="nil"/>
              <w:tr2bl w:val="nil"/>
            </w:tcBorders>
          </w:tcPr>
          <w:p w14:paraId="4CD61E4B">
            <w:pPr>
              <w:adjustRightInd w:val="0"/>
              <w:snapToGrid w:val="0"/>
              <w:jc w:val="left"/>
              <w:rPr>
                <w:rFonts w:ascii="宋体" w:hAnsi="宋体"/>
                <w:szCs w:val="21"/>
              </w:rPr>
            </w:pPr>
          </w:p>
        </w:tc>
        <w:tc>
          <w:tcPr>
            <w:tcW w:w="1980" w:type="dxa"/>
            <w:tcBorders>
              <w:tl2br w:val="nil"/>
              <w:tr2bl w:val="nil"/>
            </w:tcBorders>
          </w:tcPr>
          <w:p w14:paraId="5F590713">
            <w:pPr>
              <w:adjustRightInd w:val="0"/>
              <w:snapToGrid w:val="0"/>
              <w:jc w:val="left"/>
              <w:rPr>
                <w:rFonts w:ascii="宋体" w:hAnsi="宋体"/>
                <w:szCs w:val="21"/>
              </w:rPr>
            </w:pPr>
          </w:p>
        </w:tc>
        <w:tc>
          <w:tcPr>
            <w:tcW w:w="1140" w:type="dxa"/>
            <w:tcBorders>
              <w:tl2br w:val="nil"/>
              <w:tr2bl w:val="nil"/>
            </w:tcBorders>
          </w:tcPr>
          <w:p w14:paraId="15005C82">
            <w:pPr>
              <w:adjustRightInd w:val="0"/>
              <w:snapToGrid w:val="0"/>
              <w:jc w:val="left"/>
              <w:rPr>
                <w:rFonts w:ascii="宋体" w:hAnsi="宋体"/>
                <w:szCs w:val="21"/>
              </w:rPr>
            </w:pPr>
          </w:p>
        </w:tc>
      </w:tr>
      <w:tr w14:paraId="29D0CDB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774" w:type="dxa"/>
            <w:tcBorders>
              <w:tl2br w:val="nil"/>
              <w:tr2bl w:val="nil"/>
            </w:tcBorders>
          </w:tcPr>
          <w:p w14:paraId="00050D7F">
            <w:pPr>
              <w:adjustRightInd w:val="0"/>
              <w:snapToGrid w:val="0"/>
              <w:jc w:val="left"/>
              <w:rPr>
                <w:rFonts w:ascii="宋体" w:hAnsi="宋体"/>
                <w:szCs w:val="21"/>
              </w:rPr>
            </w:pPr>
          </w:p>
        </w:tc>
        <w:tc>
          <w:tcPr>
            <w:tcW w:w="4656" w:type="dxa"/>
            <w:tcBorders>
              <w:tl2br w:val="nil"/>
              <w:tr2bl w:val="nil"/>
            </w:tcBorders>
          </w:tcPr>
          <w:p w14:paraId="458EA7AA">
            <w:pPr>
              <w:adjustRightInd w:val="0"/>
              <w:snapToGrid w:val="0"/>
              <w:jc w:val="left"/>
              <w:rPr>
                <w:rFonts w:ascii="宋体" w:hAnsi="宋体"/>
                <w:szCs w:val="21"/>
              </w:rPr>
            </w:pPr>
          </w:p>
        </w:tc>
        <w:tc>
          <w:tcPr>
            <w:tcW w:w="1980" w:type="dxa"/>
            <w:tcBorders>
              <w:tl2br w:val="nil"/>
              <w:tr2bl w:val="nil"/>
            </w:tcBorders>
          </w:tcPr>
          <w:p w14:paraId="20459F3D">
            <w:pPr>
              <w:adjustRightInd w:val="0"/>
              <w:snapToGrid w:val="0"/>
              <w:jc w:val="left"/>
              <w:rPr>
                <w:rFonts w:ascii="宋体" w:hAnsi="宋体"/>
                <w:szCs w:val="21"/>
              </w:rPr>
            </w:pPr>
          </w:p>
        </w:tc>
        <w:tc>
          <w:tcPr>
            <w:tcW w:w="1140" w:type="dxa"/>
            <w:tcBorders>
              <w:tl2br w:val="nil"/>
              <w:tr2bl w:val="nil"/>
            </w:tcBorders>
          </w:tcPr>
          <w:p w14:paraId="45A6E411">
            <w:pPr>
              <w:adjustRightInd w:val="0"/>
              <w:snapToGrid w:val="0"/>
              <w:jc w:val="left"/>
              <w:rPr>
                <w:rFonts w:ascii="宋体" w:hAnsi="宋体"/>
                <w:szCs w:val="21"/>
              </w:rPr>
            </w:pPr>
          </w:p>
        </w:tc>
      </w:tr>
      <w:tr w14:paraId="7317060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774" w:type="dxa"/>
            <w:tcBorders>
              <w:tl2br w:val="nil"/>
              <w:tr2bl w:val="nil"/>
            </w:tcBorders>
          </w:tcPr>
          <w:p w14:paraId="66FC4115">
            <w:pPr>
              <w:adjustRightInd w:val="0"/>
              <w:snapToGrid w:val="0"/>
              <w:jc w:val="left"/>
              <w:rPr>
                <w:rFonts w:ascii="宋体" w:hAnsi="宋体"/>
                <w:szCs w:val="21"/>
              </w:rPr>
            </w:pPr>
          </w:p>
        </w:tc>
        <w:tc>
          <w:tcPr>
            <w:tcW w:w="4656" w:type="dxa"/>
            <w:tcBorders>
              <w:tl2br w:val="nil"/>
              <w:tr2bl w:val="nil"/>
            </w:tcBorders>
          </w:tcPr>
          <w:p w14:paraId="4B25157D">
            <w:pPr>
              <w:adjustRightInd w:val="0"/>
              <w:snapToGrid w:val="0"/>
              <w:jc w:val="left"/>
              <w:rPr>
                <w:rFonts w:ascii="宋体" w:hAnsi="宋体" w:eastAsia="宋体"/>
                <w:szCs w:val="21"/>
              </w:rPr>
            </w:pPr>
          </w:p>
        </w:tc>
        <w:tc>
          <w:tcPr>
            <w:tcW w:w="1980" w:type="dxa"/>
            <w:tcBorders>
              <w:tl2br w:val="nil"/>
              <w:tr2bl w:val="nil"/>
            </w:tcBorders>
          </w:tcPr>
          <w:p w14:paraId="1A344540">
            <w:pPr>
              <w:adjustRightInd w:val="0"/>
              <w:snapToGrid w:val="0"/>
              <w:jc w:val="left"/>
              <w:rPr>
                <w:rFonts w:ascii="宋体" w:hAnsi="宋体"/>
                <w:szCs w:val="21"/>
              </w:rPr>
            </w:pPr>
          </w:p>
        </w:tc>
        <w:tc>
          <w:tcPr>
            <w:tcW w:w="1140" w:type="dxa"/>
            <w:tcBorders>
              <w:tl2br w:val="nil"/>
              <w:tr2bl w:val="nil"/>
            </w:tcBorders>
          </w:tcPr>
          <w:p w14:paraId="19E88046">
            <w:pPr>
              <w:adjustRightInd w:val="0"/>
              <w:snapToGrid w:val="0"/>
              <w:jc w:val="left"/>
              <w:rPr>
                <w:rFonts w:ascii="宋体" w:hAnsi="宋体"/>
                <w:szCs w:val="21"/>
              </w:rPr>
            </w:pPr>
          </w:p>
        </w:tc>
      </w:tr>
      <w:tr w14:paraId="7680DB5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jc w:val="center"/>
        </w:trPr>
        <w:tc>
          <w:tcPr>
            <w:tcW w:w="774" w:type="dxa"/>
            <w:tcBorders>
              <w:tl2br w:val="nil"/>
              <w:tr2bl w:val="nil"/>
            </w:tcBorders>
          </w:tcPr>
          <w:p w14:paraId="0E1F8EB1">
            <w:pPr>
              <w:adjustRightInd w:val="0"/>
              <w:snapToGrid w:val="0"/>
              <w:jc w:val="left"/>
              <w:rPr>
                <w:rFonts w:ascii="宋体" w:hAnsi="宋体"/>
                <w:szCs w:val="21"/>
              </w:rPr>
            </w:pPr>
          </w:p>
        </w:tc>
        <w:tc>
          <w:tcPr>
            <w:tcW w:w="4656" w:type="dxa"/>
            <w:tcBorders>
              <w:tl2br w:val="nil"/>
              <w:tr2bl w:val="nil"/>
            </w:tcBorders>
          </w:tcPr>
          <w:p w14:paraId="5F0B86BA">
            <w:pPr>
              <w:adjustRightInd w:val="0"/>
              <w:snapToGrid w:val="0"/>
              <w:jc w:val="left"/>
              <w:rPr>
                <w:rFonts w:ascii="宋体" w:hAnsi="宋体"/>
                <w:szCs w:val="21"/>
              </w:rPr>
            </w:pPr>
          </w:p>
        </w:tc>
        <w:tc>
          <w:tcPr>
            <w:tcW w:w="1980" w:type="dxa"/>
            <w:tcBorders>
              <w:tl2br w:val="nil"/>
              <w:tr2bl w:val="nil"/>
            </w:tcBorders>
          </w:tcPr>
          <w:p w14:paraId="22898D87">
            <w:pPr>
              <w:adjustRightInd w:val="0"/>
              <w:snapToGrid w:val="0"/>
              <w:jc w:val="left"/>
              <w:rPr>
                <w:rFonts w:ascii="宋体" w:hAnsi="宋体"/>
                <w:szCs w:val="21"/>
              </w:rPr>
            </w:pPr>
          </w:p>
        </w:tc>
        <w:tc>
          <w:tcPr>
            <w:tcW w:w="1140" w:type="dxa"/>
            <w:tcBorders>
              <w:tl2br w:val="nil"/>
              <w:tr2bl w:val="nil"/>
            </w:tcBorders>
          </w:tcPr>
          <w:p w14:paraId="0F31E9F6">
            <w:pPr>
              <w:adjustRightInd w:val="0"/>
              <w:snapToGrid w:val="0"/>
              <w:jc w:val="left"/>
              <w:rPr>
                <w:rFonts w:ascii="宋体" w:hAnsi="宋体"/>
                <w:szCs w:val="21"/>
              </w:rPr>
            </w:pPr>
          </w:p>
        </w:tc>
      </w:tr>
      <w:tr w14:paraId="72B0D43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jc w:val="center"/>
        </w:trPr>
        <w:tc>
          <w:tcPr>
            <w:tcW w:w="774" w:type="dxa"/>
            <w:tcBorders>
              <w:tl2br w:val="nil"/>
              <w:tr2bl w:val="nil"/>
            </w:tcBorders>
          </w:tcPr>
          <w:p w14:paraId="1CE7EC4E">
            <w:pPr>
              <w:adjustRightInd w:val="0"/>
              <w:snapToGrid w:val="0"/>
              <w:jc w:val="left"/>
              <w:rPr>
                <w:rFonts w:ascii="宋体" w:hAnsi="宋体"/>
                <w:szCs w:val="21"/>
              </w:rPr>
            </w:pPr>
          </w:p>
        </w:tc>
        <w:tc>
          <w:tcPr>
            <w:tcW w:w="4656" w:type="dxa"/>
            <w:tcBorders>
              <w:tl2br w:val="nil"/>
              <w:tr2bl w:val="nil"/>
            </w:tcBorders>
          </w:tcPr>
          <w:p w14:paraId="4ADA2C07">
            <w:pPr>
              <w:adjustRightInd w:val="0"/>
              <w:snapToGrid w:val="0"/>
              <w:jc w:val="left"/>
              <w:rPr>
                <w:rFonts w:ascii="宋体" w:hAnsi="宋体"/>
                <w:szCs w:val="21"/>
              </w:rPr>
            </w:pPr>
          </w:p>
        </w:tc>
        <w:tc>
          <w:tcPr>
            <w:tcW w:w="1980" w:type="dxa"/>
            <w:tcBorders>
              <w:tl2br w:val="nil"/>
              <w:tr2bl w:val="nil"/>
            </w:tcBorders>
          </w:tcPr>
          <w:p w14:paraId="767382A6">
            <w:pPr>
              <w:adjustRightInd w:val="0"/>
              <w:snapToGrid w:val="0"/>
              <w:jc w:val="left"/>
              <w:rPr>
                <w:rFonts w:ascii="宋体" w:hAnsi="宋体"/>
                <w:szCs w:val="21"/>
              </w:rPr>
            </w:pPr>
          </w:p>
        </w:tc>
        <w:tc>
          <w:tcPr>
            <w:tcW w:w="1140" w:type="dxa"/>
            <w:tcBorders>
              <w:tl2br w:val="nil"/>
              <w:tr2bl w:val="nil"/>
            </w:tcBorders>
          </w:tcPr>
          <w:p w14:paraId="61E99F77">
            <w:pPr>
              <w:adjustRightInd w:val="0"/>
              <w:snapToGrid w:val="0"/>
              <w:jc w:val="left"/>
              <w:rPr>
                <w:rFonts w:ascii="宋体" w:hAnsi="宋体"/>
                <w:szCs w:val="21"/>
              </w:rPr>
            </w:pPr>
          </w:p>
        </w:tc>
      </w:tr>
      <w:tr w14:paraId="0993363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1A214716">
            <w:pPr>
              <w:adjustRightInd w:val="0"/>
              <w:snapToGrid w:val="0"/>
              <w:jc w:val="left"/>
              <w:rPr>
                <w:rFonts w:ascii="宋体" w:hAnsi="宋体"/>
                <w:szCs w:val="21"/>
              </w:rPr>
            </w:pPr>
          </w:p>
        </w:tc>
        <w:tc>
          <w:tcPr>
            <w:tcW w:w="4656" w:type="dxa"/>
            <w:tcBorders>
              <w:tl2br w:val="nil"/>
              <w:tr2bl w:val="nil"/>
            </w:tcBorders>
          </w:tcPr>
          <w:p w14:paraId="582A2860">
            <w:pPr>
              <w:adjustRightInd w:val="0"/>
              <w:snapToGrid w:val="0"/>
              <w:jc w:val="left"/>
              <w:rPr>
                <w:rFonts w:ascii="宋体" w:hAnsi="宋体"/>
                <w:szCs w:val="21"/>
              </w:rPr>
            </w:pPr>
          </w:p>
        </w:tc>
        <w:tc>
          <w:tcPr>
            <w:tcW w:w="1980" w:type="dxa"/>
            <w:tcBorders>
              <w:tl2br w:val="nil"/>
              <w:tr2bl w:val="nil"/>
            </w:tcBorders>
          </w:tcPr>
          <w:p w14:paraId="5ADE3F1F">
            <w:pPr>
              <w:adjustRightInd w:val="0"/>
              <w:snapToGrid w:val="0"/>
              <w:jc w:val="left"/>
              <w:rPr>
                <w:rFonts w:ascii="宋体" w:hAnsi="宋体"/>
                <w:szCs w:val="21"/>
              </w:rPr>
            </w:pPr>
          </w:p>
        </w:tc>
        <w:tc>
          <w:tcPr>
            <w:tcW w:w="1140" w:type="dxa"/>
            <w:tcBorders>
              <w:tl2br w:val="nil"/>
              <w:tr2bl w:val="nil"/>
            </w:tcBorders>
          </w:tcPr>
          <w:p w14:paraId="0E1C4AB5">
            <w:pPr>
              <w:adjustRightInd w:val="0"/>
              <w:snapToGrid w:val="0"/>
              <w:jc w:val="left"/>
              <w:rPr>
                <w:rFonts w:ascii="宋体" w:hAnsi="宋体"/>
                <w:szCs w:val="21"/>
              </w:rPr>
            </w:pPr>
          </w:p>
        </w:tc>
      </w:tr>
      <w:tr w14:paraId="0CE29FF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473595E6">
            <w:pPr>
              <w:adjustRightInd w:val="0"/>
              <w:snapToGrid w:val="0"/>
              <w:jc w:val="left"/>
              <w:rPr>
                <w:rFonts w:ascii="宋体" w:hAnsi="宋体"/>
                <w:szCs w:val="21"/>
              </w:rPr>
            </w:pPr>
          </w:p>
        </w:tc>
        <w:tc>
          <w:tcPr>
            <w:tcW w:w="4656" w:type="dxa"/>
            <w:tcBorders>
              <w:tl2br w:val="nil"/>
              <w:tr2bl w:val="nil"/>
            </w:tcBorders>
          </w:tcPr>
          <w:p w14:paraId="05ED7AC1">
            <w:pPr>
              <w:adjustRightInd w:val="0"/>
              <w:snapToGrid w:val="0"/>
              <w:jc w:val="left"/>
              <w:rPr>
                <w:rFonts w:ascii="宋体" w:hAnsi="宋体"/>
                <w:szCs w:val="21"/>
              </w:rPr>
            </w:pPr>
          </w:p>
        </w:tc>
        <w:tc>
          <w:tcPr>
            <w:tcW w:w="1980" w:type="dxa"/>
            <w:tcBorders>
              <w:tl2br w:val="nil"/>
              <w:tr2bl w:val="nil"/>
            </w:tcBorders>
          </w:tcPr>
          <w:p w14:paraId="684BA911">
            <w:pPr>
              <w:adjustRightInd w:val="0"/>
              <w:snapToGrid w:val="0"/>
              <w:jc w:val="left"/>
              <w:rPr>
                <w:rFonts w:ascii="宋体" w:hAnsi="宋体"/>
                <w:szCs w:val="21"/>
              </w:rPr>
            </w:pPr>
          </w:p>
        </w:tc>
        <w:tc>
          <w:tcPr>
            <w:tcW w:w="1140" w:type="dxa"/>
            <w:tcBorders>
              <w:tl2br w:val="nil"/>
              <w:tr2bl w:val="nil"/>
            </w:tcBorders>
          </w:tcPr>
          <w:p w14:paraId="4EA3C8BE">
            <w:pPr>
              <w:adjustRightInd w:val="0"/>
              <w:snapToGrid w:val="0"/>
              <w:jc w:val="left"/>
              <w:rPr>
                <w:rFonts w:ascii="宋体" w:hAnsi="宋体"/>
                <w:szCs w:val="21"/>
              </w:rPr>
            </w:pPr>
          </w:p>
        </w:tc>
      </w:tr>
      <w:tr w14:paraId="68F1FE1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006A0DE4">
            <w:pPr>
              <w:adjustRightInd w:val="0"/>
              <w:snapToGrid w:val="0"/>
              <w:jc w:val="left"/>
              <w:rPr>
                <w:rFonts w:ascii="宋体" w:hAnsi="宋体"/>
                <w:szCs w:val="21"/>
              </w:rPr>
            </w:pPr>
          </w:p>
        </w:tc>
        <w:tc>
          <w:tcPr>
            <w:tcW w:w="4656" w:type="dxa"/>
            <w:tcBorders>
              <w:tl2br w:val="nil"/>
              <w:tr2bl w:val="nil"/>
            </w:tcBorders>
          </w:tcPr>
          <w:p w14:paraId="5EC0A297">
            <w:pPr>
              <w:adjustRightInd w:val="0"/>
              <w:snapToGrid w:val="0"/>
              <w:jc w:val="left"/>
              <w:rPr>
                <w:rFonts w:ascii="宋体" w:hAnsi="宋体"/>
                <w:szCs w:val="21"/>
              </w:rPr>
            </w:pPr>
          </w:p>
        </w:tc>
        <w:tc>
          <w:tcPr>
            <w:tcW w:w="1980" w:type="dxa"/>
            <w:tcBorders>
              <w:tl2br w:val="nil"/>
              <w:tr2bl w:val="nil"/>
            </w:tcBorders>
          </w:tcPr>
          <w:p w14:paraId="70CCBBE5">
            <w:pPr>
              <w:adjustRightInd w:val="0"/>
              <w:snapToGrid w:val="0"/>
              <w:jc w:val="left"/>
              <w:rPr>
                <w:rFonts w:ascii="宋体" w:hAnsi="宋体"/>
                <w:szCs w:val="21"/>
              </w:rPr>
            </w:pPr>
          </w:p>
        </w:tc>
        <w:tc>
          <w:tcPr>
            <w:tcW w:w="1140" w:type="dxa"/>
            <w:tcBorders>
              <w:tl2br w:val="nil"/>
              <w:tr2bl w:val="nil"/>
            </w:tcBorders>
          </w:tcPr>
          <w:p w14:paraId="4B225299">
            <w:pPr>
              <w:adjustRightInd w:val="0"/>
              <w:snapToGrid w:val="0"/>
              <w:jc w:val="left"/>
              <w:rPr>
                <w:rFonts w:ascii="宋体" w:hAnsi="宋体"/>
                <w:szCs w:val="21"/>
              </w:rPr>
            </w:pPr>
          </w:p>
        </w:tc>
      </w:tr>
      <w:tr w14:paraId="4B6717B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603EAB73">
            <w:pPr>
              <w:adjustRightInd w:val="0"/>
              <w:snapToGrid w:val="0"/>
              <w:jc w:val="left"/>
              <w:rPr>
                <w:rFonts w:ascii="宋体" w:hAnsi="宋体"/>
                <w:szCs w:val="21"/>
              </w:rPr>
            </w:pPr>
          </w:p>
        </w:tc>
        <w:tc>
          <w:tcPr>
            <w:tcW w:w="4656" w:type="dxa"/>
            <w:tcBorders>
              <w:tl2br w:val="nil"/>
              <w:tr2bl w:val="nil"/>
            </w:tcBorders>
          </w:tcPr>
          <w:p w14:paraId="6DABE825">
            <w:pPr>
              <w:adjustRightInd w:val="0"/>
              <w:snapToGrid w:val="0"/>
              <w:jc w:val="left"/>
              <w:rPr>
                <w:rFonts w:ascii="宋体" w:hAnsi="宋体"/>
                <w:szCs w:val="21"/>
              </w:rPr>
            </w:pPr>
          </w:p>
        </w:tc>
        <w:tc>
          <w:tcPr>
            <w:tcW w:w="1980" w:type="dxa"/>
            <w:tcBorders>
              <w:tl2br w:val="nil"/>
              <w:tr2bl w:val="nil"/>
            </w:tcBorders>
          </w:tcPr>
          <w:p w14:paraId="3B7177DA">
            <w:pPr>
              <w:adjustRightInd w:val="0"/>
              <w:snapToGrid w:val="0"/>
              <w:jc w:val="left"/>
              <w:rPr>
                <w:rFonts w:ascii="宋体" w:hAnsi="宋体"/>
                <w:szCs w:val="21"/>
              </w:rPr>
            </w:pPr>
          </w:p>
        </w:tc>
        <w:tc>
          <w:tcPr>
            <w:tcW w:w="1140" w:type="dxa"/>
            <w:tcBorders>
              <w:tl2br w:val="nil"/>
              <w:tr2bl w:val="nil"/>
            </w:tcBorders>
          </w:tcPr>
          <w:p w14:paraId="4AB1B8DD">
            <w:pPr>
              <w:adjustRightInd w:val="0"/>
              <w:snapToGrid w:val="0"/>
              <w:jc w:val="left"/>
              <w:rPr>
                <w:rFonts w:ascii="宋体" w:hAnsi="宋体"/>
                <w:szCs w:val="21"/>
              </w:rPr>
            </w:pPr>
          </w:p>
        </w:tc>
      </w:tr>
      <w:tr w14:paraId="676B1EF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6FDA35D2">
            <w:pPr>
              <w:adjustRightInd w:val="0"/>
              <w:snapToGrid w:val="0"/>
              <w:jc w:val="left"/>
              <w:rPr>
                <w:rFonts w:ascii="宋体" w:hAnsi="宋体"/>
                <w:szCs w:val="21"/>
              </w:rPr>
            </w:pPr>
          </w:p>
        </w:tc>
        <w:tc>
          <w:tcPr>
            <w:tcW w:w="4656" w:type="dxa"/>
            <w:tcBorders>
              <w:tl2br w:val="nil"/>
              <w:tr2bl w:val="nil"/>
            </w:tcBorders>
          </w:tcPr>
          <w:p w14:paraId="1B72A9E8">
            <w:pPr>
              <w:adjustRightInd w:val="0"/>
              <w:snapToGrid w:val="0"/>
              <w:jc w:val="left"/>
              <w:rPr>
                <w:rFonts w:ascii="宋体" w:hAnsi="宋体"/>
                <w:szCs w:val="21"/>
              </w:rPr>
            </w:pPr>
          </w:p>
        </w:tc>
        <w:tc>
          <w:tcPr>
            <w:tcW w:w="1980" w:type="dxa"/>
            <w:tcBorders>
              <w:tl2br w:val="nil"/>
              <w:tr2bl w:val="nil"/>
            </w:tcBorders>
          </w:tcPr>
          <w:p w14:paraId="492D3B92">
            <w:pPr>
              <w:adjustRightInd w:val="0"/>
              <w:snapToGrid w:val="0"/>
              <w:jc w:val="left"/>
              <w:rPr>
                <w:rFonts w:ascii="宋体" w:hAnsi="宋体"/>
                <w:szCs w:val="21"/>
              </w:rPr>
            </w:pPr>
          </w:p>
        </w:tc>
        <w:tc>
          <w:tcPr>
            <w:tcW w:w="1140" w:type="dxa"/>
            <w:tcBorders>
              <w:tl2br w:val="nil"/>
              <w:tr2bl w:val="nil"/>
            </w:tcBorders>
          </w:tcPr>
          <w:p w14:paraId="1F4845FA">
            <w:pPr>
              <w:adjustRightInd w:val="0"/>
              <w:snapToGrid w:val="0"/>
              <w:jc w:val="left"/>
              <w:rPr>
                <w:rFonts w:ascii="宋体" w:hAnsi="宋体"/>
                <w:szCs w:val="21"/>
              </w:rPr>
            </w:pPr>
          </w:p>
        </w:tc>
      </w:tr>
    </w:tbl>
    <w:p w14:paraId="6C37200A">
      <w:pPr>
        <w:pStyle w:val="38"/>
        <w:spacing w:line="240" w:lineRule="auto"/>
        <w:ind w:firstLine="420"/>
        <w:rPr>
          <w:rFonts w:hint="eastAsia"/>
        </w:rPr>
      </w:pPr>
    </w:p>
    <w:p w14:paraId="28AD42D1">
      <w:pPr>
        <w:pStyle w:val="38"/>
        <w:spacing w:line="240" w:lineRule="auto"/>
        <w:ind w:firstLine="420"/>
      </w:pPr>
      <w:r>
        <w:rPr>
          <w:rFonts w:hint="eastAsia"/>
        </w:rPr>
        <w:t>对于上表买方要求的技术参数，请供货商根据所投产品技术参数填写，按“响应”、“不响应”、“优于”进行逐项填写；投标人认为需要说明的，可以用文字表达。</w:t>
      </w:r>
    </w:p>
    <w:p w14:paraId="389ACA48">
      <w:pPr>
        <w:pStyle w:val="5"/>
        <w:jc w:val="center"/>
        <w:rPr>
          <w:rFonts w:ascii="黑体" w:hAnsi="黑体" w:eastAsia="黑体" w:cs="黑体"/>
          <w:sz w:val="28"/>
          <w:szCs w:val="28"/>
        </w:rPr>
        <w:sectPr>
          <w:pgSz w:w="11906" w:h="16838"/>
          <w:pgMar w:top="1440" w:right="1274" w:bottom="1440" w:left="1276" w:header="851" w:footer="992" w:gutter="0"/>
          <w:cols w:space="425" w:num="1"/>
          <w:docGrid w:type="lines" w:linePitch="312" w:charSpace="0"/>
        </w:sectPr>
      </w:pPr>
    </w:p>
    <w:p w14:paraId="7C16EFE8">
      <w:pPr>
        <w:pStyle w:val="5"/>
        <w:numPr>
          <w:ilvl w:val="0"/>
          <w:numId w:val="5"/>
        </w:numPr>
        <w:jc w:val="center"/>
        <w:rPr>
          <w:rFonts w:ascii="黑体" w:hAnsi="黑体" w:eastAsia="黑体" w:cs="黑体"/>
          <w:sz w:val="28"/>
          <w:szCs w:val="28"/>
        </w:rPr>
      </w:pPr>
      <w:r>
        <w:rPr>
          <w:rFonts w:hint="eastAsia" w:ascii="黑体" w:hAnsi="黑体" w:eastAsia="黑体" w:cs="黑体"/>
          <w:sz w:val="28"/>
          <w:szCs w:val="28"/>
        </w:rPr>
        <w:t>供货方案</w:t>
      </w:r>
    </w:p>
    <w:p w14:paraId="7E76EFF4">
      <w:pPr>
        <w:spacing w:line="440" w:lineRule="exact"/>
        <w:jc w:val="center"/>
        <w:outlineLvl w:val="1"/>
        <w:rPr>
          <w:rFonts w:ascii="宋体" w:hAnsi="宋体" w:eastAsia="宋体" w:cs="宋体"/>
          <w:sz w:val="28"/>
          <w:szCs w:val="28"/>
        </w:rPr>
      </w:pPr>
      <w:r>
        <w:rPr>
          <w:rFonts w:hint="eastAsia" w:ascii="宋体" w:hAnsi="宋体" w:eastAsia="宋体" w:cs="宋体"/>
          <w:sz w:val="28"/>
          <w:szCs w:val="28"/>
        </w:rPr>
        <w:t>承诺书及伴随服务</w:t>
      </w:r>
    </w:p>
    <w:p w14:paraId="6DAF1393">
      <w:pPr>
        <w:adjustRightInd w:val="0"/>
        <w:snapToGrid w:val="0"/>
        <w:spacing w:line="480" w:lineRule="auto"/>
        <w:ind w:firstLine="420" w:firstLineChars="200"/>
        <w:rPr>
          <w:rFonts w:ascii="宋体" w:hAnsi="宋体" w:eastAsia="宋体" w:cs="宋体"/>
          <w:szCs w:val="21"/>
        </w:rPr>
      </w:pPr>
      <w:r>
        <w:rPr>
          <w:rFonts w:hint="eastAsia" w:ascii="宋体" w:hAnsi="宋体" w:eastAsia="宋体" w:cs="宋体"/>
        </w:rPr>
        <w:t>（由供应商对此次设备采购、供货、安装调试、信誉以及售后服务等方面作出承诺，并详细描述所提供的伴随服务）</w:t>
      </w:r>
    </w:p>
    <w:p w14:paraId="209E0347">
      <w:pPr>
        <w:pStyle w:val="5"/>
        <w:jc w:val="center"/>
        <w:rPr>
          <w:rFonts w:ascii="黑体" w:hAnsi="黑体" w:eastAsia="黑体" w:cs="黑体"/>
          <w:sz w:val="28"/>
          <w:szCs w:val="28"/>
        </w:rPr>
      </w:pPr>
    </w:p>
    <w:p w14:paraId="3712AD7A">
      <w:pPr>
        <w:pStyle w:val="5"/>
        <w:jc w:val="center"/>
        <w:rPr>
          <w:rFonts w:ascii="黑体" w:hAnsi="黑体" w:eastAsia="黑体" w:cs="黑体"/>
          <w:sz w:val="28"/>
          <w:szCs w:val="28"/>
        </w:rPr>
      </w:pPr>
    </w:p>
    <w:p w14:paraId="2EF42369">
      <w:pPr>
        <w:pStyle w:val="5"/>
        <w:jc w:val="center"/>
        <w:rPr>
          <w:rFonts w:ascii="黑体" w:hAnsi="黑体" w:eastAsia="黑体" w:cs="黑体"/>
          <w:sz w:val="28"/>
          <w:szCs w:val="28"/>
        </w:rPr>
      </w:pPr>
    </w:p>
    <w:p w14:paraId="14D25821">
      <w:pPr>
        <w:pStyle w:val="5"/>
        <w:jc w:val="center"/>
        <w:rPr>
          <w:rFonts w:ascii="黑体" w:hAnsi="黑体" w:eastAsia="黑体" w:cs="黑体"/>
          <w:sz w:val="28"/>
          <w:szCs w:val="28"/>
        </w:rPr>
      </w:pPr>
    </w:p>
    <w:p w14:paraId="228E21B9">
      <w:pPr>
        <w:pStyle w:val="5"/>
        <w:jc w:val="center"/>
        <w:rPr>
          <w:rFonts w:ascii="黑体" w:hAnsi="黑体" w:eastAsia="黑体" w:cs="黑体"/>
          <w:sz w:val="28"/>
          <w:szCs w:val="28"/>
        </w:rPr>
      </w:pPr>
    </w:p>
    <w:p w14:paraId="41705976">
      <w:pPr>
        <w:pStyle w:val="5"/>
        <w:jc w:val="center"/>
        <w:rPr>
          <w:rFonts w:ascii="黑体" w:hAnsi="黑体" w:eastAsia="黑体" w:cs="黑体"/>
          <w:sz w:val="28"/>
          <w:szCs w:val="28"/>
        </w:rPr>
      </w:pPr>
    </w:p>
    <w:p w14:paraId="503B00EE">
      <w:pPr>
        <w:pStyle w:val="5"/>
        <w:jc w:val="center"/>
        <w:rPr>
          <w:rFonts w:ascii="黑体" w:hAnsi="黑体" w:eastAsia="黑体" w:cs="黑体"/>
          <w:sz w:val="28"/>
          <w:szCs w:val="28"/>
        </w:rPr>
      </w:pPr>
    </w:p>
    <w:p w14:paraId="2261C591">
      <w:pPr>
        <w:pStyle w:val="5"/>
        <w:jc w:val="center"/>
        <w:rPr>
          <w:rFonts w:ascii="黑体" w:hAnsi="黑体" w:eastAsia="黑体" w:cs="黑体"/>
          <w:sz w:val="28"/>
          <w:szCs w:val="28"/>
        </w:rPr>
      </w:pPr>
    </w:p>
    <w:p w14:paraId="69E7C999">
      <w:pPr>
        <w:pStyle w:val="5"/>
        <w:jc w:val="center"/>
        <w:rPr>
          <w:rFonts w:ascii="黑体" w:hAnsi="黑体" w:eastAsia="黑体" w:cs="黑体"/>
          <w:sz w:val="28"/>
          <w:szCs w:val="28"/>
        </w:rPr>
      </w:pPr>
    </w:p>
    <w:p w14:paraId="5A4B460B">
      <w:pPr>
        <w:pStyle w:val="5"/>
        <w:jc w:val="center"/>
        <w:rPr>
          <w:rFonts w:ascii="黑体" w:hAnsi="黑体" w:eastAsia="黑体" w:cs="黑体"/>
          <w:sz w:val="28"/>
          <w:szCs w:val="28"/>
        </w:rPr>
      </w:pPr>
    </w:p>
    <w:p w14:paraId="1F62DE9D">
      <w:pPr>
        <w:pStyle w:val="5"/>
        <w:jc w:val="center"/>
        <w:rPr>
          <w:rFonts w:ascii="黑体" w:hAnsi="黑体" w:eastAsia="黑体" w:cs="黑体"/>
          <w:sz w:val="28"/>
          <w:szCs w:val="28"/>
        </w:rPr>
      </w:pPr>
    </w:p>
    <w:p w14:paraId="211C4448">
      <w:pPr>
        <w:pStyle w:val="5"/>
        <w:jc w:val="center"/>
        <w:rPr>
          <w:rFonts w:ascii="黑体" w:hAnsi="黑体" w:eastAsia="黑体" w:cs="黑体"/>
          <w:sz w:val="28"/>
          <w:szCs w:val="28"/>
        </w:rPr>
      </w:pPr>
    </w:p>
    <w:p w14:paraId="0AD67AF2">
      <w:pPr>
        <w:pStyle w:val="5"/>
        <w:jc w:val="center"/>
        <w:rPr>
          <w:rFonts w:ascii="黑体" w:hAnsi="黑体" w:eastAsia="黑体" w:cs="黑体"/>
          <w:sz w:val="28"/>
          <w:szCs w:val="28"/>
        </w:rPr>
      </w:pPr>
    </w:p>
    <w:p w14:paraId="455BBEC6">
      <w:pPr>
        <w:pStyle w:val="5"/>
        <w:jc w:val="center"/>
        <w:rPr>
          <w:rFonts w:ascii="黑体" w:hAnsi="黑体" w:eastAsia="黑体" w:cs="黑体"/>
          <w:sz w:val="28"/>
          <w:szCs w:val="28"/>
        </w:rPr>
      </w:pPr>
    </w:p>
    <w:p w14:paraId="3E963955">
      <w:pPr>
        <w:pStyle w:val="5"/>
        <w:jc w:val="center"/>
        <w:rPr>
          <w:rFonts w:ascii="黑体" w:hAnsi="黑体" w:eastAsia="黑体" w:cs="黑体"/>
          <w:sz w:val="28"/>
          <w:szCs w:val="28"/>
        </w:rPr>
      </w:pPr>
    </w:p>
    <w:p w14:paraId="1B135C42">
      <w:pPr>
        <w:pStyle w:val="5"/>
        <w:jc w:val="center"/>
        <w:rPr>
          <w:rFonts w:ascii="黑体" w:hAnsi="黑体" w:eastAsia="黑体" w:cs="黑体"/>
          <w:sz w:val="28"/>
          <w:szCs w:val="28"/>
        </w:rPr>
      </w:pPr>
    </w:p>
    <w:p w14:paraId="17A42DEA">
      <w:pPr>
        <w:pStyle w:val="5"/>
        <w:numPr>
          <w:ilvl w:val="0"/>
          <w:numId w:val="5"/>
        </w:numPr>
        <w:jc w:val="center"/>
        <w:rPr>
          <w:rFonts w:ascii="黑体" w:hAnsi="黑体" w:eastAsia="黑体" w:cs="黑体"/>
          <w:sz w:val="28"/>
          <w:szCs w:val="28"/>
        </w:rPr>
      </w:pPr>
      <w:r>
        <w:rPr>
          <w:rFonts w:hint="eastAsia" w:ascii="黑体" w:hAnsi="黑体" w:eastAsia="黑体" w:cs="黑体"/>
          <w:sz w:val="28"/>
          <w:szCs w:val="28"/>
        </w:rPr>
        <w:t>其他材料</w:t>
      </w:r>
    </w:p>
    <w:p w14:paraId="325F44E9">
      <w:pPr>
        <w:spacing w:line="440" w:lineRule="exact"/>
        <w:jc w:val="center"/>
        <w:outlineLvl w:val="1"/>
        <w:rPr>
          <w:rFonts w:ascii="宋体" w:hAnsi="宋体" w:eastAsia="宋体" w:cs="宋体"/>
          <w:sz w:val="28"/>
          <w:szCs w:val="28"/>
        </w:rPr>
      </w:pPr>
      <w:r>
        <w:rPr>
          <w:rFonts w:hint="eastAsia" w:ascii="宋体" w:hAnsi="宋体" w:eastAsia="宋体" w:cs="宋体"/>
          <w:sz w:val="28"/>
          <w:szCs w:val="28"/>
        </w:rPr>
        <w:t>主要部件配置清单</w:t>
      </w:r>
    </w:p>
    <w:p w14:paraId="26361DE2">
      <w:pPr>
        <w:pStyle w:val="5"/>
        <w:rPr>
          <w:rFonts w:ascii="宋体" w:hAnsi="宋体" w:eastAsia="宋体" w:cs="宋体"/>
          <w:color w:val="000000"/>
          <w:szCs w:val="28"/>
        </w:rPr>
      </w:pPr>
      <w:r>
        <w:rPr>
          <w:rFonts w:hint="eastAsia" w:ascii="宋体" w:hAnsi="宋体" w:eastAsia="宋体" w:cs="宋体"/>
          <w:color w:val="000000"/>
          <w:szCs w:val="28"/>
        </w:rPr>
        <w:t>货物名称及型号：</w:t>
      </w:r>
      <w:r>
        <w:rPr>
          <w:rFonts w:hint="eastAsia" w:ascii="宋体" w:hAnsi="宋体" w:eastAsia="宋体" w:cs="宋体"/>
          <w:color w:val="000000"/>
          <w:szCs w:val="28"/>
          <w:u w:val="single"/>
        </w:rPr>
        <w:t xml:space="preserve">                       </w:t>
      </w:r>
      <w:r>
        <w:rPr>
          <w:rFonts w:hint="eastAsia" w:ascii="宋体" w:hAnsi="宋体" w:eastAsia="宋体" w:cs="宋体"/>
          <w:color w:val="000000"/>
          <w:szCs w:val="28"/>
        </w:rPr>
        <w:t xml:space="preserve">   </w:t>
      </w:r>
    </w:p>
    <w:tbl>
      <w:tblPr>
        <w:tblStyle w:val="14"/>
        <w:tblW w:w="93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4"/>
        <w:gridCol w:w="1665"/>
        <w:gridCol w:w="1500"/>
        <w:gridCol w:w="675"/>
        <w:gridCol w:w="1433"/>
        <w:gridCol w:w="1485"/>
        <w:gridCol w:w="1485"/>
      </w:tblGrid>
      <w:tr w14:paraId="62436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72E55A86">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序号</w:t>
            </w:r>
          </w:p>
        </w:tc>
        <w:tc>
          <w:tcPr>
            <w:tcW w:w="1665" w:type="dxa"/>
            <w:vAlign w:val="center"/>
          </w:tcPr>
          <w:p w14:paraId="4A098B6A">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部件名称</w:t>
            </w:r>
          </w:p>
        </w:tc>
        <w:tc>
          <w:tcPr>
            <w:tcW w:w="1500" w:type="dxa"/>
            <w:vAlign w:val="center"/>
          </w:tcPr>
          <w:p w14:paraId="156EA2EF">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规格型号</w:t>
            </w:r>
          </w:p>
        </w:tc>
        <w:tc>
          <w:tcPr>
            <w:tcW w:w="675" w:type="dxa"/>
            <w:vAlign w:val="center"/>
          </w:tcPr>
          <w:p w14:paraId="0488BD2F">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数量</w:t>
            </w:r>
          </w:p>
        </w:tc>
        <w:tc>
          <w:tcPr>
            <w:tcW w:w="1433" w:type="dxa"/>
            <w:vAlign w:val="center"/>
          </w:tcPr>
          <w:p w14:paraId="6703C284">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品牌</w:t>
            </w:r>
          </w:p>
        </w:tc>
        <w:tc>
          <w:tcPr>
            <w:tcW w:w="1485" w:type="dxa"/>
            <w:vAlign w:val="center"/>
          </w:tcPr>
          <w:p w14:paraId="052BAF7A">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产地</w:t>
            </w:r>
          </w:p>
        </w:tc>
        <w:tc>
          <w:tcPr>
            <w:tcW w:w="1485" w:type="dxa"/>
            <w:vAlign w:val="center"/>
          </w:tcPr>
          <w:p w14:paraId="409419C8">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备注</w:t>
            </w:r>
          </w:p>
        </w:tc>
      </w:tr>
      <w:tr w14:paraId="53C4D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5A3DF170">
            <w:pPr>
              <w:widowControl/>
              <w:jc w:val="center"/>
              <w:rPr>
                <w:rFonts w:ascii="宋体" w:hAnsi="宋体" w:eastAsia="宋体" w:cs="宋体"/>
                <w:color w:val="000000"/>
                <w:szCs w:val="21"/>
              </w:rPr>
            </w:pPr>
            <w:r>
              <w:rPr>
                <w:rFonts w:hint="eastAsia" w:ascii="宋体" w:hAnsi="宋体" w:eastAsia="宋体" w:cs="宋体"/>
                <w:color w:val="000000"/>
                <w:szCs w:val="21"/>
              </w:rPr>
              <w:t>1</w:t>
            </w:r>
          </w:p>
        </w:tc>
        <w:tc>
          <w:tcPr>
            <w:tcW w:w="1665" w:type="dxa"/>
            <w:vAlign w:val="center"/>
          </w:tcPr>
          <w:p w14:paraId="18CB764D">
            <w:pPr>
              <w:jc w:val="center"/>
              <w:rPr>
                <w:rFonts w:ascii="宋体" w:hAnsi="宋体" w:eastAsia="宋体" w:cs="宋体"/>
                <w:b/>
                <w:bCs/>
                <w:color w:val="000000"/>
                <w:szCs w:val="21"/>
              </w:rPr>
            </w:pPr>
          </w:p>
        </w:tc>
        <w:tc>
          <w:tcPr>
            <w:tcW w:w="1500" w:type="dxa"/>
          </w:tcPr>
          <w:p w14:paraId="07CC33C1">
            <w:pPr>
              <w:spacing w:line="400" w:lineRule="exact"/>
              <w:jc w:val="center"/>
              <w:rPr>
                <w:rFonts w:ascii="宋体" w:hAnsi="宋体" w:eastAsia="宋体" w:cs="宋体"/>
                <w:b/>
                <w:bCs/>
                <w:color w:val="000000"/>
                <w:szCs w:val="21"/>
              </w:rPr>
            </w:pPr>
          </w:p>
        </w:tc>
        <w:tc>
          <w:tcPr>
            <w:tcW w:w="675" w:type="dxa"/>
          </w:tcPr>
          <w:p w14:paraId="3C775FC6">
            <w:pPr>
              <w:spacing w:line="400" w:lineRule="exact"/>
              <w:jc w:val="center"/>
              <w:rPr>
                <w:rFonts w:ascii="宋体" w:hAnsi="宋体" w:eastAsia="宋体" w:cs="宋体"/>
                <w:b/>
                <w:bCs/>
                <w:color w:val="000000"/>
                <w:szCs w:val="21"/>
              </w:rPr>
            </w:pPr>
          </w:p>
        </w:tc>
        <w:tc>
          <w:tcPr>
            <w:tcW w:w="1433" w:type="dxa"/>
          </w:tcPr>
          <w:p w14:paraId="2A179AB8">
            <w:pPr>
              <w:spacing w:line="400" w:lineRule="exact"/>
              <w:jc w:val="center"/>
              <w:rPr>
                <w:rFonts w:ascii="宋体" w:hAnsi="宋体" w:eastAsia="宋体" w:cs="宋体"/>
                <w:b/>
                <w:bCs/>
                <w:color w:val="000000"/>
                <w:szCs w:val="21"/>
              </w:rPr>
            </w:pPr>
          </w:p>
        </w:tc>
        <w:tc>
          <w:tcPr>
            <w:tcW w:w="1485" w:type="dxa"/>
          </w:tcPr>
          <w:p w14:paraId="0A929333">
            <w:pPr>
              <w:spacing w:line="400" w:lineRule="exact"/>
              <w:jc w:val="center"/>
              <w:rPr>
                <w:rFonts w:ascii="宋体" w:hAnsi="宋体" w:eastAsia="宋体" w:cs="宋体"/>
                <w:b/>
                <w:bCs/>
                <w:color w:val="000000"/>
                <w:szCs w:val="21"/>
              </w:rPr>
            </w:pPr>
          </w:p>
        </w:tc>
        <w:tc>
          <w:tcPr>
            <w:tcW w:w="1485" w:type="dxa"/>
          </w:tcPr>
          <w:p w14:paraId="6A70D342">
            <w:pPr>
              <w:spacing w:line="400" w:lineRule="exact"/>
              <w:jc w:val="center"/>
              <w:rPr>
                <w:rFonts w:ascii="宋体" w:hAnsi="宋体" w:eastAsia="宋体" w:cs="宋体"/>
                <w:b/>
                <w:bCs/>
                <w:color w:val="000000"/>
                <w:szCs w:val="21"/>
              </w:rPr>
            </w:pPr>
          </w:p>
        </w:tc>
      </w:tr>
      <w:tr w14:paraId="2D0D6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79B96F53">
            <w:pPr>
              <w:widowControl/>
              <w:jc w:val="center"/>
              <w:rPr>
                <w:rFonts w:ascii="宋体" w:hAnsi="宋体" w:eastAsia="宋体" w:cs="宋体"/>
                <w:color w:val="000000"/>
                <w:szCs w:val="21"/>
              </w:rPr>
            </w:pPr>
            <w:r>
              <w:rPr>
                <w:rFonts w:hint="eastAsia" w:ascii="宋体" w:hAnsi="宋体" w:eastAsia="宋体" w:cs="宋体"/>
                <w:color w:val="000000"/>
                <w:szCs w:val="21"/>
              </w:rPr>
              <w:t>2</w:t>
            </w:r>
          </w:p>
        </w:tc>
        <w:tc>
          <w:tcPr>
            <w:tcW w:w="1665" w:type="dxa"/>
            <w:vAlign w:val="center"/>
          </w:tcPr>
          <w:p w14:paraId="15F2CD20">
            <w:pPr>
              <w:jc w:val="center"/>
              <w:rPr>
                <w:rFonts w:ascii="宋体" w:hAnsi="宋体" w:eastAsia="宋体" w:cs="宋体"/>
                <w:b/>
                <w:bCs/>
                <w:color w:val="000000"/>
                <w:szCs w:val="21"/>
              </w:rPr>
            </w:pPr>
          </w:p>
        </w:tc>
        <w:tc>
          <w:tcPr>
            <w:tcW w:w="1500" w:type="dxa"/>
          </w:tcPr>
          <w:p w14:paraId="4FE6C080">
            <w:pPr>
              <w:spacing w:line="400" w:lineRule="exact"/>
              <w:jc w:val="center"/>
              <w:rPr>
                <w:rFonts w:ascii="宋体" w:hAnsi="宋体" w:eastAsia="宋体" w:cs="宋体"/>
                <w:b/>
                <w:bCs/>
                <w:color w:val="000000"/>
                <w:szCs w:val="21"/>
              </w:rPr>
            </w:pPr>
          </w:p>
        </w:tc>
        <w:tc>
          <w:tcPr>
            <w:tcW w:w="675" w:type="dxa"/>
          </w:tcPr>
          <w:p w14:paraId="3B44A645">
            <w:pPr>
              <w:spacing w:line="400" w:lineRule="exact"/>
              <w:jc w:val="center"/>
              <w:rPr>
                <w:rFonts w:ascii="宋体" w:hAnsi="宋体" w:eastAsia="宋体" w:cs="宋体"/>
                <w:b/>
                <w:bCs/>
                <w:color w:val="000000"/>
                <w:szCs w:val="21"/>
              </w:rPr>
            </w:pPr>
          </w:p>
        </w:tc>
        <w:tc>
          <w:tcPr>
            <w:tcW w:w="1433" w:type="dxa"/>
          </w:tcPr>
          <w:p w14:paraId="2963B183">
            <w:pPr>
              <w:spacing w:line="400" w:lineRule="exact"/>
              <w:jc w:val="center"/>
              <w:rPr>
                <w:rFonts w:ascii="宋体" w:hAnsi="宋体" w:eastAsia="宋体" w:cs="宋体"/>
                <w:b/>
                <w:bCs/>
                <w:color w:val="000000"/>
                <w:szCs w:val="21"/>
              </w:rPr>
            </w:pPr>
          </w:p>
        </w:tc>
        <w:tc>
          <w:tcPr>
            <w:tcW w:w="1485" w:type="dxa"/>
          </w:tcPr>
          <w:p w14:paraId="547DB26F">
            <w:pPr>
              <w:spacing w:line="400" w:lineRule="exact"/>
              <w:jc w:val="center"/>
              <w:rPr>
                <w:rFonts w:ascii="宋体" w:hAnsi="宋体" w:eastAsia="宋体" w:cs="宋体"/>
                <w:b/>
                <w:bCs/>
                <w:color w:val="000000"/>
                <w:szCs w:val="21"/>
              </w:rPr>
            </w:pPr>
          </w:p>
        </w:tc>
        <w:tc>
          <w:tcPr>
            <w:tcW w:w="1485" w:type="dxa"/>
          </w:tcPr>
          <w:p w14:paraId="596B23C0">
            <w:pPr>
              <w:spacing w:line="400" w:lineRule="exact"/>
              <w:jc w:val="center"/>
              <w:rPr>
                <w:rFonts w:ascii="宋体" w:hAnsi="宋体" w:eastAsia="宋体" w:cs="宋体"/>
                <w:b/>
                <w:bCs/>
                <w:color w:val="000000"/>
                <w:szCs w:val="21"/>
              </w:rPr>
            </w:pPr>
          </w:p>
        </w:tc>
      </w:tr>
      <w:tr w14:paraId="205C0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751D2D66">
            <w:pPr>
              <w:widowControl/>
              <w:jc w:val="center"/>
              <w:rPr>
                <w:rFonts w:ascii="宋体" w:hAnsi="宋体" w:eastAsia="宋体" w:cs="宋体"/>
                <w:color w:val="000000"/>
                <w:szCs w:val="21"/>
              </w:rPr>
            </w:pPr>
            <w:r>
              <w:rPr>
                <w:rFonts w:hint="eastAsia" w:ascii="宋体" w:hAnsi="宋体" w:eastAsia="宋体" w:cs="宋体"/>
                <w:color w:val="000000"/>
                <w:szCs w:val="21"/>
              </w:rPr>
              <w:t>3</w:t>
            </w:r>
          </w:p>
        </w:tc>
        <w:tc>
          <w:tcPr>
            <w:tcW w:w="1665" w:type="dxa"/>
            <w:vAlign w:val="center"/>
          </w:tcPr>
          <w:p w14:paraId="7FE2F6AA">
            <w:pPr>
              <w:jc w:val="center"/>
              <w:rPr>
                <w:rFonts w:ascii="宋体" w:hAnsi="宋体" w:eastAsia="宋体" w:cs="宋体"/>
                <w:b/>
                <w:bCs/>
                <w:color w:val="000000"/>
                <w:szCs w:val="21"/>
              </w:rPr>
            </w:pPr>
          </w:p>
        </w:tc>
        <w:tc>
          <w:tcPr>
            <w:tcW w:w="1500" w:type="dxa"/>
          </w:tcPr>
          <w:p w14:paraId="1E673EA4">
            <w:pPr>
              <w:spacing w:line="400" w:lineRule="exact"/>
              <w:jc w:val="center"/>
              <w:rPr>
                <w:rFonts w:ascii="宋体" w:hAnsi="宋体" w:eastAsia="宋体" w:cs="宋体"/>
                <w:b/>
                <w:bCs/>
                <w:color w:val="000000"/>
                <w:szCs w:val="21"/>
              </w:rPr>
            </w:pPr>
          </w:p>
        </w:tc>
        <w:tc>
          <w:tcPr>
            <w:tcW w:w="675" w:type="dxa"/>
          </w:tcPr>
          <w:p w14:paraId="17BE28B3">
            <w:pPr>
              <w:spacing w:line="400" w:lineRule="exact"/>
              <w:jc w:val="center"/>
              <w:rPr>
                <w:rFonts w:ascii="宋体" w:hAnsi="宋体" w:eastAsia="宋体" w:cs="宋体"/>
                <w:b/>
                <w:bCs/>
                <w:color w:val="000000"/>
                <w:szCs w:val="21"/>
              </w:rPr>
            </w:pPr>
          </w:p>
        </w:tc>
        <w:tc>
          <w:tcPr>
            <w:tcW w:w="1433" w:type="dxa"/>
          </w:tcPr>
          <w:p w14:paraId="31D47A68">
            <w:pPr>
              <w:spacing w:line="400" w:lineRule="exact"/>
              <w:jc w:val="center"/>
              <w:rPr>
                <w:rFonts w:ascii="宋体" w:hAnsi="宋体" w:eastAsia="宋体" w:cs="宋体"/>
                <w:b/>
                <w:bCs/>
                <w:color w:val="000000"/>
                <w:szCs w:val="21"/>
              </w:rPr>
            </w:pPr>
          </w:p>
        </w:tc>
        <w:tc>
          <w:tcPr>
            <w:tcW w:w="1485" w:type="dxa"/>
          </w:tcPr>
          <w:p w14:paraId="614454A6">
            <w:pPr>
              <w:spacing w:line="400" w:lineRule="exact"/>
              <w:jc w:val="center"/>
              <w:rPr>
                <w:rFonts w:ascii="宋体" w:hAnsi="宋体" w:eastAsia="宋体" w:cs="宋体"/>
                <w:b/>
                <w:bCs/>
                <w:color w:val="000000"/>
                <w:szCs w:val="21"/>
              </w:rPr>
            </w:pPr>
          </w:p>
        </w:tc>
        <w:tc>
          <w:tcPr>
            <w:tcW w:w="1485" w:type="dxa"/>
          </w:tcPr>
          <w:p w14:paraId="01125E89">
            <w:pPr>
              <w:spacing w:line="400" w:lineRule="exact"/>
              <w:jc w:val="center"/>
              <w:rPr>
                <w:rFonts w:ascii="宋体" w:hAnsi="宋体" w:eastAsia="宋体" w:cs="宋体"/>
                <w:b/>
                <w:bCs/>
                <w:color w:val="000000"/>
                <w:szCs w:val="21"/>
              </w:rPr>
            </w:pPr>
          </w:p>
        </w:tc>
      </w:tr>
      <w:tr w14:paraId="52B92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3258E3CE">
            <w:pPr>
              <w:widowControl/>
              <w:jc w:val="center"/>
              <w:rPr>
                <w:rFonts w:ascii="宋体" w:hAnsi="宋体" w:eastAsia="宋体" w:cs="宋体"/>
                <w:color w:val="000000"/>
                <w:szCs w:val="21"/>
              </w:rPr>
            </w:pPr>
            <w:r>
              <w:rPr>
                <w:rFonts w:hint="eastAsia" w:ascii="宋体" w:hAnsi="宋体" w:eastAsia="宋体" w:cs="宋体"/>
                <w:color w:val="000000"/>
                <w:szCs w:val="21"/>
              </w:rPr>
              <w:t>4</w:t>
            </w:r>
          </w:p>
        </w:tc>
        <w:tc>
          <w:tcPr>
            <w:tcW w:w="1665" w:type="dxa"/>
            <w:vAlign w:val="center"/>
          </w:tcPr>
          <w:p w14:paraId="2FE4F54D">
            <w:pPr>
              <w:jc w:val="center"/>
              <w:rPr>
                <w:rFonts w:ascii="宋体" w:hAnsi="宋体" w:eastAsia="宋体" w:cs="宋体"/>
                <w:b/>
                <w:bCs/>
                <w:color w:val="000000"/>
                <w:szCs w:val="21"/>
              </w:rPr>
            </w:pPr>
          </w:p>
        </w:tc>
        <w:tc>
          <w:tcPr>
            <w:tcW w:w="1500" w:type="dxa"/>
          </w:tcPr>
          <w:p w14:paraId="03849D09">
            <w:pPr>
              <w:spacing w:line="400" w:lineRule="exact"/>
              <w:jc w:val="center"/>
              <w:rPr>
                <w:rFonts w:ascii="宋体" w:hAnsi="宋体" w:eastAsia="宋体" w:cs="宋体"/>
                <w:b/>
                <w:bCs/>
                <w:color w:val="000000"/>
                <w:szCs w:val="21"/>
              </w:rPr>
            </w:pPr>
          </w:p>
        </w:tc>
        <w:tc>
          <w:tcPr>
            <w:tcW w:w="675" w:type="dxa"/>
          </w:tcPr>
          <w:p w14:paraId="4A2D4AD4">
            <w:pPr>
              <w:spacing w:line="400" w:lineRule="exact"/>
              <w:jc w:val="center"/>
              <w:rPr>
                <w:rFonts w:ascii="宋体" w:hAnsi="宋体" w:eastAsia="宋体" w:cs="宋体"/>
                <w:b/>
                <w:bCs/>
                <w:color w:val="000000"/>
                <w:szCs w:val="21"/>
              </w:rPr>
            </w:pPr>
          </w:p>
        </w:tc>
        <w:tc>
          <w:tcPr>
            <w:tcW w:w="1433" w:type="dxa"/>
          </w:tcPr>
          <w:p w14:paraId="6C55417E">
            <w:pPr>
              <w:spacing w:line="400" w:lineRule="exact"/>
              <w:jc w:val="center"/>
              <w:rPr>
                <w:rFonts w:ascii="宋体" w:hAnsi="宋体" w:eastAsia="宋体" w:cs="宋体"/>
                <w:b/>
                <w:bCs/>
                <w:color w:val="000000"/>
                <w:szCs w:val="21"/>
              </w:rPr>
            </w:pPr>
          </w:p>
        </w:tc>
        <w:tc>
          <w:tcPr>
            <w:tcW w:w="1485" w:type="dxa"/>
          </w:tcPr>
          <w:p w14:paraId="2C4CFE27">
            <w:pPr>
              <w:spacing w:line="400" w:lineRule="exact"/>
              <w:jc w:val="center"/>
              <w:rPr>
                <w:rFonts w:ascii="宋体" w:hAnsi="宋体" w:eastAsia="宋体" w:cs="宋体"/>
                <w:b/>
                <w:bCs/>
                <w:color w:val="000000"/>
                <w:szCs w:val="21"/>
              </w:rPr>
            </w:pPr>
          </w:p>
        </w:tc>
        <w:tc>
          <w:tcPr>
            <w:tcW w:w="1485" w:type="dxa"/>
          </w:tcPr>
          <w:p w14:paraId="65EB66B4">
            <w:pPr>
              <w:spacing w:line="400" w:lineRule="exact"/>
              <w:jc w:val="center"/>
              <w:rPr>
                <w:rFonts w:ascii="宋体" w:hAnsi="宋体" w:eastAsia="宋体" w:cs="宋体"/>
                <w:b/>
                <w:bCs/>
                <w:color w:val="000000"/>
                <w:szCs w:val="21"/>
              </w:rPr>
            </w:pPr>
          </w:p>
        </w:tc>
      </w:tr>
      <w:tr w14:paraId="31B5E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1D5D097F">
            <w:pPr>
              <w:widowControl/>
              <w:jc w:val="center"/>
              <w:rPr>
                <w:rFonts w:ascii="宋体" w:hAnsi="宋体" w:eastAsia="宋体" w:cs="宋体"/>
                <w:color w:val="000000"/>
                <w:szCs w:val="21"/>
              </w:rPr>
            </w:pPr>
            <w:r>
              <w:rPr>
                <w:rFonts w:hint="eastAsia" w:ascii="宋体" w:hAnsi="宋体" w:eastAsia="宋体" w:cs="宋体"/>
                <w:color w:val="000000"/>
                <w:szCs w:val="21"/>
              </w:rPr>
              <w:t>5</w:t>
            </w:r>
          </w:p>
        </w:tc>
        <w:tc>
          <w:tcPr>
            <w:tcW w:w="1665" w:type="dxa"/>
            <w:vAlign w:val="center"/>
          </w:tcPr>
          <w:p w14:paraId="5F6431EB">
            <w:pPr>
              <w:jc w:val="center"/>
              <w:rPr>
                <w:rFonts w:ascii="宋体" w:hAnsi="宋体" w:eastAsia="宋体" w:cs="宋体"/>
                <w:b/>
                <w:bCs/>
                <w:color w:val="000000"/>
                <w:szCs w:val="21"/>
              </w:rPr>
            </w:pPr>
          </w:p>
        </w:tc>
        <w:tc>
          <w:tcPr>
            <w:tcW w:w="1500" w:type="dxa"/>
          </w:tcPr>
          <w:p w14:paraId="4714E43D">
            <w:pPr>
              <w:spacing w:line="400" w:lineRule="exact"/>
              <w:jc w:val="center"/>
              <w:rPr>
                <w:rFonts w:ascii="宋体" w:hAnsi="宋体" w:eastAsia="宋体" w:cs="宋体"/>
                <w:b/>
                <w:bCs/>
                <w:color w:val="000000"/>
                <w:szCs w:val="21"/>
              </w:rPr>
            </w:pPr>
          </w:p>
        </w:tc>
        <w:tc>
          <w:tcPr>
            <w:tcW w:w="675" w:type="dxa"/>
          </w:tcPr>
          <w:p w14:paraId="4BD821B5">
            <w:pPr>
              <w:spacing w:line="400" w:lineRule="exact"/>
              <w:jc w:val="center"/>
              <w:rPr>
                <w:rFonts w:ascii="宋体" w:hAnsi="宋体" w:eastAsia="宋体" w:cs="宋体"/>
                <w:b/>
                <w:bCs/>
                <w:color w:val="000000"/>
                <w:szCs w:val="21"/>
              </w:rPr>
            </w:pPr>
          </w:p>
        </w:tc>
        <w:tc>
          <w:tcPr>
            <w:tcW w:w="1433" w:type="dxa"/>
          </w:tcPr>
          <w:p w14:paraId="3499128D">
            <w:pPr>
              <w:spacing w:line="400" w:lineRule="exact"/>
              <w:jc w:val="center"/>
              <w:rPr>
                <w:rFonts w:ascii="宋体" w:hAnsi="宋体" w:eastAsia="宋体" w:cs="宋体"/>
                <w:b/>
                <w:bCs/>
                <w:color w:val="000000"/>
                <w:szCs w:val="21"/>
              </w:rPr>
            </w:pPr>
          </w:p>
        </w:tc>
        <w:tc>
          <w:tcPr>
            <w:tcW w:w="1485" w:type="dxa"/>
          </w:tcPr>
          <w:p w14:paraId="2C6E7F99">
            <w:pPr>
              <w:spacing w:line="400" w:lineRule="exact"/>
              <w:jc w:val="center"/>
              <w:rPr>
                <w:rFonts w:ascii="宋体" w:hAnsi="宋体" w:eastAsia="宋体" w:cs="宋体"/>
                <w:b/>
                <w:bCs/>
                <w:color w:val="000000"/>
                <w:szCs w:val="21"/>
              </w:rPr>
            </w:pPr>
          </w:p>
        </w:tc>
        <w:tc>
          <w:tcPr>
            <w:tcW w:w="1485" w:type="dxa"/>
          </w:tcPr>
          <w:p w14:paraId="2B86B963">
            <w:pPr>
              <w:spacing w:line="400" w:lineRule="exact"/>
              <w:jc w:val="center"/>
              <w:rPr>
                <w:rFonts w:ascii="宋体" w:hAnsi="宋体" w:eastAsia="宋体" w:cs="宋体"/>
                <w:b/>
                <w:bCs/>
                <w:color w:val="000000"/>
                <w:szCs w:val="21"/>
              </w:rPr>
            </w:pPr>
          </w:p>
        </w:tc>
      </w:tr>
      <w:tr w14:paraId="5FF2E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4FB1EF59">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6</w:t>
            </w:r>
          </w:p>
        </w:tc>
        <w:tc>
          <w:tcPr>
            <w:tcW w:w="1665" w:type="dxa"/>
            <w:vAlign w:val="center"/>
          </w:tcPr>
          <w:p w14:paraId="532EB9A5">
            <w:pPr>
              <w:widowControl/>
              <w:jc w:val="left"/>
              <w:rPr>
                <w:rFonts w:ascii="宋体" w:hAnsi="宋体" w:eastAsia="宋体" w:cs="宋体"/>
                <w:color w:val="000000"/>
                <w:szCs w:val="21"/>
              </w:rPr>
            </w:pPr>
          </w:p>
        </w:tc>
        <w:tc>
          <w:tcPr>
            <w:tcW w:w="1500" w:type="dxa"/>
          </w:tcPr>
          <w:p w14:paraId="3CFEF9A0">
            <w:pPr>
              <w:spacing w:line="400" w:lineRule="exact"/>
              <w:jc w:val="center"/>
              <w:rPr>
                <w:rFonts w:ascii="宋体" w:hAnsi="宋体" w:eastAsia="宋体" w:cs="宋体"/>
                <w:color w:val="000000"/>
                <w:szCs w:val="21"/>
              </w:rPr>
            </w:pPr>
          </w:p>
        </w:tc>
        <w:tc>
          <w:tcPr>
            <w:tcW w:w="675" w:type="dxa"/>
          </w:tcPr>
          <w:p w14:paraId="163A6AD2">
            <w:pPr>
              <w:spacing w:line="400" w:lineRule="exact"/>
              <w:jc w:val="center"/>
              <w:rPr>
                <w:rFonts w:ascii="宋体" w:hAnsi="宋体" w:eastAsia="宋体" w:cs="宋体"/>
                <w:color w:val="000000"/>
                <w:szCs w:val="21"/>
              </w:rPr>
            </w:pPr>
          </w:p>
        </w:tc>
        <w:tc>
          <w:tcPr>
            <w:tcW w:w="1433" w:type="dxa"/>
          </w:tcPr>
          <w:p w14:paraId="6702D794">
            <w:pPr>
              <w:spacing w:line="400" w:lineRule="exact"/>
              <w:jc w:val="center"/>
              <w:rPr>
                <w:rFonts w:ascii="宋体" w:hAnsi="宋体" w:eastAsia="宋体" w:cs="宋体"/>
                <w:color w:val="000000"/>
                <w:szCs w:val="21"/>
              </w:rPr>
            </w:pPr>
          </w:p>
        </w:tc>
        <w:tc>
          <w:tcPr>
            <w:tcW w:w="1485" w:type="dxa"/>
          </w:tcPr>
          <w:p w14:paraId="2B5C7418">
            <w:pPr>
              <w:spacing w:line="400" w:lineRule="exact"/>
              <w:jc w:val="center"/>
              <w:rPr>
                <w:rFonts w:ascii="宋体" w:hAnsi="宋体" w:eastAsia="宋体" w:cs="宋体"/>
                <w:color w:val="000000"/>
                <w:szCs w:val="21"/>
              </w:rPr>
            </w:pPr>
          </w:p>
        </w:tc>
        <w:tc>
          <w:tcPr>
            <w:tcW w:w="1485" w:type="dxa"/>
          </w:tcPr>
          <w:p w14:paraId="5C0B9BC3">
            <w:pPr>
              <w:spacing w:line="400" w:lineRule="exact"/>
              <w:jc w:val="center"/>
              <w:rPr>
                <w:rFonts w:ascii="宋体" w:hAnsi="宋体" w:eastAsia="宋体" w:cs="宋体"/>
                <w:color w:val="000000"/>
                <w:szCs w:val="21"/>
              </w:rPr>
            </w:pPr>
          </w:p>
        </w:tc>
      </w:tr>
      <w:tr w14:paraId="28475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29D95096">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7</w:t>
            </w:r>
          </w:p>
        </w:tc>
        <w:tc>
          <w:tcPr>
            <w:tcW w:w="1665" w:type="dxa"/>
            <w:vAlign w:val="center"/>
          </w:tcPr>
          <w:p w14:paraId="41F7A15F">
            <w:pPr>
              <w:widowControl/>
              <w:jc w:val="left"/>
              <w:rPr>
                <w:rFonts w:ascii="宋体" w:hAnsi="宋体" w:eastAsia="宋体" w:cs="宋体"/>
                <w:color w:val="000000"/>
                <w:szCs w:val="21"/>
              </w:rPr>
            </w:pPr>
          </w:p>
        </w:tc>
        <w:tc>
          <w:tcPr>
            <w:tcW w:w="1500" w:type="dxa"/>
          </w:tcPr>
          <w:p w14:paraId="5F3C3792">
            <w:pPr>
              <w:spacing w:line="400" w:lineRule="exact"/>
              <w:jc w:val="center"/>
              <w:rPr>
                <w:rFonts w:ascii="宋体" w:hAnsi="宋体" w:eastAsia="宋体" w:cs="宋体"/>
                <w:color w:val="000000"/>
                <w:szCs w:val="21"/>
              </w:rPr>
            </w:pPr>
          </w:p>
        </w:tc>
        <w:tc>
          <w:tcPr>
            <w:tcW w:w="675" w:type="dxa"/>
          </w:tcPr>
          <w:p w14:paraId="30E8C17F">
            <w:pPr>
              <w:spacing w:line="400" w:lineRule="exact"/>
              <w:jc w:val="center"/>
              <w:rPr>
                <w:rFonts w:ascii="宋体" w:hAnsi="宋体" w:eastAsia="宋体" w:cs="宋体"/>
                <w:color w:val="000000"/>
                <w:szCs w:val="21"/>
              </w:rPr>
            </w:pPr>
          </w:p>
        </w:tc>
        <w:tc>
          <w:tcPr>
            <w:tcW w:w="1433" w:type="dxa"/>
          </w:tcPr>
          <w:p w14:paraId="0D66C277">
            <w:pPr>
              <w:spacing w:line="400" w:lineRule="exact"/>
              <w:jc w:val="center"/>
              <w:rPr>
                <w:rFonts w:ascii="宋体" w:hAnsi="宋体" w:eastAsia="宋体" w:cs="宋体"/>
                <w:color w:val="000000"/>
                <w:szCs w:val="21"/>
              </w:rPr>
            </w:pPr>
          </w:p>
        </w:tc>
        <w:tc>
          <w:tcPr>
            <w:tcW w:w="1485" w:type="dxa"/>
          </w:tcPr>
          <w:p w14:paraId="678B07A8">
            <w:pPr>
              <w:spacing w:line="400" w:lineRule="exact"/>
              <w:jc w:val="center"/>
              <w:rPr>
                <w:rFonts w:ascii="宋体" w:hAnsi="宋体" w:eastAsia="宋体" w:cs="宋体"/>
                <w:color w:val="000000"/>
                <w:szCs w:val="21"/>
              </w:rPr>
            </w:pPr>
          </w:p>
        </w:tc>
        <w:tc>
          <w:tcPr>
            <w:tcW w:w="1485" w:type="dxa"/>
          </w:tcPr>
          <w:p w14:paraId="008FDF73">
            <w:pPr>
              <w:spacing w:line="400" w:lineRule="exact"/>
              <w:jc w:val="center"/>
              <w:rPr>
                <w:rFonts w:ascii="宋体" w:hAnsi="宋体" w:eastAsia="宋体" w:cs="宋体"/>
                <w:color w:val="000000"/>
                <w:szCs w:val="21"/>
              </w:rPr>
            </w:pPr>
          </w:p>
        </w:tc>
      </w:tr>
      <w:tr w14:paraId="4EF8B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4459862E">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8</w:t>
            </w:r>
          </w:p>
        </w:tc>
        <w:tc>
          <w:tcPr>
            <w:tcW w:w="1665" w:type="dxa"/>
            <w:vAlign w:val="center"/>
          </w:tcPr>
          <w:p w14:paraId="78CBE71D">
            <w:pPr>
              <w:widowControl/>
              <w:jc w:val="left"/>
              <w:rPr>
                <w:rFonts w:ascii="宋体" w:hAnsi="宋体" w:eastAsia="宋体" w:cs="宋体"/>
                <w:color w:val="000000"/>
                <w:szCs w:val="21"/>
              </w:rPr>
            </w:pPr>
          </w:p>
        </w:tc>
        <w:tc>
          <w:tcPr>
            <w:tcW w:w="1500" w:type="dxa"/>
          </w:tcPr>
          <w:p w14:paraId="357FF465">
            <w:pPr>
              <w:spacing w:line="400" w:lineRule="exact"/>
              <w:jc w:val="center"/>
              <w:rPr>
                <w:rFonts w:ascii="宋体" w:hAnsi="宋体" w:eastAsia="宋体" w:cs="宋体"/>
                <w:color w:val="000000"/>
                <w:szCs w:val="21"/>
              </w:rPr>
            </w:pPr>
          </w:p>
        </w:tc>
        <w:tc>
          <w:tcPr>
            <w:tcW w:w="675" w:type="dxa"/>
          </w:tcPr>
          <w:p w14:paraId="60DA8868">
            <w:pPr>
              <w:spacing w:line="400" w:lineRule="exact"/>
              <w:jc w:val="center"/>
              <w:rPr>
                <w:rFonts w:ascii="宋体" w:hAnsi="宋体" w:eastAsia="宋体" w:cs="宋体"/>
                <w:color w:val="000000"/>
                <w:szCs w:val="21"/>
              </w:rPr>
            </w:pPr>
          </w:p>
        </w:tc>
        <w:tc>
          <w:tcPr>
            <w:tcW w:w="1433" w:type="dxa"/>
          </w:tcPr>
          <w:p w14:paraId="12D66296">
            <w:pPr>
              <w:spacing w:line="400" w:lineRule="exact"/>
              <w:jc w:val="center"/>
              <w:rPr>
                <w:rFonts w:ascii="宋体" w:hAnsi="宋体" w:eastAsia="宋体" w:cs="宋体"/>
                <w:color w:val="000000"/>
                <w:szCs w:val="21"/>
              </w:rPr>
            </w:pPr>
          </w:p>
        </w:tc>
        <w:tc>
          <w:tcPr>
            <w:tcW w:w="1485" w:type="dxa"/>
          </w:tcPr>
          <w:p w14:paraId="1ECF5255">
            <w:pPr>
              <w:spacing w:line="400" w:lineRule="exact"/>
              <w:jc w:val="center"/>
              <w:rPr>
                <w:rFonts w:ascii="宋体" w:hAnsi="宋体" w:eastAsia="宋体" w:cs="宋体"/>
                <w:color w:val="000000"/>
                <w:szCs w:val="21"/>
              </w:rPr>
            </w:pPr>
          </w:p>
        </w:tc>
        <w:tc>
          <w:tcPr>
            <w:tcW w:w="1485" w:type="dxa"/>
          </w:tcPr>
          <w:p w14:paraId="57205C8E">
            <w:pPr>
              <w:spacing w:line="400" w:lineRule="exact"/>
              <w:jc w:val="center"/>
              <w:rPr>
                <w:rFonts w:ascii="宋体" w:hAnsi="宋体" w:eastAsia="宋体" w:cs="宋体"/>
                <w:color w:val="000000"/>
                <w:szCs w:val="21"/>
              </w:rPr>
            </w:pPr>
          </w:p>
        </w:tc>
      </w:tr>
      <w:tr w14:paraId="10BCF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2CAFD57D">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9</w:t>
            </w:r>
          </w:p>
        </w:tc>
        <w:tc>
          <w:tcPr>
            <w:tcW w:w="1665" w:type="dxa"/>
          </w:tcPr>
          <w:p w14:paraId="43BF5C17">
            <w:pPr>
              <w:spacing w:line="400" w:lineRule="exact"/>
              <w:jc w:val="left"/>
              <w:rPr>
                <w:rFonts w:ascii="宋体" w:hAnsi="宋体" w:eastAsia="宋体" w:cs="宋体"/>
                <w:color w:val="000000"/>
                <w:szCs w:val="21"/>
              </w:rPr>
            </w:pPr>
          </w:p>
        </w:tc>
        <w:tc>
          <w:tcPr>
            <w:tcW w:w="1500" w:type="dxa"/>
          </w:tcPr>
          <w:p w14:paraId="24CA9E7A">
            <w:pPr>
              <w:spacing w:line="400" w:lineRule="exact"/>
              <w:jc w:val="center"/>
              <w:rPr>
                <w:rFonts w:ascii="宋体" w:hAnsi="宋体" w:eastAsia="宋体" w:cs="宋体"/>
                <w:color w:val="000000"/>
                <w:szCs w:val="21"/>
              </w:rPr>
            </w:pPr>
          </w:p>
        </w:tc>
        <w:tc>
          <w:tcPr>
            <w:tcW w:w="675" w:type="dxa"/>
          </w:tcPr>
          <w:p w14:paraId="5F90388C">
            <w:pPr>
              <w:spacing w:line="400" w:lineRule="exact"/>
              <w:jc w:val="center"/>
              <w:rPr>
                <w:rFonts w:ascii="宋体" w:hAnsi="宋体" w:eastAsia="宋体" w:cs="宋体"/>
                <w:color w:val="000000"/>
                <w:szCs w:val="21"/>
              </w:rPr>
            </w:pPr>
          </w:p>
        </w:tc>
        <w:tc>
          <w:tcPr>
            <w:tcW w:w="1433" w:type="dxa"/>
          </w:tcPr>
          <w:p w14:paraId="11F0BA9D">
            <w:pPr>
              <w:spacing w:line="400" w:lineRule="exact"/>
              <w:jc w:val="center"/>
              <w:rPr>
                <w:rFonts w:ascii="宋体" w:hAnsi="宋体" w:eastAsia="宋体" w:cs="宋体"/>
                <w:color w:val="000000"/>
                <w:szCs w:val="21"/>
              </w:rPr>
            </w:pPr>
          </w:p>
        </w:tc>
        <w:tc>
          <w:tcPr>
            <w:tcW w:w="1485" w:type="dxa"/>
          </w:tcPr>
          <w:p w14:paraId="1A6A15B7">
            <w:pPr>
              <w:spacing w:line="400" w:lineRule="exact"/>
              <w:jc w:val="center"/>
              <w:rPr>
                <w:rFonts w:ascii="宋体" w:hAnsi="宋体" w:eastAsia="宋体" w:cs="宋体"/>
                <w:color w:val="000000"/>
                <w:szCs w:val="21"/>
              </w:rPr>
            </w:pPr>
          </w:p>
        </w:tc>
        <w:tc>
          <w:tcPr>
            <w:tcW w:w="1485" w:type="dxa"/>
          </w:tcPr>
          <w:p w14:paraId="162C1F4F">
            <w:pPr>
              <w:spacing w:line="400" w:lineRule="exact"/>
              <w:jc w:val="center"/>
              <w:rPr>
                <w:rFonts w:ascii="宋体" w:hAnsi="宋体" w:eastAsia="宋体" w:cs="宋体"/>
                <w:color w:val="000000"/>
                <w:szCs w:val="21"/>
              </w:rPr>
            </w:pPr>
          </w:p>
        </w:tc>
      </w:tr>
      <w:tr w14:paraId="2135C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1FCBC828">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10</w:t>
            </w:r>
          </w:p>
        </w:tc>
        <w:tc>
          <w:tcPr>
            <w:tcW w:w="1665" w:type="dxa"/>
          </w:tcPr>
          <w:p w14:paraId="3554E34F">
            <w:pPr>
              <w:spacing w:line="400" w:lineRule="exact"/>
              <w:jc w:val="left"/>
              <w:rPr>
                <w:rFonts w:ascii="宋体" w:hAnsi="宋体" w:eastAsia="宋体" w:cs="宋体"/>
                <w:color w:val="000000"/>
                <w:szCs w:val="21"/>
              </w:rPr>
            </w:pPr>
          </w:p>
        </w:tc>
        <w:tc>
          <w:tcPr>
            <w:tcW w:w="1500" w:type="dxa"/>
          </w:tcPr>
          <w:p w14:paraId="2DCC0E33">
            <w:pPr>
              <w:spacing w:line="400" w:lineRule="exact"/>
              <w:jc w:val="center"/>
              <w:rPr>
                <w:rFonts w:ascii="宋体" w:hAnsi="宋体" w:eastAsia="宋体" w:cs="宋体"/>
                <w:color w:val="000000"/>
                <w:szCs w:val="21"/>
              </w:rPr>
            </w:pPr>
          </w:p>
        </w:tc>
        <w:tc>
          <w:tcPr>
            <w:tcW w:w="675" w:type="dxa"/>
          </w:tcPr>
          <w:p w14:paraId="01C273AA">
            <w:pPr>
              <w:spacing w:line="400" w:lineRule="exact"/>
              <w:jc w:val="center"/>
              <w:rPr>
                <w:rFonts w:ascii="宋体" w:hAnsi="宋体" w:eastAsia="宋体" w:cs="宋体"/>
                <w:color w:val="000000"/>
                <w:szCs w:val="21"/>
              </w:rPr>
            </w:pPr>
          </w:p>
        </w:tc>
        <w:tc>
          <w:tcPr>
            <w:tcW w:w="1433" w:type="dxa"/>
          </w:tcPr>
          <w:p w14:paraId="490D4579">
            <w:pPr>
              <w:spacing w:line="400" w:lineRule="exact"/>
              <w:jc w:val="center"/>
              <w:rPr>
                <w:rFonts w:ascii="宋体" w:hAnsi="宋体" w:eastAsia="宋体" w:cs="宋体"/>
                <w:color w:val="000000"/>
                <w:szCs w:val="21"/>
              </w:rPr>
            </w:pPr>
          </w:p>
        </w:tc>
        <w:tc>
          <w:tcPr>
            <w:tcW w:w="1485" w:type="dxa"/>
          </w:tcPr>
          <w:p w14:paraId="4D715A5F">
            <w:pPr>
              <w:spacing w:line="400" w:lineRule="exact"/>
              <w:jc w:val="center"/>
              <w:rPr>
                <w:rFonts w:ascii="宋体" w:hAnsi="宋体" w:eastAsia="宋体" w:cs="宋体"/>
                <w:color w:val="000000"/>
                <w:szCs w:val="21"/>
              </w:rPr>
            </w:pPr>
          </w:p>
        </w:tc>
        <w:tc>
          <w:tcPr>
            <w:tcW w:w="1485" w:type="dxa"/>
          </w:tcPr>
          <w:p w14:paraId="2E3F02F4">
            <w:pPr>
              <w:spacing w:line="400" w:lineRule="exact"/>
              <w:jc w:val="center"/>
              <w:rPr>
                <w:rFonts w:ascii="宋体" w:hAnsi="宋体" w:eastAsia="宋体" w:cs="宋体"/>
                <w:color w:val="000000"/>
                <w:szCs w:val="21"/>
              </w:rPr>
            </w:pPr>
          </w:p>
        </w:tc>
      </w:tr>
      <w:tr w14:paraId="40537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3F0CEC6F">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11</w:t>
            </w:r>
          </w:p>
        </w:tc>
        <w:tc>
          <w:tcPr>
            <w:tcW w:w="1665" w:type="dxa"/>
          </w:tcPr>
          <w:p w14:paraId="37D53B58">
            <w:pPr>
              <w:spacing w:line="400" w:lineRule="exact"/>
              <w:jc w:val="left"/>
              <w:rPr>
                <w:rFonts w:ascii="宋体" w:hAnsi="宋体" w:eastAsia="宋体" w:cs="宋体"/>
                <w:color w:val="000000"/>
                <w:szCs w:val="21"/>
              </w:rPr>
            </w:pPr>
          </w:p>
        </w:tc>
        <w:tc>
          <w:tcPr>
            <w:tcW w:w="1500" w:type="dxa"/>
          </w:tcPr>
          <w:p w14:paraId="34FD54F1">
            <w:pPr>
              <w:spacing w:line="400" w:lineRule="exact"/>
              <w:jc w:val="center"/>
              <w:rPr>
                <w:rFonts w:ascii="宋体" w:hAnsi="宋体" w:eastAsia="宋体" w:cs="宋体"/>
                <w:color w:val="000000"/>
                <w:szCs w:val="21"/>
              </w:rPr>
            </w:pPr>
          </w:p>
        </w:tc>
        <w:tc>
          <w:tcPr>
            <w:tcW w:w="675" w:type="dxa"/>
          </w:tcPr>
          <w:p w14:paraId="2526845F">
            <w:pPr>
              <w:spacing w:line="400" w:lineRule="exact"/>
              <w:jc w:val="center"/>
              <w:rPr>
                <w:rFonts w:ascii="宋体" w:hAnsi="宋体" w:eastAsia="宋体" w:cs="宋体"/>
                <w:color w:val="000000"/>
                <w:szCs w:val="21"/>
              </w:rPr>
            </w:pPr>
          </w:p>
        </w:tc>
        <w:tc>
          <w:tcPr>
            <w:tcW w:w="1433" w:type="dxa"/>
          </w:tcPr>
          <w:p w14:paraId="52BE763D">
            <w:pPr>
              <w:spacing w:line="400" w:lineRule="exact"/>
              <w:jc w:val="center"/>
              <w:rPr>
                <w:rFonts w:ascii="宋体" w:hAnsi="宋体" w:eastAsia="宋体" w:cs="宋体"/>
                <w:color w:val="000000"/>
                <w:szCs w:val="21"/>
              </w:rPr>
            </w:pPr>
          </w:p>
        </w:tc>
        <w:tc>
          <w:tcPr>
            <w:tcW w:w="1485" w:type="dxa"/>
          </w:tcPr>
          <w:p w14:paraId="28AA187F">
            <w:pPr>
              <w:spacing w:line="400" w:lineRule="exact"/>
              <w:jc w:val="center"/>
              <w:rPr>
                <w:rFonts w:ascii="宋体" w:hAnsi="宋体" w:eastAsia="宋体" w:cs="宋体"/>
                <w:color w:val="000000"/>
                <w:szCs w:val="21"/>
              </w:rPr>
            </w:pPr>
          </w:p>
        </w:tc>
        <w:tc>
          <w:tcPr>
            <w:tcW w:w="1485" w:type="dxa"/>
          </w:tcPr>
          <w:p w14:paraId="6BA4F8C5">
            <w:pPr>
              <w:spacing w:line="400" w:lineRule="exact"/>
              <w:jc w:val="center"/>
              <w:rPr>
                <w:rFonts w:ascii="宋体" w:hAnsi="宋体" w:eastAsia="宋体" w:cs="宋体"/>
                <w:color w:val="000000"/>
                <w:szCs w:val="21"/>
              </w:rPr>
            </w:pPr>
          </w:p>
        </w:tc>
      </w:tr>
      <w:tr w14:paraId="41350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1124" w:type="dxa"/>
          </w:tcPr>
          <w:p w14:paraId="2443C9AD">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12</w:t>
            </w:r>
          </w:p>
        </w:tc>
        <w:tc>
          <w:tcPr>
            <w:tcW w:w="1665" w:type="dxa"/>
            <w:vAlign w:val="center"/>
          </w:tcPr>
          <w:p w14:paraId="69FD634D">
            <w:pPr>
              <w:widowControl/>
              <w:jc w:val="left"/>
              <w:rPr>
                <w:rFonts w:ascii="宋体" w:hAnsi="宋体" w:eastAsia="宋体" w:cs="宋体"/>
                <w:color w:val="000000"/>
                <w:szCs w:val="21"/>
              </w:rPr>
            </w:pPr>
          </w:p>
        </w:tc>
        <w:tc>
          <w:tcPr>
            <w:tcW w:w="1500" w:type="dxa"/>
          </w:tcPr>
          <w:p w14:paraId="4FD3AD0E">
            <w:pPr>
              <w:spacing w:line="400" w:lineRule="exact"/>
              <w:jc w:val="center"/>
              <w:rPr>
                <w:rFonts w:ascii="宋体" w:hAnsi="宋体" w:eastAsia="宋体" w:cs="宋体"/>
                <w:color w:val="000000"/>
                <w:szCs w:val="21"/>
              </w:rPr>
            </w:pPr>
          </w:p>
        </w:tc>
        <w:tc>
          <w:tcPr>
            <w:tcW w:w="675" w:type="dxa"/>
          </w:tcPr>
          <w:p w14:paraId="114AC6A8">
            <w:pPr>
              <w:spacing w:line="400" w:lineRule="exact"/>
              <w:jc w:val="center"/>
              <w:rPr>
                <w:rFonts w:ascii="宋体" w:hAnsi="宋体" w:eastAsia="宋体" w:cs="宋体"/>
                <w:color w:val="000000"/>
                <w:szCs w:val="21"/>
              </w:rPr>
            </w:pPr>
          </w:p>
        </w:tc>
        <w:tc>
          <w:tcPr>
            <w:tcW w:w="1433" w:type="dxa"/>
          </w:tcPr>
          <w:p w14:paraId="58DD87C9">
            <w:pPr>
              <w:spacing w:line="400" w:lineRule="exact"/>
              <w:jc w:val="center"/>
              <w:rPr>
                <w:rFonts w:ascii="宋体" w:hAnsi="宋体" w:eastAsia="宋体" w:cs="宋体"/>
                <w:color w:val="000000"/>
                <w:szCs w:val="21"/>
              </w:rPr>
            </w:pPr>
          </w:p>
        </w:tc>
        <w:tc>
          <w:tcPr>
            <w:tcW w:w="1485" w:type="dxa"/>
          </w:tcPr>
          <w:p w14:paraId="2FAC1FA1">
            <w:pPr>
              <w:spacing w:line="400" w:lineRule="exact"/>
              <w:jc w:val="center"/>
              <w:rPr>
                <w:rFonts w:ascii="宋体" w:hAnsi="宋体" w:eastAsia="宋体" w:cs="宋体"/>
                <w:color w:val="000000"/>
                <w:szCs w:val="21"/>
              </w:rPr>
            </w:pPr>
          </w:p>
        </w:tc>
        <w:tc>
          <w:tcPr>
            <w:tcW w:w="1485" w:type="dxa"/>
          </w:tcPr>
          <w:p w14:paraId="49165692">
            <w:pPr>
              <w:spacing w:line="400" w:lineRule="exact"/>
              <w:jc w:val="center"/>
              <w:rPr>
                <w:rFonts w:ascii="宋体" w:hAnsi="宋体" w:eastAsia="宋体" w:cs="宋体"/>
                <w:color w:val="000000"/>
                <w:szCs w:val="21"/>
              </w:rPr>
            </w:pPr>
          </w:p>
        </w:tc>
      </w:tr>
      <w:tr w14:paraId="0566B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9367" w:type="dxa"/>
            <w:gridSpan w:val="7"/>
          </w:tcPr>
          <w:p w14:paraId="6167D029">
            <w:pPr>
              <w:jc w:val="left"/>
              <w:rPr>
                <w:rFonts w:ascii="宋体" w:hAnsi="宋体" w:eastAsia="宋体" w:cs="宋体"/>
                <w:color w:val="000000"/>
                <w:szCs w:val="21"/>
              </w:rPr>
            </w:pPr>
            <w:r>
              <w:rPr>
                <w:rFonts w:hint="eastAsia" w:ascii="宋体" w:hAnsi="宋体" w:eastAsia="宋体" w:cs="宋体"/>
                <w:color w:val="000000"/>
                <w:szCs w:val="21"/>
              </w:rPr>
              <w:t>说明：1、请在表内如实填写投标设备相应配置的型号、数量、品牌、产地，此表将作为设备验收时的重要依据。</w:t>
            </w:r>
          </w:p>
          <w:p w14:paraId="507F7C62">
            <w:pPr>
              <w:ind w:firstLine="420" w:firstLineChars="200"/>
              <w:rPr>
                <w:rFonts w:ascii="宋体" w:hAnsi="宋体" w:eastAsia="宋体" w:cs="宋体"/>
                <w:color w:val="000000"/>
                <w:szCs w:val="21"/>
              </w:rPr>
            </w:pPr>
            <w:r>
              <w:rPr>
                <w:rFonts w:hint="eastAsia" w:ascii="宋体" w:hAnsi="宋体" w:eastAsia="宋体" w:cs="宋体"/>
                <w:color w:val="000000"/>
                <w:szCs w:val="21"/>
              </w:rPr>
              <w:t>2、供应商认为应提供的主要配置；</w:t>
            </w:r>
          </w:p>
        </w:tc>
      </w:tr>
    </w:tbl>
    <w:p w14:paraId="599132AD">
      <w:pPr>
        <w:ind w:firstLine="210" w:firstLineChars="100"/>
        <w:rPr>
          <w:rFonts w:ascii="宋体" w:hAnsi="宋体" w:eastAsia="宋体" w:cs="宋体"/>
          <w:color w:val="000000"/>
          <w:szCs w:val="21"/>
        </w:rPr>
      </w:pPr>
    </w:p>
    <w:p w14:paraId="6754D4F2">
      <w:pPr>
        <w:ind w:firstLine="210" w:firstLineChars="100"/>
        <w:rPr>
          <w:rFonts w:ascii="宋体" w:hAnsi="宋体" w:eastAsia="宋体" w:cs="宋体"/>
          <w:color w:val="000000"/>
          <w:szCs w:val="21"/>
          <w:u w:val="single"/>
        </w:rPr>
      </w:pPr>
      <w:r>
        <w:rPr>
          <w:rFonts w:hint="eastAsia" w:ascii="宋体" w:hAnsi="宋体" w:eastAsia="宋体" w:cs="宋体"/>
          <w:color w:val="000000"/>
          <w:szCs w:val="21"/>
        </w:rPr>
        <w:t>报价人：</w:t>
      </w:r>
      <w:r>
        <w:rPr>
          <w:rFonts w:hint="eastAsia" w:ascii="宋体" w:hAnsi="宋体" w:eastAsia="宋体" w:cs="宋体"/>
          <w:color w:val="000000"/>
          <w:szCs w:val="21"/>
          <w:u w:val="single"/>
        </w:rPr>
        <w:t xml:space="preserve">                （盖章） </w:t>
      </w:r>
    </w:p>
    <w:p w14:paraId="0635C404">
      <w:pPr>
        <w:rPr>
          <w:rFonts w:ascii="宋体" w:hAnsi="宋体" w:eastAsia="宋体" w:cs="宋体"/>
          <w:color w:val="000000"/>
          <w:szCs w:val="21"/>
          <w:u w:val="single"/>
        </w:rPr>
      </w:pPr>
    </w:p>
    <w:p w14:paraId="403F0F91">
      <w:pPr>
        <w:ind w:firstLine="210" w:firstLineChars="100"/>
        <w:rPr>
          <w:rFonts w:ascii="宋体" w:hAnsi="宋体" w:eastAsia="宋体" w:cs="宋体"/>
          <w:color w:val="000000"/>
          <w:szCs w:val="21"/>
        </w:rPr>
      </w:pPr>
    </w:p>
    <w:p w14:paraId="6F03061C">
      <w:pPr>
        <w:widowControl/>
        <w:spacing w:line="360" w:lineRule="auto"/>
        <w:ind w:firstLine="210" w:firstLineChars="100"/>
        <w:jc w:val="left"/>
        <w:rPr>
          <w:rFonts w:ascii="宋体" w:hAnsi="宋体" w:eastAsia="宋体" w:cs="宋体"/>
          <w:color w:val="000000"/>
          <w:szCs w:val="21"/>
          <w:u w:val="single"/>
        </w:rPr>
      </w:pPr>
      <w:r>
        <w:rPr>
          <w:rFonts w:hint="eastAsia" w:ascii="宋体" w:hAnsi="宋体" w:eastAsia="宋体" w:cs="宋体"/>
          <w:color w:val="000000"/>
          <w:szCs w:val="21"/>
        </w:rPr>
        <w:t>报价人法定代表人或其授权的代理人：</w:t>
      </w:r>
      <w:r>
        <w:rPr>
          <w:rFonts w:hint="eastAsia" w:ascii="宋体" w:hAnsi="宋体" w:eastAsia="宋体" w:cs="宋体"/>
          <w:color w:val="000000"/>
          <w:szCs w:val="21"/>
          <w:u w:val="single"/>
        </w:rPr>
        <w:t xml:space="preserve">                （签字）</w:t>
      </w:r>
    </w:p>
    <w:p w14:paraId="1A1AB88A">
      <w:pPr>
        <w:pStyle w:val="5"/>
        <w:rPr>
          <w:rFonts w:ascii="黑体" w:hAnsi="黑体" w:eastAsia="黑体" w:cs="黑体"/>
          <w:sz w:val="28"/>
          <w:szCs w:val="28"/>
        </w:rPr>
      </w:pPr>
    </w:p>
    <w:p w14:paraId="1658FFC8">
      <w:pPr>
        <w:pStyle w:val="5"/>
        <w:rPr>
          <w:rFonts w:ascii="黑体" w:hAnsi="黑体" w:eastAsia="黑体" w:cs="黑体"/>
          <w:sz w:val="28"/>
          <w:szCs w:val="28"/>
        </w:rPr>
      </w:pPr>
    </w:p>
    <w:p w14:paraId="35814295">
      <w:pPr>
        <w:pStyle w:val="5"/>
        <w:rPr>
          <w:rFonts w:ascii="黑体" w:hAnsi="黑体" w:eastAsia="黑体" w:cs="黑体"/>
          <w:sz w:val="28"/>
          <w:szCs w:val="28"/>
        </w:rPr>
      </w:pPr>
    </w:p>
    <w:p w14:paraId="7280CF46">
      <w:pPr>
        <w:pStyle w:val="5"/>
        <w:rPr>
          <w:rFonts w:ascii="黑体" w:hAnsi="黑体" w:eastAsia="黑体" w:cs="黑体"/>
          <w:sz w:val="28"/>
          <w:szCs w:val="28"/>
        </w:rPr>
      </w:pPr>
    </w:p>
    <w:p w14:paraId="19DE9317">
      <w:pPr>
        <w:pStyle w:val="5"/>
        <w:rPr>
          <w:rFonts w:ascii="黑体" w:hAnsi="黑体" w:eastAsia="黑体" w:cs="黑体"/>
          <w:sz w:val="28"/>
          <w:szCs w:val="28"/>
        </w:rPr>
      </w:pPr>
    </w:p>
    <w:p w14:paraId="7653EE15">
      <w:pPr>
        <w:pStyle w:val="5"/>
        <w:rPr>
          <w:rFonts w:ascii="宋体" w:hAnsi="宋体" w:eastAsia="宋体" w:cs="宋体"/>
          <w:sz w:val="28"/>
          <w:szCs w:val="28"/>
        </w:rPr>
      </w:pPr>
      <w:r>
        <w:rPr>
          <w:rFonts w:hint="eastAsia" w:ascii="宋体" w:hAnsi="宋体" w:eastAsia="宋体" w:cs="宋体"/>
          <w:sz w:val="28"/>
          <w:szCs w:val="28"/>
        </w:rPr>
        <w:t>备品备件清单</w:t>
      </w:r>
    </w:p>
    <w:p w14:paraId="30D3FDFE">
      <w:pPr>
        <w:pStyle w:val="5"/>
        <w:rPr>
          <w:rFonts w:ascii="宋体" w:hAnsi="宋体" w:eastAsia="宋体" w:cs="宋体"/>
          <w:color w:val="000000"/>
          <w:szCs w:val="21"/>
        </w:rPr>
      </w:pPr>
      <w:r>
        <w:rPr>
          <w:rFonts w:hint="eastAsia" w:ascii="宋体" w:hAnsi="宋体" w:eastAsia="宋体" w:cs="宋体"/>
          <w:color w:val="000000"/>
          <w:szCs w:val="21"/>
        </w:rPr>
        <w:t>货物名称型号：</w:t>
      </w:r>
      <w:r>
        <w:rPr>
          <w:rFonts w:hint="eastAsia" w:ascii="宋体" w:hAnsi="宋体" w:eastAsia="宋体" w:cs="宋体"/>
          <w:color w:val="000000"/>
          <w:szCs w:val="21"/>
          <w:u w:val="single"/>
        </w:rPr>
        <w:t xml:space="preserve">                     </w:t>
      </w:r>
      <w:r>
        <w:rPr>
          <w:rFonts w:hint="eastAsia" w:ascii="宋体" w:hAnsi="宋体" w:eastAsia="宋体" w:cs="宋体"/>
          <w:color w:val="000000"/>
          <w:szCs w:val="21"/>
        </w:rPr>
        <w:t xml:space="preserve">      </w:t>
      </w:r>
    </w:p>
    <w:tbl>
      <w:tblPr>
        <w:tblStyle w:val="14"/>
        <w:tblW w:w="9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814"/>
        <w:gridCol w:w="2293"/>
        <w:gridCol w:w="989"/>
        <w:gridCol w:w="1798"/>
        <w:gridCol w:w="1569"/>
      </w:tblGrid>
      <w:tr w14:paraId="6781B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767" w:type="dxa"/>
            <w:vAlign w:val="center"/>
          </w:tcPr>
          <w:p w14:paraId="7122A8DC">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序号</w:t>
            </w:r>
          </w:p>
        </w:tc>
        <w:tc>
          <w:tcPr>
            <w:tcW w:w="1814" w:type="dxa"/>
            <w:vAlign w:val="center"/>
          </w:tcPr>
          <w:p w14:paraId="3E01016A">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备品备件</w:t>
            </w:r>
          </w:p>
          <w:p w14:paraId="4ED1F410">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名  称</w:t>
            </w:r>
          </w:p>
        </w:tc>
        <w:tc>
          <w:tcPr>
            <w:tcW w:w="2293" w:type="dxa"/>
            <w:vAlign w:val="center"/>
          </w:tcPr>
          <w:p w14:paraId="0E97EE18">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型号规格</w:t>
            </w:r>
          </w:p>
        </w:tc>
        <w:tc>
          <w:tcPr>
            <w:tcW w:w="989" w:type="dxa"/>
            <w:vAlign w:val="center"/>
          </w:tcPr>
          <w:p w14:paraId="7287D90C">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数量</w:t>
            </w:r>
          </w:p>
        </w:tc>
        <w:tc>
          <w:tcPr>
            <w:tcW w:w="1798" w:type="dxa"/>
            <w:vAlign w:val="center"/>
          </w:tcPr>
          <w:p w14:paraId="7E54B177">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原产地及制造商名 称</w:t>
            </w:r>
          </w:p>
        </w:tc>
        <w:tc>
          <w:tcPr>
            <w:tcW w:w="1569" w:type="dxa"/>
            <w:vAlign w:val="center"/>
          </w:tcPr>
          <w:p w14:paraId="75E42295">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  注</w:t>
            </w:r>
          </w:p>
        </w:tc>
      </w:tr>
      <w:tr w14:paraId="71700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10A390EE">
            <w:pPr>
              <w:spacing w:line="400" w:lineRule="exact"/>
              <w:jc w:val="center"/>
              <w:rPr>
                <w:rFonts w:ascii="宋体" w:hAnsi="宋体" w:eastAsia="宋体" w:cs="宋体"/>
                <w:color w:val="000000"/>
                <w:szCs w:val="21"/>
              </w:rPr>
            </w:pPr>
          </w:p>
        </w:tc>
        <w:tc>
          <w:tcPr>
            <w:tcW w:w="1814" w:type="dxa"/>
            <w:vAlign w:val="center"/>
          </w:tcPr>
          <w:p w14:paraId="43827C69">
            <w:pPr>
              <w:spacing w:line="400" w:lineRule="exact"/>
              <w:jc w:val="center"/>
              <w:rPr>
                <w:rFonts w:ascii="宋体" w:hAnsi="宋体" w:eastAsia="宋体" w:cs="宋体"/>
                <w:color w:val="000000"/>
                <w:szCs w:val="21"/>
              </w:rPr>
            </w:pPr>
          </w:p>
        </w:tc>
        <w:tc>
          <w:tcPr>
            <w:tcW w:w="2293" w:type="dxa"/>
            <w:vAlign w:val="center"/>
          </w:tcPr>
          <w:p w14:paraId="247E3B2E">
            <w:pPr>
              <w:spacing w:line="400" w:lineRule="exact"/>
              <w:jc w:val="center"/>
              <w:rPr>
                <w:rFonts w:ascii="宋体" w:hAnsi="宋体" w:eastAsia="宋体" w:cs="宋体"/>
                <w:color w:val="000000"/>
                <w:szCs w:val="21"/>
              </w:rPr>
            </w:pPr>
          </w:p>
        </w:tc>
        <w:tc>
          <w:tcPr>
            <w:tcW w:w="989" w:type="dxa"/>
            <w:vAlign w:val="center"/>
          </w:tcPr>
          <w:p w14:paraId="1BC72B7E">
            <w:pPr>
              <w:spacing w:line="400" w:lineRule="exact"/>
              <w:jc w:val="center"/>
              <w:rPr>
                <w:rFonts w:ascii="宋体" w:hAnsi="宋体" w:eastAsia="宋体" w:cs="宋体"/>
                <w:color w:val="000000"/>
                <w:szCs w:val="21"/>
              </w:rPr>
            </w:pPr>
          </w:p>
        </w:tc>
        <w:tc>
          <w:tcPr>
            <w:tcW w:w="1798" w:type="dxa"/>
            <w:vAlign w:val="center"/>
          </w:tcPr>
          <w:p w14:paraId="2121E301">
            <w:pPr>
              <w:spacing w:line="400" w:lineRule="exact"/>
              <w:jc w:val="center"/>
              <w:rPr>
                <w:rFonts w:ascii="宋体" w:hAnsi="宋体" w:eastAsia="宋体" w:cs="宋体"/>
                <w:color w:val="000000"/>
                <w:szCs w:val="21"/>
              </w:rPr>
            </w:pPr>
          </w:p>
        </w:tc>
        <w:tc>
          <w:tcPr>
            <w:tcW w:w="1569" w:type="dxa"/>
            <w:vAlign w:val="center"/>
          </w:tcPr>
          <w:p w14:paraId="4F0DF65A">
            <w:pPr>
              <w:spacing w:line="400" w:lineRule="exact"/>
              <w:jc w:val="center"/>
              <w:rPr>
                <w:rFonts w:ascii="宋体" w:hAnsi="宋体" w:eastAsia="宋体" w:cs="宋体"/>
                <w:color w:val="000000"/>
                <w:szCs w:val="21"/>
              </w:rPr>
            </w:pPr>
          </w:p>
        </w:tc>
      </w:tr>
      <w:tr w14:paraId="045E5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50CE3D26">
            <w:pPr>
              <w:spacing w:line="400" w:lineRule="exact"/>
              <w:jc w:val="center"/>
              <w:rPr>
                <w:rFonts w:ascii="宋体" w:hAnsi="宋体" w:eastAsia="宋体" w:cs="宋体"/>
                <w:color w:val="000000"/>
                <w:szCs w:val="21"/>
              </w:rPr>
            </w:pPr>
          </w:p>
        </w:tc>
        <w:tc>
          <w:tcPr>
            <w:tcW w:w="1814" w:type="dxa"/>
            <w:vAlign w:val="center"/>
          </w:tcPr>
          <w:p w14:paraId="347D35F6">
            <w:pPr>
              <w:spacing w:line="400" w:lineRule="exact"/>
              <w:jc w:val="center"/>
              <w:rPr>
                <w:rFonts w:ascii="宋体" w:hAnsi="宋体" w:eastAsia="宋体" w:cs="宋体"/>
                <w:color w:val="000000"/>
                <w:szCs w:val="21"/>
              </w:rPr>
            </w:pPr>
          </w:p>
        </w:tc>
        <w:tc>
          <w:tcPr>
            <w:tcW w:w="2293" w:type="dxa"/>
            <w:vAlign w:val="center"/>
          </w:tcPr>
          <w:p w14:paraId="23FBBD67">
            <w:pPr>
              <w:spacing w:line="400" w:lineRule="exact"/>
              <w:jc w:val="center"/>
              <w:rPr>
                <w:rFonts w:ascii="宋体" w:hAnsi="宋体" w:eastAsia="宋体" w:cs="宋体"/>
                <w:color w:val="000000"/>
                <w:szCs w:val="21"/>
              </w:rPr>
            </w:pPr>
          </w:p>
        </w:tc>
        <w:tc>
          <w:tcPr>
            <w:tcW w:w="989" w:type="dxa"/>
            <w:vAlign w:val="center"/>
          </w:tcPr>
          <w:p w14:paraId="6DA67033">
            <w:pPr>
              <w:spacing w:line="400" w:lineRule="exact"/>
              <w:jc w:val="center"/>
              <w:rPr>
                <w:rFonts w:ascii="宋体" w:hAnsi="宋体" w:eastAsia="宋体" w:cs="宋体"/>
                <w:color w:val="000000"/>
                <w:szCs w:val="21"/>
              </w:rPr>
            </w:pPr>
          </w:p>
        </w:tc>
        <w:tc>
          <w:tcPr>
            <w:tcW w:w="1798" w:type="dxa"/>
            <w:vAlign w:val="center"/>
          </w:tcPr>
          <w:p w14:paraId="36640F84">
            <w:pPr>
              <w:spacing w:line="400" w:lineRule="exact"/>
              <w:jc w:val="center"/>
              <w:rPr>
                <w:rFonts w:ascii="宋体" w:hAnsi="宋体" w:eastAsia="宋体" w:cs="宋体"/>
                <w:color w:val="000000"/>
                <w:szCs w:val="21"/>
              </w:rPr>
            </w:pPr>
          </w:p>
        </w:tc>
        <w:tc>
          <w:tcPr>
            <w:tcW w:w="1569" w:type="dxa"/>
            <w:vAlign w:val="center"/>
          </w:tcPr>
          <w:p w14:paraId="1C854176">
            <w:pPr>
              <w:spacing w:line="400" w:lineRule="exact"/>
              <w:jc w:val="center"/>
              <w:rPr>
                <w:rFonts w:ascii="宋体" w:hAnsi="宋体" w:eastAsia="宋体" w:cs="宋体"/>
                <w:color w:val="000000"/>
                <w:szCs w:val="21"/>
              </w:rPr>
            </w:pPr>
          </w:p>
        </w:tc>
      </w:tr>
      <w:tr w14:paraId="41CF9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18A5C74B">
            <w:pPr>
              <w:spacing w:line="400" w:lineRule="exact"/>
              <w:jc w:val="center"/>
              <w:rPr>
                <w:rFonts w:ascii="宋体" w:hAnsi="宋体" w:eastAsia="宋体" w:cs="宋体"/>
                <w:color w:val="000000"/>
                <w:szCs w:val="21"/>
              </w:rPr>
            </w:pPr>
          </w:p>
        </w:tc>
        <w:tc>
          <w:tcPr>
            <w:tcW w:w="1814" w:type="dxa"/>
            <w:vAlign w:val="center"/>
          </w:tcPr>
          <w:p w14:paraId="141BEFA1">
            <w:pPr>
              <w:spacing w:line="400" w:lineRule="exact"/>
              <w:jc w:val="center"/>
              <w:rPr>
                <w:rFonts w:ascii="宋体" w:hAnsi="宋体" w:eastAsia="宋体" w:cs="宋体"/>
                <w:color w:val="000000"/>
                <w:szCs w:val="21"/>
              </w:rPr>
            </w:pPr>
          </w:p>
        </w:tc>
        <w:tc>
          <w:tcPr>
            <w:tcW w:w="2293" w:type="dxa"/>
            <w:vAlign w:val="center"/>
          </w:tcPr>
          <w:p w14:paraId="7EEF2AF0">
            <w:pPr>
              <w:spacing w:line="400" w:lineRule="exact"/>
              <w:jc w:val="center"/>
              <w:rPr>
                <w:rFonts w:ascii="宋体" w:hAnsi="宋体" w:eastAsia="宋体" w:cs="宋体"/>
                <w:color w:val="000000"/>
                <w:szCs w:val="21"/>
              </w:rPr>
            </w:pPr>
          </w:p>
        </w:tc>
        <w:tc>
          <w:tcPr>
            <w:tcW w:w="989" w:type="dxa"/>
            <w:vAlign w:val="center"/>
          </w:tcPr>
          <w:p w14:paraId="5F6979C6">
            <w:pPr>
              <w:spacing w:line="400" w:lineRule="exact"/>
              <w:jc w:val="center"/>
              <w:rPr>
                <w:rFonts w:ascii="宋体" w:hAnsi="宋体" w:eastAsia="宋体" w:cs="宋体"/>
                <w:color w:val="000000"/>
                <w:szCs w:val="21"/>
              </w:rPr>
            </w:pPr>
          </w:p>
        </w:tc>
        <w:tc>
          <w:tcPr>
            <w:tcW w:w="1798" w:type="dxa"/>
            <w:vAlign w:val="center"/>
          </w:tcPr>
          <w:p w14:paraId="6C194ECF">
            <w:pPr>
              <w:spacing w:line="400" w:lineRule="exact"/>
              <w:jc w:val="center"/>
              <w:rPr>
                <w:rFonts w:ascii="宋体" w:hAnsi="宋体" w:eastAsia="宋体" w:cs="宋体"/>
                <w:color w:val="000000"/>
                <w:szCs w:val="21"/>
              </w:rPr>
            </w:pPr>
          </w:p>
        </w:tc>
        <w:tc>
          <w:tcPr>
            <w:tcW w:w="1569" w:type="dxa"/>
            <w:vAlign w:val="center"/>
          </w:tcPr>
          <w:p w14:paraId="6B204CB4">
            <w:pPr>
              <w:spacing w:line="400" w:lineRule="exact"/>
              <w:jc w:val="center"/>
              <w:rPr>
                <w:rFonts w:ascii="宋体" w:hAnsi="宋体" w:eastAsia="宋体" w:cs="宋体"/>
                <w:color w:val="000000"/>
                <w:szCs w:val="21"/>
              </w:rPr>
            </w:pPr>
          </w:p>
        </w:tc>
      </w:tr>
      <w:tr w14:paraId="5480A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286213B5">
            <w:pPr>
              <w:spacing w:line="400" w:lineRule="exact"/>
              <w:jc w:val="center"/>
              <w:rPr>
                <w:rFonts w:ascii="宋体" w:hAnsi="宋体" w:eastAsia="宋体" w:cs="宋体"/>
                <w:color w:val="000000"/>
                <w:szCs w:val="21"/>
              </w:rPr>
            </w:pPr>
          </w:p>
        </w:tc>
        <w:tc>
          <w:tcPr>
            <w:tcW w:w="1814" w:type="dxa"/>
            <w:vAlign w:val="center"/>
          </w:tcPr>
          <w:p w14:paraId="29E613D2">
            <w:pPr>
              <w:spacing w:line="400" w:lineRule="exact"/>
              <w:jc w:val="center"/>
              <w:rPr>
                <w:rFonts w:ascii="宋体" w:hAnsi="宋体" w:eastAsia="宋体" w:cs="宋体"/>
                <w:color w:val="000000"/>
                <w:szCs w:val="21"/>
              </w:rPr>
            </w:pPr>
          </w:p>
        </w:tc>
        <w:tc>
          <w:tcPr>
            <w:tcW w:w="2293" w:type="dxa"/>
            <w:vAlign w:val="center"/>
          </w:tcPr>
          <w:p w14:paraId="4F9A578B">
            <w:pPr>
              <w:spacing w:line="400" w:lineRule="exact"/>
              <w:jc w:val="center"/>
              <w:rPr>
                <w:rFonts w:ascii="宋体" w:hAnsi="宋体" w:eastAsia="宋体" w:cs="宋体"/>
                <w:color w:val="000000"/>
                <w:szCs w:val="21"/>
              </w:rPr>
            </w:pPr>
          </w:p>
        </w:tc>
        <w:tc>
          <w:tcPr>
            <w:tcW w:w="989" w:type="dxa"/>
            <w:vAlign w:val="center"/>
          </w:tcPr>
          <w:p w14:paraId="71542F71">
            <w:pPr>
              <w:spacing w:line="400" w:lineRule="exact"/>
              <w:jc w:val="center"/>
              <w:rPr>
                <w:rFonts w:ascii="宋体" w:hAnsi="宋体" w:eastAsia="宋体" w:cs="宋体"/>
                <w:color w:val="000000"/>
                <w:szCs w:val="21"/>
              </w:rPr>
            </w:pPr>
          </w:p>
        </w:tc>
        <w:tc>
          <w:tcPr>
            <w:tcW w:w="1798" w:type="dxa"/>
            <w:vAlign w:val="center"/>
          </w:tcPr>
          <w:p w14:paraId="2ECF9D9A">
            <w:pPr>
              <w:spacing w:line="400" w:lineRule="exact"/>
              <w:jc w:val="center"/>
              <w:rPr>
                <w:rFonts w:ascii="宋体" w:hAnsi="宋体" w:eastAsia="宋体" w:cs="宋体"/>
                <w:color w:val="000000"/>
                <w:szCs w:val="21"/>
              </w:rPr>
            </w:pPr>
          </w:p>
        </w:tc>
        <w:tc>
          <w:tcPr>
            <w:tcW w:w="1569" w:type="dxa"/>
            <w:vAlign w:val="center"/>
          </w:tcPr>
          <w:p w14:paraId="42831043">
            <w:pPr>
              <w:spacing w:line="400" w:lineRule="exact"/>
              <w:jc w:val="center"/>
              <w:rPr>
                <w:rFonts w:ascii="宋体" w:hAnsi="宋体" w:eastAsia="宋体" w:cs="宋体"/>
                <w:color w:val="000000"/>
                <w:szCs w:val="21"/>
              </w:rPr>
            </w:pPr>
          </w:p>
        </w:tc>
      </w:tr>
      <w:tr w14:paraId="10353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1CD3BBD4">
            <w:pPr>
              <w:spacing w:line="400" w:lineRule="exact"/>
              <w:jc w:val="center"/>
              <w:rPr>
                <w:rFonts w:ascii="宋体" w:hAnsi="宋体" w:eastAsia="宋体" w:cs="宋体"/>
                <w:color w:val="000000"/>
                <w:szCs w:val="21"/>
              </w:rPr>
            </w:pPr>
          </w:p>
        </w:tc>
        <w:tc>
          <w:tcPr>
            <w:tcW w:w="1814" w:type="dxa"/>
            <w:vAlign w:val="center"/>
          </w:tcPr>
          <w:p w14:paraId="4E04A517">
            <w:pPr>
              <w:spacing w:line="400" w:lineRule="exact"/>
              <w:jc w:val="center"/>
              <w:rPr>
                <w:rFonts w:ascii="宋体" w:hAnsi="宋体" w:eastAsia="宋体" w:cs="宋体"/>
                <w:color w:val="000000"/>
                <w:szCs w:val="21"/>
              </w:rPr>
            </w:pPr>
          </w:p>
        </w:tc>
        <w:tc>
          <w:tcPr>
            <w:tcW w:w="2293" w:type="dxa"/>
            <w:vAlign w:val="center"/>
          </w:tcPr>
          <w:p w14:paraId="211470E5">
            <w:pPr>
              <w:spacing w:line="400" w:lineRule="exact"/>
              <w:jc w:val="center"/>
              <w:rPr>
                <w:rFonts w:ascii="宋体" w:hAnsi="宋体" w:eastAsia="宋体" w:cs="宋体"/>
                <w:color w:val="000000"/>
                <w:szCs w:val="21"/>
              </w:rPr>
            </w:pPr>
          </w:p>
        </w:tc>
        <w:tc>
          <w:tcPr>
            <w:tcW w:w="989" w:type="dxa"/>
            <w:vAlign w:val="center"/>
          </w:tcPr>
          <w:p w14:paraId="2469B398">
            <w:pPr>
              <w:spacing w:line="400" w:lineRule="exact"/>
              <w:jc w:val="center"/>
              <w:rPr>
                <w:rFonts w:ascii="宋体" w:hAnsi="宋体" w:eastAsia="宋体" w:cs="宋体"/>
                <w:color w:val="000000"/>
                <w:szCs w:val="21"/>
              </w:rPr>
            </w:pPr>
          </w:p>
        </w:tc>
        <w:tc>
          <w:tcPr>
            <w:tcW w:w="1798" w:type="dxa"/>
            <w:vAlign w:val="center"/>
          </w:tcPr>
          <w:p w14:paraId="28A19FE5">
            <w:pPr>
              <w:spacing w:line="400" w:lineRule="exact"/>
              <w:jc w:val="center"/>
              <w:rPr>
                <w:rFonts w:ascii="宋体" w:hAnsi="宋体" w:eastAsia="宋体" w:cs="宋体"/>
                <w:color w:val="000000"/>
                <w:szCs w:val="21"/>
              </w:rPr>
            </w:pPr>
          </w:p>
        </w:tc>
        <w:tc>
          <w:tcPr>
            <w:tcW w:w="1569" w:type="dxa"/>
            <w:vAlign w:val="center"/>
          </w:tcPr>
          <w:p w14:paraId="488A1164">
            <w:pPr>
              <w:spacing w:line="400" w:lineRule="exact"/>
              <w:jc w:val="center"/>
              <w:rPr>
                <w:rFonts w:ascii="宋体" w:hAnsi="宋体" w:eastAsia="宋体" w:cs="宋体"/>
                <w:color w:val="000000"/>
                <w:szCs w:val="21"/>
              </w:rPr>
            </w:pPr>
          </w:p>
        </w:tc>
      </w:tr>
      <w:tr w14:paraId="2D497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1336024E">
            <w:pPr>
              <w:spacing w:line="400" w:lineRule="exact"/>
              <w:jc w:val="center"/>
              <w:rPr>
                <w:rFonts w:ascii="宋体" w:hAnsi="宋体" w:eastAsia="宋体" w:cs="宋体"/>
                <w:color w:val="000000"/>
                <w:szCs w:val="21"/>
              </w:rPr>
            </w:pPr>
          </w:p>
        </w:tc>
        <w:tc>
          <w:tcPr>
            <w:tcW w:w="1814" w:type="dxa"/>
            <w:vAlign w:val="center"/>
          </w:tcPr>
          <w:p w14:paraId="7F0355C7">
            <w:pPr>
              <w:spacing w:line="400" w:lineRule="exact"/>
              <w:jc w:val="center"/>
              <w:rPr>
                <w:rFonts w:ascii="宋体" w:hAnsi="宋体" w:eastAsia="宋体" w:cs="宋体"/>
                <w:color w:val="000000"/>
                <w:szCs w:val="21"/>
              </w:rPr>
            </w:pPr>
          </w:p>
        </w:tc>
        <w:tc>
          <w:tcPr>
            <w:tcW w:w="2293" w:type="dxa"/>
            <w:vAlign w:val="center"/>
          </w:tcPr>
          <w:p w14:paraId="7FFECA4B">
            <w:pPr>
              <w:spacing w:line="400" w:lineRule="exact"/>
              <w:jc w:val="center"/>
              <w:rPr>
                <w:rFonts w:ascii="宋体" w:hAnsi="宋体" w:eastAsia="宋体" w:cs="宋体"/>
                <w:color w:val="000000"/>
                <w:szCs w:val="21"/>
              </w:rPr>
            </w:pPr>
          </w:p>
        </w:tc>
        <w:tc>
          <w:tcPr>
            <w:tcW w:w="989" w:type="dxa"/>
            <w:vAlign w:val="center"/>
          </w:tcPr>
          <w:p w14:paraId="5A5C30A3">
            <w:pPr>
              <w:spacing w:line="400" w:lineRule="exact"/>
              <w:jc w:val="center"/>
              <w:rPr>
                <w:rFonts w:ascii="宋体" w:hAnsi="宋体" w:eastAsia="宋体" w:cs="宋体"/>
                <w:color w:val="000000"/>
                <w:szCs w:val="21"/>
              </w:rPr>
            </w:pPr>
          </w:p>
        </w:tc>
        <w:tc>
          <w:tcPr>
            <w:tcW w:w="1798" w:type="dxa"/>
            <w:vAlign w:val="center"/>
          </w:tcPr>
          <w:p w14:paraId="5CAE915D">
            <w:pPr>
              <w:spacing w:line="400" w:lineRule="exact"/>
              <w:jc w:val="center"/>
              <w:rPr>
                <w:rFonts w:ascii="宋体" w:hAnsi="宋体" w:eastAsia="宋体" w:cs="宋体"/>
                <w:color w:val="000000"/>
                <w:szCs w:val="21"/>
              </w:rPr>
            </w:pPr>
          </w:p>
        </w:tc>
        <w:tc>
          <w:tcPr>
            <w:tcW w:w="1569" w:type="dxa"/>
            <w:vAlign w:val="center"/>
          </w:tcPr>
          <w:p w14:paraId="55B0CC14">
            <w:pPr>
              <w:spacing w:line="400" w:lineRule="exact"/>
              <w:jc w:val="center"/>
              <w:rPr>
                <w:rFonts w:ascii="宋体" w:hAnsi="宋体" w:eastAsia="宋体" w:cs="宋体"/>
                <w:color w:val="000000"/>
                <w:szCs w:val="21"/>
              </w:rPr>
            </w:pPr>
          </w:p>
        </w:tc>
      </w:tr>
      <w:tr w14:paraId="207BA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0A3B523C">
            <w:pPr>
              <w:spacing w:line="400" w:lineRule="exact"/>
              <w:jc w:val="center"/>
              <w:rPr>
                <w:rFonts w:ascii="宋体" w:hAnsi="宋体" w:eastAsia="宋体" w:cs="宋体"/>
                <w:color w:val="000000"/>
                <w:szCs w:val="21"/>
              </w:rPr>
            </w:pPr>
          </w:p>
        </w:tc>
        <w:tc>
          <w:tcPr>
            <w:tcW w:w="1814" w:type="dxa"/>
            <w:vAlign w:val="center"/>
          </w:tcPr>
          <w:p w14:paraId="00B6C5C5">
            <w:pPr>
              <w:spacing w:line="400" w:lineRule="exact"/>
              <w:jc w:val="center"/>
              <w:rPr>
                <w:rFonts w:ascii="宋体" w:hAnsi="宋体" w:eastAsia="宋体" w:cs="宋体"/>
                <w:color w:val="000000"/>
                <w:szCs w:val="21"/>
              </w:rPr>
            </w:pPr>
          </w:p>
        </w:tc>
        <w:tc>
          <w:tcPr>
            <w:tcW w:w="2293" w:type="dxa"/>
            <w:vAlign w:val="center"/>
          </w:tcPr>
          <w:p w14:paraId="4F0B1A9D">
            <w:pPr>
              <w:spacing w:line="400" w:lineRule="exact"/>
              <w:jc w:val="center"/>
              <w:rPr>
                <w:rFonts w:ascii="宋体" w:hAnsi="宋体" w:eastAsia="宋体" w:cs="宋体"/>
                <w:color w:val="000000"/>
                <w:szCs w:val="21"/>
              </w:rPr>
            </w:pPr>
          </w:p>
        </w:tc>
        <w:tc>
          <w:tcPr>
            <w:tcW w:w="989" w:type="dxa"/>
            <w:vAlign w:val="center"/>
          </w:tcPr>
          <w:p w14:paraId="373CD880">
            <w:pPr>
              <w:spacing w:line="400" w:lineRule="exact"/>
              <w:jc w:val="center"/>
              <w:rPr>
                <w:rFonts w:ascii="宋体" w:hAnsi="宋体" w:eastAsia="宋体" w:cs="宋体"/>
                <w:color w:val="000000"/>
                <w:szCs w:val="21"/>
              </w:rPr>
            </w:pPr>
          </w:p>
        </w:tc>
        <w:tc>
          <w:tcPr>
            <w:tcW w:w="1798" w:type="dxa"/>
            <w:vAlign w:val="center"/>
          </w:tcPr>
          <w:p w14:paraId="076BB7E9">
            <w:pPr>
              <w:spacing w:line="400" w:lineRule="exact"/>
              <w:jc w:val="center"/>
              <w:rPr>
                <w:rFonts w:ascii="宋体" w:hAnsi="宋体" w:eastAsia="宋体" w:cs="宋体"/>
                <w:color w:val="000000"/>
                <w:szCs w:val="21"/>
              </w:rPr>
            </w:pPr>
          </w:p>
        </w:tc>
        <w:tc>
          <w:tcPr>
            <w:tcW w:w="1569" w:type="dxa"/>
            <w:vAlign w:val="center"/>
          </w:tcPr>
          <w:p w14:paraId="382A7A97">
            <w:pPr>
              <w:spacing w:line="400" w:lineRule="exact"/>
              <w:jc w:val="center"/>
              <w:rPr>
                <w:rFonts w:ascii="宋体" w:hAnsi="宋体" w:eastAsia="宋体" w:cs="宋体"/>
                <w:color w:val="000000"/>
                <w:szCs w:val="21"/>
              </w:rPr>
            </w:pPr>
          </w:p>
        </w:tc>
      </w:tr>
      <w:tr w14:paraId="6BBAB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4762B1AA">
            <w:pPr>
              <w:spacing w:line="400" w:lineRule="exact"/>
              <w:jc w:val="center"/>
              <w:rPr>
                <w:rFonts w:ascii="宋体" w:hAnsi="宋体" w:eastAsia="宋体" w:cs="宋体"/>
                <w:color w:val="000000"/>
                <w:szCs w:val="21"/>
              </w:rPr>
            </w:pPr>
          </w:p>
        </w:tc>
        <w:tc>
          <w:tcPr>
            <w:tcW w:w="1814" w:type="dxa"/>
            <w:vAlign w:val="center"/>
          </w:tcPr>
          <w:p w14:paraId="61FC1971">
            <w:pPr>
              <w:spacing w:line="400" w:lineRule="exact"/>
              <w:jc w:val="center"/>
              <w:rPr>
                <w:rFonts w:ascii="宋体" w:hAnsi="宋体" w:eastAsia="宋体" w:cs="宋体"/>
                <w:color w:val="000000"/>
                <w:szCs w:val="21"/>
              </w:rPr>
            </w:pPr>
          </w:p>
        </w:tc>
        <w:tc>
          <w:tcPr>
            <w:tcW w:w="2293" w:type="dxa"/>
            <w:vAlign w:val="center"/>
          </w:tcPr>
          <w:p w14:paraId="7B667EB2">
            <w:pPr>
              <w:spacing w:line="400" w:lineRule="exact"/>
              <w:jc w:val="center"/>
              <w:rPr>
                <w:rFonts w:ascii="宋体" w:hAnsi="宋体" w:eastAsia="宋体" w:cs="宋体"/>
                <w:color w:val="000000"/>
                <w:szCs w:val="21"/>
              </w:rPr>
            </w:pPr>
          </w:p>
        </w:tc>
        <w:tc>
          <w:tcPr>
            <w:tcW w:w="989" w:type="dxa"/>
            <w:vAlign w:val="center"/>
          </w:tcPr>
          <w:p w14:paraId="20DBAA2E">
            <w:pPr>
              <w:spacing w:line="400" w:lineRule="exact"/>
              <w:jc w:val="center"/>
              <w:rPr>
                <w:rFonts w:ascii="宋体" w:hAnsi="宋体" w:eastAsia="宋体" w:cs="宋体"/>
                <w:color w:val="000000"/>
                <w:szCs w:val="21"/>
              </w:rPr>
            </w:pPr>
          </w:p>
        </w:tc>
        <w:tc>
          <w:tcPr>
            <w:tcW w:w="1798" w:type="dxa"/>
            <w:vAlign w:val="center"/>
          </w:tcPr>
          <w:p w14:paraId="34B5EACA">
            <w:pPr>
              <w:spacing w:line="400" w:lineRule="exact"/>
              <w:jc w:val="center"/>
              <w:rPr>
                <w:rFonts w:ascii="宋体" w:hAnsi="宋体" w:eastAsia="宋体" w:cs="宋体"/>
                <w:color w:val="000000"/>
                <w:szCs w:val="21"/>
              </w:rPr>
            </w:pPr>
          </w:p>
        </w:tc>
        <w:tc>
          <w:tcPr>
            <w:tcW w:w="1569" w:type="dxa"/>
            <w:vAlign w:val="center"/>
          </w:tcPr>
          <w:p w14:paraId="46960370">
            <w:pPr>
              <w:spacing w:line="400" w:lineRule="exact"/>
              <w:jc w:val="center"/>
              <w:rPr>
                <w:rFonts w:ascii="宋体" w:hAnsi="宋体" w:eastAsia="宋体" w:cs="宋体"/>
                <w:color w:val="000000"/>
                <w:szCs w:val="21"/>
              </w:rPr>
            </w:pPr>
          </w:p>
        </w:tc>
      </w:tr>
      <w:tr w14:paraId="04EAA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1861F177">
            <w:pPr>
              <w:spacing w:line="400" w:lineRule="exact"/>
              <w:jc w:val="center"/>
              <w:rPr>
                <w:rFonts w:ascii="宋体" w:hAnsi="宋体" w:eastAsia="宋体" w:cs="宋体"/>
                <w:color w:val="000000"/>
                <w:szCs w:val="21"/>
              </w:rPr>
            </w:pPr>
          </w:p>
        </w:tc>
        <w:tc>
          <w:tcPr>
            <w:tcW w:w="1814" w:type="dxa"/>
            <w:vAlign w:val="center"/>
          </w:tcPr>
          <w:p w14:paraId="1A2C85B6">
            <w:pPr>
              <w:spacing w:line="400" w:lineRule="exact"/>
              <w:jc w:val="center"/>
              <w:rPr>
                <w:rFonts w:ascii="宋体" w:hAnsi="宋体" w:eastAsia="宋体" w:cs="宋体"/>
                <w:color w:val="000000"/>
                <w:szCs w:val="21"/>
              </w:rPr>
            </w:pPr>
          </w:p>
        </w:tc>
        <w:tc>
          <w:tcPr>
            <w:tcW w:w="2293" w:type="dxa"/>
            <w:vAlign w:val="center"/>
          </w:tcPr>
          <w:p w14:paraId="1C930E20">
            <w:pPr>
              <w:spacing w:line="400" w:lineRule="exact"/>
              <w:jc w:val="center"/>
              <w:rPr>
                <w:rFonts w:ascii="宋体" w:hAnsi="宋体" w:eastAsia="宋体" w:cs="宋体"/>
                <w:color w:val="000000"/>
                <w:szCs w:val="21"/>
              </w:rPr>
            </w:pPr>
          </w:p>
        </w:tc>
        <w:tc>
          <w:tcPr>
            <w:tcW w:w="989" w:type="dxa"/>
            <w:vAlign w:val="center"/>
          </w:tcPr>
          <w:p w14:paraId="78D71168">
            <w:pPr>
              <w:spacing w:line="400" w:lineRule="exact"/>
              <w:jc w:val="center"/>
              <w:rPr>
                <w:rFonts w:ascii="宋体" w:hAnsi="宋体" w:eastAsia="宋体" w:cs="宋体"/>
                <w:color w:val="000000"/>
                <w:szCs w:val="21"/>
              </w:rPr>
            </w:pPr>
          </w:p>
        </w:tc>
        <w:tc>
          <w:tcPr>
            <w:tcW w:w="1798" w:type="dxa"/>
            <w:vAlign w:val="center"/>
          </w:tcPr>
          <w:p w14:paraId="1C60ECF3">
            <w:pPr>
              <w:spacing w:line="400" w:lineRule="exact"/>
              <w:jc w:val="center"/>
              <w:rPr>
                <w:rFonts w:ascii="宋体" w:hAnsi="宋体" w:eastAsia="宋体" w:cs="宋体"/>
                <w:color w:val="000000"/>
                <w:szCs w:val="21"/>
              </w:rPr>
            </w:pPr>
          </w:p>
        </w:tc>
        <w:tc>
          <w:tcPr>
            <w:tcW w:w="1569" w:type="dxa"/>
            <w:vAlign w:val="center"/>
          </w:tcPr>
          <w:p w14:paraId="7E8EC9B6">
            <w:pPr>
              <w:spacing w:line="400" w:lineRule="exact"/>
              <w:jc w:val="center"/>
              <w:rPr>
                <w:rFonts w:ascii="宋体" w:hAnsi="宋体" w:eastAsia="宋体" w:cs="宋体"/>
                <w:color w:val="000000"/>
                <w:szCs w:val="21"/>
              </w:rPr>
            </w:pPr>
          </w:p>
        </w:tc>
      </w:tr>
    </w:tbl>
    <w:p w14:paraId="3C4D8327">
      <w:pPr>
        <w:spacing w:line="400" w:lineRule="exact"/>
        <w:rPr>
          <w:rFonts w:ascii="宋体" w:hAnsi="宋体" w:eastAsia="宋体" w:cs="宋体"/>
          <w:color w:val="000000"/>
          <w:szCs w:val="21"/>
        </w:rPr>
      </w:pPr>
    </w:p>
    <w:p w14:paraId="302531E7">
      <w:pPr>
        <w:ind w:firstLine="210" w:firstLineChars="100"/>
        <w:rPr>
          <w:rFonts w:ascii="宋体" w:hAnsi="宋体" w:eastAsia="宋体" w:cs="宋体"/>
          <w:color w:val="000000"/>
          <w:szCs w:val="21"/>
          <w:u w:val="single"/>
        </w:rPr>
      </w:pPr>
      <w:r>
        <w:rPr>
          <w:rFonts w:hint="eastAsia" w:ascii="宋体" w:hAnsi="宋体" w:eastAsia="宋体" w:cs="宋体"/>
          <w:color w:val="000000"/>
          <w:szCs w:val="21"/>
        </w:rPr>
        <w:t>报价人：</w:t>
      </w:r>
      <w:r>
        <w:rPr>
          <w:rFonts w:hint="eastAsia" w:ascii="宋体" w:hAnsi="宋体" w:eastAsia="宋体" w:cs="宋体"/>
          <w:color w:val="000000"/>
          <w:szCs w:val="21"/>
          <w:u w:val="single"/>
        </w:rPr>
        <w:t xml:space="preserve">                （盖章）</w:t>
      </w:r>
    </w:p>
    <w:p w14:paraId="1AA06BB3">
      <w:pPr>
        <w:ind w:firstLine="210" w:firstLineChars="100"/>
        <w:jc w:val="center"/>
        <w:rPr>
          <w:rFonts w:ascii="宋体" w:hAnsi="宋体" w:eastAsia="宋体" w:cs="宋体"/>
          <w:color w:val="000000"/>
          <w:szCs w:val="21"/>
          <w:u w:val="single"/>
        </w:rPr>
      </w:pPr>
    </w:p>
    <w:p w14:paraId="288AECB1">
      <w:pPr>
        <w:rPr>
          <w:rFonts w:ascii="宋体" w:hAnsi="宋体" w:eastAsia="宋体" w:cs="宋体"/>
          <w:color w:val="000000"/>
          <w:szCs w:val="21"/>
        </w:rPr>
      </w:pPr>
    </w:p>
    <w:p w14:paraId="00F0B4E9">
      <w:pPr>
        <w:widowControl/>
        <w:spacing w:line="360" w:lineRule="auto"/>
        <w:ind w:firstLine="210" w:firstLineChars="100"/>
        <w:jc w:val="left"/>
        <w:rPr>
          <w:rFonts w:ascii="宋体" w:hAnsi="宋体" w:eastAsia="宋体" w:cs="宋体"/>
          <w:color w:val="000000"/>
          <w:szCs w:val="21"/>
          <w:u w:val="single"/>
        </w:rPr>
      </w:pPr>
      <w:r>
        <w:rPr>
          <w:rFonts w:hint="eastAsia" w:ascii="宋体" w:hAnsi="宋体" w:eastAsia="宋体" w:cs="宋体"/>
          <w:color w:val="000000"/>
          <w:szCs w:val="21"/>
        </w:rPr>
        <w:t>报价人法定代表人或其授权的代理人：</w:t>
      </w:r>
      <w:r>
        <w:rPr>
          <w:rFonts w:hint="eastAsia" w:ascii="宋体" w:hAnsi="宋体" w:eastAsia="宋体" w:cs="宋体"/>
          <w:color w:val="000000"/>
          <w:szCs w:val="21"/>
          <w:u w:val="single"/>
        </w:rPr>
        <w:t xml:space="preserve">                （签字）</w:t>
      </w:r>
    </w:p>
    <w:p w14:paraId="1C10324C">
      <w:pPr>
        <w:pStyle w:val="5"/>
        <w:rPr>
          <w:rFonts w:ascii="宋体" w:hAnsi="宋体" w:eastAsia="宋体" w:cs="宋体"/>
          <w:color w:val="000000"/>
          <w:szCs w:val="21"/>
        </w:rPr>
      </w:pPr>
    </w:p>
    <w:p w14:paraId="7D38FC7E">
      <w:pPr>
        <w:pStyle w:val="5"/>
        <w:rPr>
          <w:rFonts w:ascii="宋体" w:hAnsi="宋体" w:eastAsia="宋体" w:cs="宋体"/>
          <w:color w:val="000000"/>
          <w:szCs w:val="21"/>
        </w:rPr>
      </w:pPr>
    </w:p>
    <w:p w14:paraId="2D60218C">
      <w:pPr>
        <w:pStyle w:val="5"/>
        <w:rPr>
          <w:rFonts w:ascii="宋体" w:hAnsi="宋体" w:eastAsia="宋体" w:cs="宋体"/>
          <w:color w:val="000000"/>
          <w:szCs w:val="21"/>
        </w:rPr>
      </w:pPr>
    </w:p>
    <w:p w14:paraId="31C84AA0">
      <w:pPr>
        <w:pStyle w:val="5"/>
        <w:rPr>
          <w:rFonts w:ascii="宋体" w:hAnsi="宋体" w:eastAsia="宋体" w:cs="宋体"/>
          <w:color w:val="000000"/>
          <w:szCs w:val="21"/>
        </w:rPr>
      </w:pPr>
    </w:p>
    <w:p w14:paraId="0A764A15">
      <w:pPr>
        <w:pStyle w:val="5"/>
        <w:rPr>
          <w:rFonts w:ascii="宋体" w:hAnsi="宋体" w:eastAsia="宋体" w:cs="宋体"/>
          <w:color w:val="000000"/>
          <w:szCs w:val="21"/>
        </w:rPr>
      </w:pPr>
    </w:p>
    <w:p w14:paraId="2F26CF77">
      <w:pPr>
        <w:pStyle w:val="5"/>
        <w:rPr>
          <w:rFonts w:ascii="宋体" w:hAnsi="宋体" w:eastAsia="宋体" w:cs="宋体"/>
          <w:color w:val="000000"/>
          <w:szCs w:val="21"/>
        </w:rPr>
      </w:pPr>
    </w:p>
    <w:p w14:paraId="1B33FE48">
      <w:pPr>
        <w:pStyle w:val="5"/>
        <w:rPr>
          <w:rFonts w:ascii="宋体" w:hAnsi="宋体" w:eastAsia="宋体" w:cs="宋体"/>
          <w:color w:val="000000"/>
          <w:szCs w:val="21"/>
        </w:rPr>
      </w:pPr>
    </w:p>
    <w:p w14:paraId="75F10B68">
      <w:pPr>
        <w:pStyle w:val="5"/>
        <w:rPr>
          <w:rFonts w:ascii="宋体" w:hAnsi="宋体" w:eastAsia="宋体" w:cs="宋体"/>
          <w:color w:val="000000"/>
          <w:szCs w:val="21"/>
        </w:rPr>
      </w:pPr>
    </w:p>
    <w:p w14:paraId="4866C68C">
      <w:pPr>
        <w:pStyle w:val="5"/>
        <w:rPr>
          <w:rFonts w:ascii="宋体" w:hAnsi="宋体" w:eastAsia="宋体" w:cs="宋体"/>
          <w:color w:val="000000"/>
          <w:szCs w:val="21"/>
        </w:rPr>
      </w:pPr>
    </w:p>
    <w:p w14:paraId="7BE0EAEB">
      <w:pPr>
        <w:pStyle w:val="5"/>
        <w:rPr>
          <w:rFonts w:ascii="宋体" w:hAnsi="宋体" w:eastAsia="宋体" w:cs="宋体"/>
          <w:color w:val="000000"/>
          <w:szCs w:val="21"/>
        </w:rPr>
      </w:pPr>
    </w:p>
    <w:p w14:paraId="4D978CE1">
      <w:pPr>
        <w:pStyle w:val="5"/>
        <w:rPr>
          <w:rFonts w:ascii="宋体" w:hAnsi="宋体" w:eastAsia="宋体" w:cs="宋体"/>
          <w:color w:val="000000"/>
          <w:szCs w:val="21"/>
        </w:rPr>
      </w:pPr>
    </w:p>
    <w:p w14:paraId="550E3541">
      <w:pPr>
        <w:pStyle w:val="5"/>
        <w:rPr>
          <w:rFonts w:ascii="宋体" w:hAnsi="宋体" w:eastAsia="宋体" w:cs="宋体"/>
          <w:color w:val="000000"/>
          <w:szCs w:val="21"/>
        </w:rPr>
      </w:pPr>
    </w:p>
    <w:p w14:paraId="771DAE31">
      <w:pPr>
        <w:widowControl/>
        <w:jc w:val="left"/>
        <w:rPr>
          <w:rFonts w:ascii="宋体" w:hAnsi="宋体" w:eastAsia="宋体" w:cs="宋体"/>
          <w:sz w:val="28"/>
          <w:szCs w:val="28"/>
        </w:rPr>
      </w:pPr>
      <w:r>
        <w:rPr>
          <w:rFonts w:ascii="宋体" w:hAnsi="宋体" w:eastAsia="宋体" w:cs="宋体"/>
          <w:sz w:val="28"/>
          <w:szCs w:val="28"/>
        </w:rPr>
        <w:br w:type="page"/>
      </w:r>
    </w:p>
    <w:p w14:paraId="20B04475">
      <w:pPr>
        <w:pStyle w:val="5"/>
        <w:rPr>
          <w:rFonts w:ascii="宋体" w:hAnsi="宋体" w:eastAsia="宋体" w:cs="宋体"/>
          <w:sz w:val="28"/>
          <w:szCs w:val="28"/>
        </w:rPr>
      </w:pPr>
      <w:r>
        <w:rPr>
          <w:rFonts w:hint="eastAsia" w:ascii="宋体" w:hAnsi="宋体" w:eastAsia="宋体" w:cs="宋体"/>
          <w:sz w:val="28"/>
          <w:szCs w:val="28"/>
        </w:rPr>
        <w:t>专用工具清单（如有）</w:t>
      </w:r>
    </w:p>
    <w:p w14:paraId="5FA8EDEA">
      <w:pPr>
        <w:pStyle w:val="5"/>
        <w:rPr>
          <w:rFonts w:ascii="宋体" w:hAnsi="宋体" w:eastAsia="宋体" w:cs="宋体"/>
          <w:color w:val="000000"/>
          <w:szCs w:val="28"/>
        </w:rPr>
      </w:pPr>
      <w:r>
        <w:rPr>
          <w:rFonts w:hint="eastAsia" w:ascii="宋体" w:hAnsi="宋体" w:eastAsia="宋体" w:cs="宋体"/>
          <w:color w:val="000000"/>
          <w:szCs w:val="28"/>
        </w:rPr>
        <w:t>货物名称型号：</w:t>
      </w:r>
      <w:r>
        <w:rPr>
          <w:rFonts w:hint="eastAsia" w:ascii="宋体" w:hAnsi="宋体" w:eastAsia="宋体" w:cs="宋体"/>
          <w:color w:val="000000"/>
          <w:szCs w:val="28"/>
          <w:u w:val="single"/>
        </w:rPr>
        <w:t xml:space="preserve">                       </w:t>
      </w:r>
      <w:r>
        <w:rPr>
          <w:rFonts w:hint="eastAsia" w:ascii="宋体" w:hAnsi="宋体" w:eastAsia="宋体" w:cs="宋体"/>
          <w:color w:val="000000"/>
          <w:szCs w:val="28"/>
        </w:rPr>
        <w:t xml:space="preserve">     </w:t>
      </w:r>
    </w:p>
    <w:tbl>
      <w:tblPr>
        <w:tblStyle w:val="14"/>
        <w:tblW w:w="9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
        <w:gridCol w:w="1853"/>
        <w:gridCol w:w="1318"/>
        <w:gridCol w:w="1318"/>
        <w:gridCol w:w="2204"/>
        <w:gridCol w:w="916"/>
        <w:gridCol w:w="836"/>
      </w:tblGrid>
      <w:tr w14:paraId="19FFF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785" w:type="dxa"/>
            <w:vAlign w:val="center"/>
          </w:tcPr>
          <w:p w14:paraId="49159BF1">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序号</w:t>
            </w:r>
          </w:p>
        </w:tc>
        <w:tc>
          <w:tcPr>
            <w:tcW w:w="1853" w:type="dxa"/>
            <w:vAlign w:val="center"/>
          </w:tcPr>
          <w:p w14:paraId="5B41D318">
            <w:pPr>
              <w:pStyle w:val="10"/>
              <w:tabs>
                <w:tab w:val="clear" w:pos="4153"/>
                <w:tab w:val="clear" w:pos="8306"/>
              </w:tabs>
              <w:snapToGrid/>
              <w:spacing w:line="400" w:lineRule="exact"/>
              <w:ind w:firstLine="210" w:firstLineChars="100"/>
              <w:jc w:val="both"/>
              <w:rPr>
                <w:rFonts w:ascii="宋体" w:hAnsi="宋体" w:eastAsia="宋体" w:cs="宋体"/>
                <w:color w:val="000000"/>
                <w:sz w:val="21"/>
                <w:szCs w:val="21"/>
              </w:rPr>
            </w:pPr>
            <w:r>
              <w:rPr>
                <w:rFonts w:hint="eastAsia" w:ascii="宋体" w:hAnsi="宋体" w:eastAsia="宋体" w:cs="宋体"/>
                <w:color w:val="000000"/>
                <w:sz w:val="21"/>
                <w:szCs w:val="21"/>
              </w:rPr>
              <w:t>专用工具名称</w:t>
            </w:r>
          </w:p>
        </w:tc>
        <w:tc>
          <w:tcPr>
            <w:tcW w:w="1318" w:type="dxa"/>
            <w:vAlign w:val="center"/>
          </w:tcPr>
          <w:p w14:paraId="4D2CA3CE">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型号规格</w:t>
            </w:r>
          </w:p>
        </w:tc>
        <w:tc>
          <w:tcPr>
            <w:tcW w:w="1318" w:type="dxa"/>
            <w:vAlign w:val="center"/>
          </w:tcPr>
          <w:p w14:paraId="5CF2B362">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数量</w:t>
            </w:r>
          </w:p>
        </w:tc>
        <w:tc>
          <w:tcPr>
            <w:tcW w:w="2204" w:type="dxa"/>
            <w:vAlign w:val="center"/>
          </w:tcPr>
          <w:p w14:paraId="4B0B1132">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原产地及</w:t>
            </w:r>
          </w:p>
          <w:p w14:paraId="4C56A9F5">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制造商名称</w:t>
            </w:r>
          </w:p>
        </w:tc>
        <w:tc>
          <w:tcPr>
            <w:tcW w:w="916" w:type="dxa"/>
            <w:vAlign w:val="center"/>
          </w:tcPr>
          <w:p w14:paraId="7249B0E6">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单位</w:t>
            </w:r>
          </w:p>
        </w:tc>
        <w:tc>
          <w:tcPr>
            <w:tcW w:w="836" w:type="dxa"/>
            <w:vAlign w:val="center"/>
          </w:tcPr>
          <w:p w14:paraId="548A7A4C">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备注</w:t>
            </w:r>
          </w:p>
        </w:tc>
      </w:tr>
      <w:tr w14:paraId="40B1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85" w:type="dxa"/>
            <w:vAlign w:val="center"/>
          </w:tcPr>
          <w:p w14:paraId="11A9FBCB">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w:t>
            </w:r>
          </w:p>
        </w:tc>
        <w:tc>
          <w:tcPr>
            <w:tcW w:w="1853" w:type="dxa"/>
            <w:vAlign w:val="center"/>
          </w:tcPr>
          <w:p w14:paraId="23A2C688">
            <w:pPr>
              <w:spacing w:line="400" w:lineRule="exact"/>
              <w:ind w:left="-90"/>
              <w:jc w:val="center"/>
              <w:rPr>
                <w:rFonts w:ascii="宋体" w:hAnsi="宋体" w:eastAsia="宋体" w:cs="宋体"/>
                <w:color w:val="000000"/>
                <w:szCs w:val="21"/>
              </w:rPr>
            </w:pPr>
          </w:p>
        </w:tc>
        <w:tc>
          <w:tcPr>
            <w:tcW w:w="1318" w:type="dxa"/>
            <w:vAlign w:val="center"/>
          </w:tcPr>
          <w:p w14:paraId="3667A92D">
            <w:pPr>
              <w:spacing w:line="400" w:lineRule="exact"/>
              <w:jc w:val="center"/>
              <w:rPr>
                <w:rFonts w:ascii="宋体" w:hAnsi="宋体" w:eastAsia="宋体" w:cs="宋体"/>
                <w:color w:val="000000"/>
                <w:szCs w:val="21"/>
              </w:rPr>
            </w:pPr>
          </w:p>
        </w:tc>
        <w:tc>
          <w:tcPr>
            <w:tcW w:w="1318" w:type="dxa"/>
            <w:vAlign w:val="center"/>
          </w:tcPr>
          <w:p w14:paraId="7BA85410">
            <w:pPr>
              <w:spacing w:line="400" w:lineRule="exact"/>
              <w:jc w:val="center"/>
              <w:rPr>
                <w:rFonts w:ascii="宋体" w:hAnsi="宋体" w:eastAsia="宋体" w:cs="宋体"/>
                <w:color w:val="000000"/>
                <w:szCs w:val="21"/>
              </w:rPr>
            </w:pPr>
          </w:p>
        </w:tc>
        <w:tc>
          <w:tcPr>
            <w:tcW w:w="2204" w:type="dxa"/>
            <w:vAlign w:val="center"/>
          </w:tcPr>
          <w:p w14:paraId="67301404">
            <w:pPr>
              <w:spacing w:line="400" w:lineRule="exact"/>
              <w:jc w:val="center"/>
              <w:rPr>
                <w:rFonts w:ascii="宋体" w:hAnsi="宋体" w:eastAsia="宋体" w:cs="宋体"/>
                <w:color w:val="000000"/>
                <w:szCs w:val="21"/>
              </w:rPr>
            </w:pPr>
          </w:p>
        </w:tc>
        <w:tc>
          <w:tcPr>
            <w:tcW w:w="916" w:type="dxa"/>
            <w:vAlign w:val="center"/>
          </w:tcPr>
          <w:p w14:paraId="2F7BFD12">
            <w:pPr>
              <w:spacing w:line="400" w:lineRule="exact"/>
              <w:jc w:val="center"/>
              <w:rPr>
                <w:rFonts w:ascii="宋体" w:hAnsi="宋体" w:eastAsia="宋体" w:cs="宋体"/>
                <w:color w:val="000000"/>
                <w:szCs w:val="21"/>
              </w:rPr>
            </w:pPr>
          </w:p>
        </w:tc>
        <w:tc>
          <w:tcPr>
            <w:tcW w:w="836" w:type="dxa"/>
            <w:vAlign w:val="center"/>
          </w:tcPr>
          <w:p w14:paraId="6E2840FE">
            <w:pPr>
              <w:spacing w:line="400" w:lineRule="exact"/>
              <w:jc w:val="center"/>
              <w:rPr>
                <w:rFonts w:ascii="宋体" w:hAnsi="宋体" w:eastAsia="宋体" w:cs="宋体"/>
                <w:color w:val="000000"/>
                <w:szCs w:val="21"/>
              </w:rPr>
            </w:pPr>
          </w:p>
        </w:tc>
      </w:tr>
      <w:tr w14:paraId="5795E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785" w:type="dxa"/>
            <w:vAlign w:val="center"/>
          </w:tcPr>
          <w:p w14:paraId="3063E579">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2</w:t>
            </w:r>
          </w:p>
        </w:tc>
        <w:tc>
          <w:tcPr>
            <w:tcW w:w="1853" w:type="dxa"/>
            <w:vAlign w:val="center"/>
          </w:tcPr>
          <w:p w14:paraId="770F3251">
            <w:pPr>
              <w:spacing w:line="400" w:lineRule="exact"/>
              <w:ind w:left="-90"/>
              <w:jc w:val="center"/>
              <w:rPr>
                <w:rFonts w:ascii="宋体" w:hAnsi="宋体" w:eastAsia="宋体" w:cs="宋体"/>
                <w:color w:val="000000"/>
                <w:szCs w:val="21"/>
              </w:rPr>
            </w:pPr>
          </w:p>
        </w:tc>
        <w:tc>
          <w:tcPr>
            <w:tcW w:w="1318" w:type="dxa"/>
            <w:vAlign w:val="center"/>
          </w:tcPr>
          <w:p w14:paraId="3F042273">
            <w:pPr>
              <w:spacing w:line="400" w:lineRule="exact"/>
              <w:jc w:val="center"/>
              <w:rPr>
                <w:rFonts w:ascii="宋体" w:hAnsi="宋体" w:eastAsia="宋体" w:cs="宋体"/>
                <w:color w:val="000000"/>
                <w:szCs w:val="21"/>
              </w:rPr>
            </w:pPr>
          </w:p>
        </w:tc>
        <w:tc>
          <w:tcPr>
            <w:tcW w:w="1318" w:type="dxa"/>
            <w:vAlign w:val="center"/>
          </w:tcPr>
          <w:p w14:paraId="5D62828F">
            <w:pPr>
              <w:spacing w:line="400" w:lineRule="exact"/>
              <w:jc w:val="center"/>
              <w:rPr>
                <w:rFonts w:ascii="宋体" w:hAnsi="宋体" w:eastAsia="宋体" w:cs="宋体"/>
                <w:color w:val="000000"/>
                <w:szCs w:val="21"/>
              </w:rPr>
            </w:pPr>
          </w:p>
        </w:tc>
        <w:tc>
          <w:tcPr>
            <w:tcW w:w="2204" w:type="dxa"/>
            <w:vAlign w:val="center"/>
          </w:tcPr>
          <w:p w14:paraId="58C47AF3">
            <w:pPr>
              <w:spacing w:line="400" w:lineRule="exact"/>
              <w:jc w:val="center"/>
              <w:rPr>
                <w:rFonts w:ascii="宋体" w:hAnsi="宋体" w:eastAsia="宋体" w:cs="宋体"/>
                <w:color w:val="000000"/>
                <w:szCs w:val="21"/>
              </w:rPr>
            </w:pPr>
          </w:p>
        </w:tc>
        <w:tc>
          <w:tcPr>
            <w:tcW w:w="916" w:type="dxa"/>
            <w:vAlign w:val="center"/>
          </w:tcPr>
          <w:p w14:paraId="40857BA7">
            <w:pPr>
              <w:spacing w:line="400" w:lineRule="exact"/>
              <w:jc w:val="center"/>
              <w:rPr>
                <w:rFonts w:ascii="宋体" w:hAnsi="宋体" w:eastAsia="宋体" w:cs="宋体"/>
                <w:color w:val="000000"/>
                <w:szCs w:val="21"/>
              </w:rPr>
            </w:pPr>
          </w:p>
        </w:tc>
        <w:tc>
          <w:tcPr>
            <w:tcW w:w="836" w:type="dxa"/>
            <w:vAlign w:val="center"/>
          </w:tcPr>
          <w:p w14:paraId="50592729">
            <w:pPr>
              <w:spacing w:line="400" w:lineRule="exact"/>
              <w:jc w:val="center"/>
              <w:rPr>
                <w:rFonts w:ascii="宋体" w:hAnsi="宋体" w:eastAsia="宋体" w:cs="宋体"/>
                <w:color w:val="000000"/>
                <w:szCs w:val="21"/>
              </w:rPr>
            </w:pPr>
          </w:p>
        </w:tc>
      </w:tr>
      <w:tr w14:paraId="754B0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785" w:type="dxa"/>
            <w:vAlign w:val="center"/>
          </w:tcPr>
          <w:p w14:paraId="0521A2E4">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3</w:t>
            </w:r>
          </w:p>
        </w:tc>
        <w:tc>
          <w:tcPr>
            <w:tcW w:w="1853" w:type="dxa"/>
            <w:vAlign w:val="center"/>
          </w:tcPr>
          <w:p w14:paraId="757CCA61">
            <w:pPr>
              <w:spacing w:line="400" w:lineRule="exact"/>
              <w:ind w:left="-90"/>
              <w:jc w:val="center"/>
              <w:rPr>
                <w:rFonts w:ascii="宋体" w:hAnsi="宋体" w:eastAsia="宋体" w:cs="宋体"/>
                <w:color w:val="000000"/>
                <w:szCs w:val="21"/>
              </w:rPr>
            </w:pPr>
          </w:p>
        </w:tc>
        <w:tc>
          <w:tcPr>
            <w:tcW w:w="1318" w:type="dxa"/>
            <w:vAlign w:val="center"/>
          </w:tcPr>
          <w:p w14:paraId="16138114">
            <w:pPr>
              <w:spacing w:line="400" w:lineRule="exact"/>
              <w:jc w:val="center"/>
              <w:rPr>
                <w:rFonts w:ascii="宋体" w:hAnsi="宋体" w:eastAsia="宋体" w:cs="宋体"/>
                <w:color w:val="000000"/>
                <w:szCs w:val="21"/>
              </w:rPr>
            </w:pPr>
          </w:p>
        </w:tc>
        <w:tc>
          <w:tcPr>
            <w:tcW w:w="1318" w:type="dxa"/>
            <w:vAlign w:val="center"/>
          </w:tcPr>
          <w:p w14:paraId="41B00859">
            <w:pPr>
              <w:spacing w:line="400" w:lineRule="exact"/>
              <w:jc w:val="center"/>
              <w:rPr>
                <w:rFonts w:ascii="宋体" w:hAnsi="宋体" w:eastAsia="宋体" w:cs="宋体"/>
                <w:color w:val="000000"/>
                <w:szCs w:val="21"/>
              </w:rPr>
            </w:pPr>
          </w:p>
        </w:tc>
        <w:tc>
          <w:tcPr>
            <w:tcW w:w="2204" w:type="dxa"/>
            <w:vAlign w:val="center"/>
          </w:tcPr>
          <w:p w14:paraId="1A5D30EC">
            <w:pPr>
              <w:spacing w:line="400" w:lineRule="exact"/>
              <w:jc w:val="center"/>
              <w:rPr>
                <w:rFonts w:ascii="宋体" w:hAnsi="宋体" w:eastAsia="宋体" w:cs="宋体"/>
                <w:color w:val="000000"/>
                <w:szCs w:val="21"/>
              </w:rPr>
            </w:pPr>
          </w:p>
        </w:tc>
        <w:tc>
          <w:tcPr>
            <w:tcW w:w="916" w:type="dxa"/>
            <w:vAlign w:val="center"/>
          </w:tcPr>
          <w:p w14:paraId="1313DCEA">
            <w:pPr>
              <w:spacing w:line="400" w:lineRule="exact"/>
              <w:jc w:val="center"/>
              <w:rPr>
                <w:rFonts w:ascii="宋体" w:hAnsi="宋体" w:eastAsia="宋体" w:cs="宋体"/>
                <w:color w:val="000000"/>
                <w:szCs w:val="21"/>
              </w:rPr>
            </w:pPr>
          </w:p>
        </w:tc>
        <w:tc>
          <w:tcPr>
            <w:tcW w:w="836" w:type="dxa"/>
            <w:vAlign w:val="center"/>
          </w:tcPr>
          <w:p w14:paraId="09BB18A1">
            <w:pPr>
              <w:spacing w:line="400" w:lineRule="exact"/>
              <w:jc w:val="center"/>
              <w:rPr>
                <w:rFonts w:ascii="宋体" w:hAnsi="宋体" w:eastAsia="宋体" w:cs="宋体"/>
                <w:color w:val="000000"/>
                <w:szCs w:val="21"/>
              </w:rPr>
            </w:pPr>
          </w:p>
        </w:tc>
      </w:tr>
      <w:tr w14:paraId="40CEC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785" w:type="dxa"/>
            <w:vAlign w:val="center"/>
          </w:tcPr>
          <w:p w14:paraId="10E4BDAC">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4</w:t>
            </w:r>
          </w:p>
        </w:tc>
        <w:tc>
          <w:tcPr>
            <w:tcW w:w="1853" w:type="dxa"/>
            <w:vAlign w:val="center"/>
          </w:tcPr>
          <w:p w14:paraId="3771C51A">
            <w:pPr>
              <w:spacing w:line="400" w:lineRule="exact"/>
              <w:ind w:left="-90"/>
              <w:jc w:val="center"/>
              <w:rPr>
                <w:rFonts w:ascii="宋体" w:hAnsi="宋体" w:eastAsia="宋体" w:cs="宋体"/>
                <w:color w:val="000000"/>
                <w:szCs w:val="21"/>
              </w:rPr>
            </w:pPr>
          </w:p>
        </w:tc>
        <w:tc>
          <w:tcPr>
            <w:tcW w:w="1318" w:type="dxa"/>
            <w:vAlign w:val="center"/>
          </w:tcPr>
          <w:p w14:paraId="66E12359">
            <w:pPr>
              <w:spacing w:line="400" w:lineRule="exact"/>
              <w:jc w:val="center"/>
              <w:rPr>
                <w:rFonts w:ascii="宋体" w:hAnsi="宋体" w:eastAsia="宋体" w:cs="宋体"/>
                <w:color w:val="000000"/>
                <w:szCs w:val="21"/>
              </w:rPr>
            </w:pPr>
          </w:p>
        </w:tc>
        <w:tc>
          <w:tcPr>
            <w:tcW w:w="1318" w:type="dxa"/>
            <w:vAlign w:val="center"/>
          </w:tcPr>
          <w:p w14:paraId="397CF058">
            <w:pPr>
              <w:spacing w:line="400" w:lineRule="exact"/>
              <w:jc w:val="center"/>
              <w:rPr>
                <w:rFonts w:ascii="宋体" w:hAnsi="宋体" w:eastAsia="宋体" w:cs="宋体"/>
                <w:color w:val="000000"/>
                <w:szCs w:val="21"/>
              </w:rPr>
            </w:pPr>
          </w:p>
        </w:tc>
        <w:tc>
          <w:tcPr>
            <w:tcW w:w="2204" w:type="dxa"/>
            <w:vAlign w:val="center"/>
          </w:tcPr>
          <w:p w14:paraId="228116CE">
            <w:pPr>
              <w:spacing w:line="400" w:lineRule="exact"/>
              <w:jc w:val="center"/>
              <w:rPr>
                <w:rFonts w:ascii="宋体" w:hAnsi="宋体" w:eastAsia="宋体" w:cs="宋体"/>
                <w:color w:val="000000"/>
                <w:szCs w:val="21"/>
              </w:rPr>
            </w:pPr>
          </w:p>
        </w:tc>
        <w:tc>
          <w:tcPr>
            <w:tcW w:w="916" w:type="dxa"/>
            <w:vAlign w:val="center"/>
          </w:tcPr>
          <w:p w14:paraId="5B3D36F9">
            <w:pPr>
              <w:spacing w:line="400" w:lineRule="exact"/>
              <w:jc w:val="center"/>
              <w:rPr>
                <w:rFonts w:ascii="宋体" w:hAnsi="宋体" w:eastAsia="宋体" w:cs="宋体"/>
                <w:color w:val="000000"/>
                <w:szCs w:val="21"/>
              </w:rPr>
            </w:pPr>
          </w:p>
        </w:tc>
        <w:tc>
          <w:tcPr>
            <w:tcW w:w="836" w:type="dxa"/>
            <w:vAlign w:val="center"/>
          </w:tcPr>
          <w:p w14:paraId="5291B4B3">
            <w:pPr>
              <w:spacing w:line="400" w:lineRule="exact"/>
              <w:jc w:val="center"/>
              <w:rPr>
                <w:rFonts w:ascii="宋体" w:hAnsi="宋体" w:eastAsia="宋体" w:cs="宋体"/>
                <w:color w:val="000000"/>
                <w:szCs w:val="21"/>
              </w:rPr>
            </w:pPr>
          </w:p>
        </w:tc>
      </w:tr>
      <w:tr w14:paraId="6147D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785" w:type="dxa"/>
            <w:vAlign w:val="center"/>
          </w:tcPr>
          <w:p w14:paraId="4A95D3DA">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5</w:t>
            </w:r>
          </w:p>
        </w:tc>
        <w:tc>
          <w:tcPr>
            <w:tcW w:w="1853" w:type="dxa"/>
            <w:vAlign w:val="center"/>
          </w:tcPr>
          <w:p w14:paraId="6D238F84">
            <w:pPr>
              <w:spacing w:line="400" w:lineRule="exact"/>
              <w:ind w:left="-90"/>
              <w:jc w:val="center"/>
              <w:rPr>
                <w:rFonts w:ascii="宋体" w:hAnsi="宋体" w:eastAsia="宋体" w:cs="宋体"/>
                <w:color w:val="000000"/>
                <w:szCs w:val="21"/>
              </w:rPr>
            </w:pPr>
          </w:p>
        </w:tc>
        <w:tc>
          <w:tcPr>
            <w:tcW w:w="1318" w:type="dxa"/>
            <w:vAlign w:val="center"/>
          </w:tcPr>
          <w:p w14:paraId="7B9BF8BF">
            <w:pPr>
              <w:spacing w:line="400" w:lineRule="exact"/>
              <w:jc w:val="center"/>
              <w:rPr>
                <w:rFonts w:ascii="宋体" w:hAnsi="宋体" w:eastAsia="宋体" w:cs="宋体"/>
                <w:color w:val="000000"/>
                <w:szCs w:val="21"/>
              </w:rPr>
            </w:pPr>
          </w:p>
        </w:tc>
        <w:tc>
          <w:tcPr>
            <w:tcW w:w="1318" w:type="dxa"/>
            <w:vAlign w:val="center"/>
          </w:tcPr>
          <w:p w14:paraId="6B5CFEA7">
            <w:pPr>
              <w:spacing w:line="400" w:lineRule="exact"/>
              <w:jc w:val="center"/>
              <w:rPr>
                <w:rFonts w:ascii="宋体" w:hAnsi="宋体" w:eastAsia="宋体" w:cs="宋体"/>
                <w:color w:val="000000"/>
                <w:szCs w:val="21"/>
              </w:rPr>
            </w:pPr>
          </w:p>
        </w:tc>
        <w:tc>
          <w:tcPr>
            <w:tcW w:w="2204" w:type="dxa"/>
            <w:vAlign w:val="center"/>
          </w:tcPr>
          <w:p w14:paraId="0B6CA748">
            <w:pPr>
              <w:spacing w:line="400" w:lineRule="exact"/>
              <w:jc w:val="center"/>
              <w:rPr>
                <w:rFonts w:ascii="宋体" w:hAnsi="宋体" w:eastAsia="宋体" w:cs="宋体"/>
                <w:color w:val="000000"/>
                <w:szCs w:val="21"/>
              </w:rPr>
            </w:pPr>
          </w:p>
        </w:tc>
        <w:tc>
          <w:tcPr>
            <w:tcW w:w="916" w:type="dxa"/>
            <w:vAlign w:val="center"/>
          </w:tcPr>
          <w:p w14:paraId="01C150E2">
            <w:pPr>
              <w:spacing w:line="400" w:lineRule="exact"/>
              <w:jc w:val="center"/>
              <w:rPr>
                <w:rFonts w:ascii="宋体" w:hAnsi="宋体" w:eastAsia="宋体" w:cs="宋体"/>
                <w:color w:val="000000"/>
                <w:szCs w:val="21"/>
              </w:rPr>
            </w:pPr>
          </w:p>
        </w:tc>
        <w:tc>
          <w:tcPr>
            <w:tcW w:w="836" w:type="dxa"/>
            <w:vAlign w:val="center"/>
          </w:tcPr>
          <w:p w14:paraId="355D2131">
            <w:pPr>
              <w:spacing w:line="400" w:lineRule="exact"/>
              <w:jc w:val="center"/>
              <w:rPr>
                <w:rFonts w:ascii="宋体" w:hAnsi="宋体" w:eastAsia="宋体" w:cs="宋体"/>
                <w:color w:val="000000"/>
                <w:szCs w:val="21"/>
              </w:rPr>
            </w:pPr>
          </w:p>
        </w:tc>
      </w:tr>
      <w:tr w14:paraId="26D32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785" w:type="dxa"/>
            <w:vAlign w:val="center"/>
          </w:tcPr>
          <w:p w14:paraId="3DEB227C">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6</w:t>
            </w:r>
          </w:p>
        </w:tc>
        <w:tc>
          <w:tcPr>
            <w:tcW w:w="1853" w:type="dxa"/>
            <w:vAlign w:val="center"/>
          </w:tcPr>
          <w:p w14:paraId="2A0B00E2">
            <w:pPr>
              <w:spacing w:line="400" w:lineRule="exact"/>
              <w:ind w:left="-90"/>
              <w:jc w:val="center"/>
              <w:rPr>
                <w:rFonts w:ascii="宋体" w:hAnsi="宋体" w:eastAsia="宋体" w:cs="宋体"/>
                <w:color w:val="000000"/>
                <w:szCs w:val="21"/>
              </w:rPr>
            </w:pPr>
          </w:p>
        </w:tc>
        <w:tc>
          <w:tcPr>
            <w:tcW w:w="1318" w:type="dxa"/>
            <w:vAlign w:val="center"/>
          </w:tcPr>
          <w:p w14:paraId="6DE006F3">
            <w:pPr>
              <w:spacing w:line="400" w:lineRule="exact"/>
              <w:jc w:val="center"/>
              <w:rPr>
                <w:rFonts w:ascii="宋体" w:hAnsi="宋体" w:eastAsia="宋体" w:cs="宋体"/>
                <w:color w:val="000000"/>
                <w:szCs w:val="21"/>
              </w:rPr>
            </w:pPr>
          </w:p>
        </w:tc>
        <w:tc>
          <w:tcPr>
            <w:tcW w:w="1318" w:type="dxa"/>
            <w:vAlign w:val="center"/>
          </w:tcPr>
          <w:p w14:paraId="4C6B7323">
            <w:pPr>
              <w:spacing w:line="400" w:lineRule="exact"/>
              <w:jc w:val="center"/>
              <w:rPr>
                <w:rFonts w:ascii="宋体" w:hAnsi="宋体" w:eastAsia="宋体" w:cs="宋体"/>
                <w:color w:val="000000"/>
                <w:szCs w:val="21"/>
              </w:rPr>
            </w:pPr>
          </w:p>
        </w:tc>
        <w:tc>
          <w:tcPr>
            <w:tcW w:w="2204" w:type="dxa"/>
            <w:vAlign w:val="center"/>
          </w:tcPr>
          <w:p w14:paraId="05265147">
            <w:pPr>
              <w:spacing w:line="400" w:lineRule="exact"/>
              <w:jc w:val="center"/>
              <w:rPr>
                <w:rFonts w:ascii="宋体" w:hAnsi="宋体" w:eastAsia="宋体" w:cs="宋体"/>
                <w:color w:val="000000"/>
                <w:szCs w:val="21"/>
              </w:rPr>
            </w:pPr>
          </w:p>
        </w:tc>
        <w:tc>
          <w:tcPr>
            <w:tcW w:w="916" w:type="dxa"/>
            <w:vAlign w:val="center"/>
          </w:tcPr>
          <w:p w14:paraId="5A688540">
            <w:pPr>
              <w:spacing w:line="400" w:lineRule="exact"/>
              <w:jc w:val="center"/>
              <w:rPr>
                <w:rFonts w:ascii="宋体" w:hAnsi="宋体" w:eastAsia="宋体" w:cs="宋体"/>
                <w:color w:val="000000"/>
                <w:szCs w:val="21"/>
              </w:rPr>
            </w:pPr>
          </w:p>
        </w:tc>
        <w:tc>
          <w:tcPr>
            <w:tcW w:w="836" w:type="dxa"/>
            <w:vAlign w:val="center"/>
          </w:tcPr>
          <w:p w14:paraId="6411701E">
            <w:pPr>
              <w:spacing w:line="400" w:lineRule="exact"/>
              <w:jc w:val="center"/>
              <w:rPr>
                <w:rFonts w:ascii="宋体" w:hAnsi="宋体" w:eastAsia="宋体" w:cs="宋体"/>
                <w:color w:val="000000"/>
                <w:szCs w:val="21"/>
              </w:rPr>
            </w:pPr>
          </w:p>
        </w:tc>
      </w:tr>
      <w:tr w14:paraId="49484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785" w:type="dxa"/>
            <w:vAlign w:val="center"/>
          </w:tcPr>
          <w:p w14:paraId="57303B29">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7</w:t>
            </w:r>
          </w:p>
        </w:tc>
        <w:tc>
          <w:tcPr>
            <w:tcW w:w="1853" w:type="dxa"/>
            <w:vAlign w:val="center"/>
          </w:tcPr>
          <w:p w14:paraId="318CFCBF">
            <w:pPr>
              <w:spacing w:line="400" w:lineRule="exact"/>
              <w:ind w:left="-90"/>
              <w:jc w:val="center"/>
              <w:rPr>
                <w:rFonts w:ascii="宋体" w:hAnsi="宋体" w:eastAsia="宋体" w:cs="宋体"/>
                <w:color w:val="000000"/>
                <w:szCs w:val="21"/>
              </w:rPr>
            </w:pPr>
          </w:p>
        </w:tc>
        <w:tc>
          <w:tcPr>
            <w:tcW w:w="1318" w:type="dxa"/>
            <w:vAlign w:val="center"/>
          </w:tcPr>
          <w:p w14:paraId="42EA0256">
            <w:pPr>
              <w:spacing w:line="400" w:lineRule="exact"/>
              <w:jc w:val="center"/>
              <w:rPr>
                <w:rFonts w:ascii="宋体" w:hAnsi="宋体" w:eastAsia="宋体" w:cs="宋体"/>
                <w:color w:val="000000"/>
                <w:szCs w:val="21"/>
              </w:rPr>
            </w:pPr>
          </w:p>
        </w:tc>
        <w:tc>
          <w:tcPr>
            <w:tcW w:w="1318" w:type="dxa"/>
            <w:vAlign w:val="center"/>
          </w:tcPr>
          <w:p w14:paraId="27AB6F6F">
            <w:pPr>
              <w:spacing w:line="400" w:lineRule="exact"/>
              <w:jc w:val="center"/>
              <w:rPr>
                <w:rFonts w:ascii="宋体" w:hAnsi="宋体" w:eastAsia="宋体" w:cs="宋体"/>
                <w:color w:val="000000"/>
                <w:szCs w:val="21"/>
              </w:rPr>
            </w:pPr>
          </w:p>
        </w:tc>
        <w:tc>
          <w:tcPr>
            <w:tcW w:w="2204" w:type="dxa"/>
            <w:vAlign w:val="center"/>
          </w:tcPr>
          <w:p w14:paraId="5C363B90">
            <w:pPr>
              <w:spacing w:line="400" w:lineRule="exact"/>
              <w:jc w:val="center"/>
              <w:rPr>
                <w:rFonts w:ascii="宋体" w:hAnsi="宋体" w:eastAsia="宋体" w:cs="宋体"/>
                <w:color w:val="000000"/>
                <w:szCs w:val="21"/>
              </w:rPr>
            </w:pPr>
          </w:p>
        </w:tc>
        <w:tc>
          <w:tcPr>
            <w:tcW w:w="916" w:type="dxa"/>
            <w:vAlign w:val="center"/>
          </w:tcPr>
          <w:p w14:paraId="285AC064">
            <w:pPr>
              <w:spacing w:line="400" w:lineRule="exact"/>
              <w:jc w:val="center"/>
              <w:rPr>
                <w:rFonts w:ascii="宋体" w:hAnsi="宋体" w:eastAsia="宋体" w:cs="宋体"/>
                <w:color w:val="000000"/>
                <w:szCs w:val="21"/>
              </w:rPr>
            </w:pPr>
          </w:p>
        </w:tc>
        <w:tc>
          <w:tcPr>
            <w:tcW w:w="836" w:type="dxa"/>
            <w:vAlign w:val="center"/>
          </w:tcPr>
          <w:p w14:paraId="318A4711">
            <w:pPr>
              <w:spacing w:line="400" w:lineRule="exact"/>
              <w:jc w:val="center"/>
              <w:rPr>
                <w:rFonts w:ascii="宋体" w:hAnsi="宋体" w:eastAsia="宋体" w:cs="宋体"/>
                <w:color w:val="000000"/>
                <w:szCs w:val="21"/>
              </w:rPr>
            </w:pPr>
          </w:p>
        </w:tc>
      </w:tr>
      <w:tr w14:paraId="0EB21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6F89436E">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8</w:t>
            </w:r>
          </w:p>
        </w:tc>
        <w:tc>
          <w:tcPr>
            <w:tcW w:w="1853" w:type="dxa"/>
            <w:vAlign w:val="center"/>
          </w:tcPr>
          <w:p w14:paraId="7F690949">
            <w:pPr>
              <w:spacing w:line="400" w:lineRule="exact"/>
              <w:ind w:left="-90"/>
              <w:jc w:val="center"/>
              <w:rPr>
                <w:rFonts w:ascii="宋体" w:hAnsi="宋体" w:eastAsia="宋体" w:cs="宋体"/>
                <w:color w:val="000000"/>
                <w:szCs w:val="21"/>
              </w:rPr>
            </w:pPr>
          </w:p>
        </w:tc>
        <w:tc>
          <w:tcPr>
            <w:tcW w:w="1318" w:type="dxa"/>
            <w:vAlign w:val="center"/>
          </w:tcPr>
          <w:p w14:paraId="23C2DF0D">
            <w:pPr>
              <w:spacing w:line="400" w:lineRule="exact"/>
              <w:jc w:val="center"/>
              <w:rPr>
                <w:rFonts w:ascii="宋体" w:hAnsi="宋体" w:eastAsia="宋体" w:cs="宋体"/>
                <w:color w:val="000000"/>
                <w:szCs w:val="21"/>
              </w:rPr>
            </w:pPr>
          </w:p>
        </w:tc>
        <w:tc>
          <w:tcPr>
            <w:tcW w:w="1318" w:type="dxa"/>
            <w:vAlign w:val="center"/>
          </w:tcPr>
          <w:p w14:paraId="335472B5">
            <w:pPr>
              <w:spacing w:line="400" w:lineRule="exact"/>
              <w:jc w:val="center"/>
              <w:rPr>
                <w:rFonts w:ascii="宋体" w:hAnsi="宋体" w:eastAsia="宋体" w:cs="宋体"/>
                <w:color w:val="000000"/>
                <w:szCs w:val="21"/>
              </w:rPr>
            </w:pPr>
          </w:p>
        </w:tc>
        <w:tc>
          <w:tcPr>
            <w:tcW w:w="2204" w:type="dxa"/>
            <w:vAlign w:val="center"/>
          </w:tcPr>
          <w:p w14:paraId="0A9C8540">
            <w:pPr>
              <w:spacing w:line="400" w:lineRule="exact"/>
              <w:jc w:val="center"/>
              <w:rPr>
                <w:rFonts w:ascii="宋体" w:hAnsi="宋体" w:eastAsia="宋体" w:cs="宋体"/>
                <w:color w:val="000000"/>
                <w:szCs w:val="21"/>
              </w:rPr>
            </w:pPr>
          </w:p>
        </w:tc>
        <w:tc>
          <w:tcPr>
            <w:tcW w:w="916" w:type="dxa"/>
            <w:vAlign w:val="center"/>
          </w:tcPr>
          <w:p w14:paraId="5845B064">
            <w:pPr>
              <w:spacing w:line="400" w:lineRule="exact"/>
              <w:jc w:val="center"/>
              <w:rPr>
                <w:rFonts w:ascii="宋体" w:hAnsi="宋体" w:eastAsia="宋体" w:cs="宋体"/>
                <w:color w:val="000000"/>
                <w:szCs w:val="21"/>
              </w:rPr>
            </w:pPr>
          </w:p>
        </w:tc>
        <w:tc>
          <w:tcPr>
            <w:tcW w:w="836" w:type="dxa"/>
            <w:vAlign w:val="center"/>
          </w:tcPr>
          <w:p w14:paraId="5EDAA550">
            <w:pPr>
              <w:spacing w:line="400" w:lineRule="exact"/>
              <w:jc w:val="center"/>
              <w:rPr>
                <w:rFonts w:ascii="宋体" w:hAnsi="宋体" w:eastAsia="宋体" w:cs="宋体"/>
                <w:color w:val="000000"/>
                <w:szCs w:val="21"/>
              </w:rPr>
            </w:pPr>
          </w:p>
        </w:tc>
      </w:tr>
      <w:tr w14:paraId="4D3AC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4119A2B2">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9</w:t>
            </w:r>
          </w:p>
        </w:tc>
        <w:tc>
          <w:tcPr>
            <w:tcW w:w="1853" w:type="dxa"/>
            <w:vAlign w:val="center"/>
          </w:tcPr>
          <w:p w14:paraId="20AC1D16">
            <w:pPr>
              <w:spacing w:line="400" w:lineRule="exact"/>
              <w:ind w:left="-90"/>
              <w:jc w:val="center"/>
              <w:rPr>
                <w:rFonts w:ascii="宋体" w:hAnsi="宋体" w:eastAsia="宋体" w:cs="宋体"/>
                <w:color w:val="000000"/>
                <w:szCs w:val="21"/>
              </w:rPr>
            </w:pPr>
          </w:p>
        </w:tc>
        <w:tc>
          <w:tcPr>
            <w:tcW w:w="1318" w:type="dxa"/>
            <w:vAlign w:val="center"/>
          </w:tcPr>
          <w:p w14:paraId="608680F0">
            <w:pPr>
              <w:spacing w:line="400" w:lineRule="exact"/>
              <w:jc w:val="center"/>
              <w:rPr>
                <w:rFonts w:ascii="宋体" w:hAnsi="宋体" w:eastAsia="宋体" w:cs="宋体"/>
                <w:color w:val="000000"/>
                <w:szCs w:val="21"/>
              </w:rPr>
            </w:pPr>
          </w:p>
        </w:tc>
        <w:tc>
          <w:tcPr>
            <w:tcW w:w="1318" w:type="dxa"/>
            <w:vAlign w:val="center"/>
          </w:tcPr>
          <w:p w14:paraId="35CD98C9">
            <w:pPr>
              <w:spacing w:line="400" w:lineRule="exact"/>
              <w:jc w:val="center"/>
              <w:rPr>
                <w:rFonts w:ascii="宋体" w:hAnsi="宋体" w:eastAsia="宋体" w:cs="宋体"/>
                <w:color w:val="000000"/>
                <w:szCs w:val="21"/>
              </w:rPr>
            </w:pPr>
          </w:p>
        </w:tc>
        <w:tc>
          <w:tcPr>
            <w:tcW w:w="2204" w:type="dxa"/>
            <w:vAlign w:val="center"/>
          </w:tcPr>
          <w:p w14:paraId="5DD3E4DF">
            <w:pPr>
              <w:spacing w:line="400" w:lineRule="exact"/>
              <w:jc w:val="center"/>
              <w:rPr>
                <w:rFonts w:ascii="宋体" w:hAnsi="宋体" w:eastAsia="宋体" w:cs="宋体"/>
                <w:color w:val="000000"/>
                <w:szCs w:val="21"/>
              </w:rPr>
            </w:pPr>
          </w:p>
        </w:tc>
        <w:tc>
          <w:tcPr>
            <w:tcW w:w="916" w:type="dxa"/>
            <w:vAlign w:val="center"/>
          </w:tcPr>
          <w:p w14:paraId="7B05DCF2">
            <w:pPr>
              <w:spacing w:line="400" w:lineRule="exact"/>
              <w:jc w:val="center"/>
              <w:rPr>
                <w:rFonts w:ascii="宋体" w:hAnsi="宋体" w:eastAsia="宋体" w:cs="宋体"/>
                <w:color w:val="000000"/>
                <w:szCs w:val="21"/>
              </w:rPr>
            </w:pPr>
          </w:p>
        </w:tc>
        <w:tc>
          <w:tcPr>
            <w:tcW w:w="836" w:type="dxa"/>
            <w:vAlign w:val="center"/>
          </w:tcPr>
          <w:p w14:paraId="2A7C2D78">
            <w:pPr>
              <w:spacing w:line="400" w:lineRule="exact"/>
              <w:jc w:val="center"/>
              <w:rPr>
                <w:rFonts w:ascii="宋体" w:hAnsi="宋体" w:eastAsia="宋体" w:cs="宋体"/>
                <w:color w:val="000000"/>
                <w:szCs w:val="21"/>
              </w:rPr>
            </w:pPr>
          </w:p>
        </w:tc>
      </w:tr>
      <w:tr w14:paraId="44F6A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22DD28CF">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10</w:t>
            </w:r>
          </w:p>
        </w:tc>
        <w:tc>
          <w:tcPr>
            <w:tcW w:w="1853" w:type="dxa"/>
            <w:vAlign w:val="center"/>
          </w:tcPr>
          <w:p w14:paraId="27BEE518">
            <w:pPr>
              <w:spacing w:line="400" w:lineRule="exact"/>
              <w:ind w:left="-90"/>
              <w:jc w:val="center"/>
              <w:rPr>
                <w:rFonts w:ascii="宋体" w:hAnsi="宋体" w:eastAsia="宋体" w:cs="宋体"/>
                <w:color w:val="000000"/>
                <w:szCs w:val="21"/>
              </w:rPr>
            </w:pPr>
          </w:p>
        </w:tc>
        <w:tc>
          <w:tcPr>
            <w:tcW w:w="1318" w:type="dxa"/>
            <w:vAlign w:val="center"/>
          </w:tcPr>
          <w:p w14:paraId="738DD6E3">
            <w:pPr>
              <w:spacing w:line="400" w:lineRule="exact"/>
              <w:jc w:val="center"/>
              <w:rPr>
                <w:rFonts w:ascii="宋体" w:hAnsi="宋体" w:eastAsia="宋体" w:cs="宋体"/>
                <w:color w:val="000000"/>
                <w:szCs w:val="21"/>
              </w:rPr>
            </w:pPr>
          </w:p>
        </w:tc>
        <w:tc>
          <w:tcPr>
            <w:tcW w:w="1318" w:type="dxa"/>
            <w:vAlign w:val="center"/>
          </w:tcPr>
          <w:p w14:paraId="38651CAC">
            <w:pPr>
              <w:spacing w:line="400" w:lineRule="exact"/>
              <w:jc w:val="center"/>
              <w:rPr>
                <w:rFonts w:ascii="宋体" w:hAnsi="宋体" w:eastAsia="宋体" w:cs="宋体"/>
                <w:color w:val="000000"/>
                <w:szCs w:val="21"/>
              </w:rPr>
            </w:pPr>
          </w:p>
        </w:tc>
        <w:tc>
          <w:tcPr>
            <w:tcW w:w="2204" w:type="dxa"/>
            <w:vAlign w:val="center"/>
          </w:tcPr>
          <w:p w14:paraId="34512A0A">
            <w:pPr>
              <w:spacing w:line="400" w:lineRule="exact"/>
              <w:jc w:val="center"/>
              <w:rPr>
                <w:rFonts w:ascii="宋体" w:hAnsi="宋体" w:eastAsia="宋体" w:cs="宋体"/>
                <w:color w:val="000000"/>
                <w:szCs w:val="21"/>
              </w:rPr>
            </w:pPr>
          </w:p>
        </w:tc>
        <w:tc>
          <w:tcPr>
            <w:tcW w:w="916" w:type="dxa"/>
            <w:vAlign w:val="center"/>
          </w:tcPr>
          <w:p w14:paraId="02293ADB">
            <w:pPr>
              <w:spacing w:line="400" w:lineRule="exact"/>
              <w:jc w:val="center"/>
              <w:rPr>
                <w:rFonts w:ascii="宋体" w:hAnsi="宋体" w:eastAsia="宋体" w:cs="宋体"/>
                <w:color w:val="000000"/>
                <w:szCs w:val="21"/>
              </w:rPr>
            </w:pPr>
          </w:p>
        </w:tc>
        <w:tc>
          <w:tcPr>
            <w:tcW w:w="836" w:type="dxa"/>
            <w:vAlign w:val="center"/>
          </w:tcPr>
          <w:p w14:paraId="7104282D">
            <w:pPr>
              <w:spacing w:line="400" w:lineRule="exact"/>
              <w:jc w:val="center"/>
              <w:rPr>
                <w:rFonts w:ascii="宋体" w:hAnsi="宋体" w:eastAsia="宋体" w:cs="宋体"/>
                <w:color w:val="000000"/>
                <w:szCs w:val="21"/>
              </w:rPr>
            </w:pPr>
          </w:p>
        </w:tc>
      </w:tr>
      <w:tr w14:paraId="515FF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55F8952B">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11</w:t>
            </w:r>
          </w:p>
        </w:tc>
        <w:tc>
          <w:tcPr>
            <w:tcW w:w="1853" w:type="dxa"/>
            <w:vAlign w:val="center"/>
          </w:tcPr>
          <w:p w14:paraId="7C41FBBF">
            <w:pPr>
              <w:spacing w:line="400" w:lineRule="exact"/>
              <w:ind w:left="-90" w:right="-107" w:rightChars="-51"/>
              <w:jc w:val="center"/>
              <w:rPr>
                <w:rFonts w:ascii="宋体" w:hAnsi="宋体" w:eastAsia="宋体" w:cs="宋体"/>
                <w:color w:val="000000"/>
                <w:szCs w:val="21"/>
              </w:rPr>
            </w:pPr>
          </w:p>
        </w:tc>
        <w:tc>
          <w:tcPr>
            <w:tcW w:w="1318" w:type="dxa"/>
            <w:vAlign w:val="center"/>
          </w:tcPr>
          <w:p w14:paraId="3C676F9C">
            <w:pPr>
              <w:spacing w:line="400" w:lineRule="exact"/>
              <w:jc w:val="center"/>
              <w:rPr>
                <w:rFonts w:ascii="宋体" w:hAnsi="宋体" w:eastAsia="宋体" w:cs="宋体"/>
                <w:color w:val="000000"/>
                <w:szCs w:val="21"/>
              </w:rPr>
            </w:pPr>
          </w:p>
        </w:tc>
        <w:tc>
          <w:tcPr>
            <w:tcW w:w="1318" w:type="dxa"/>
            <w:vAlign w:val="center"/>
          </w:tcPr>
          <w:p w14:paraId="56831DA4">
            <w:pPr>
              <w:spacing w:line="400" w:lineRule="exact"/>
              <w:jc w:val="center"/>
              <w:rPr>
                <w:rFonts w:ascii="宋体" w:hAnsi="宋体" w:eastAsia="宋体" w:cs="宋体"/>
                <w:color w:val="000000"/>
                <w:szCs w:val="21"/>
              </w:rPr>
            </w:pPr>
          </w:p>
        </w:tc>
        <w:tc>
          <w:tcPr>
            <w:tcW w:w="2204" w:type="dxa"/>
            <w:vAlign w:val="center"/>
          </w:tcPr>
          <w:p w14:paraId="0A06E5AE">
            <w:pPr>
              <w:spacing w:line="400" w:lineRule="exact"/>
              <w:jc w:val="center"/>
              <w:rPr>
                <w:rFonts w:ascii="宋体" w:hAnsi="宋体" w:eastAsia="宋体" w:cs="宋体"/>
                <w:color w:val="000000"/>
                <w:szCs w:val="21"/>
              </w:rPr>
            </w:pPr>
          </w:p>
        </w:tc>
        <w:tc>
          <w:tcPr>
            <w:tcW w:w="916" w:type="dxa"/>
            <w:vAlign w:val="center"/>
          </w:tcPr>
          <w:p w14:paraId="515A4194">
            <w:pPr>
              <w:spacing w:line="400" w:lineRule="exact"/>
              <w:jc w:val="center"/>
              <w:rPr>
                <w:rFonts w:ascii="宋体" w:hAnsi="宋体" w:eastAsia="宋体" w:cs="宋体"/>
                <w:color w:val="000000"/>
                <w:szCs w:val="21"/>
              </w:rPr>
            </w:pPr>
          </w:p>
        </w:tc>
        <w:tc>
          <w:tcPr>
            <w:tcW w:w="836" w:type="dxa"/>
            <w:vAlign w:val="center"/>
          </w:tcPr>
          <w:p w14:paraId="5FC90B9F">
            <w:pPr>
              <w:spacing w:line="400" w:lineRule="exact"/>
              <w:jc w:val="center"/>
              <w:rPr>
                <w:rFonts w:ascii="宋体" w:hAnsi="宋体" w:eastAsia="宋体" w:cs="宋体"/>
                <w:color w:val="000000"/>
                <w:szCs w:val="21"/>
              </w:rPr>
            </w:pPr>
          </w:p>
        </w:tc>
      </w:tr>
      <w:tr w14:paraId="598BC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041E113B">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12</w:t>
            </w:r>
          </w:p>
        </w:tc>
        <w:tc>
          <w:tcPr>
            <w:tcW w:w="1853" w:type="dxa"/>
            <w:vAlign w:val="center"/>
          </w:tcPr>
          <w:p w14:paraId="15DB7DBF">
            <w:pPr>
              <w:spacing w:line="400" w:lineRule="exact"/>
              <w:jc w:val="center"/>
              <w:rPr>
                <w:rFonts w:ascii="宋体" w:hAnsi="宋体" w:eastAsia="宋体" w:cs="宋体"/>
                <w:color w:val="000000"/>
                <w:szCs w:val="21"/>
              </w:rPr>
            </w:pPr>
          </w:p>
        </w:tc>
        <w:tc>
          <w:tcPr>
            <w:tcW w:w="1318" w:type="dxa"/>
            <w:vAlign w:val="center"/>
          </w:tcPr>
          <w:p w14:paraId="3EBEF74F">
            <w:pPr>
              <w:spacing w:line="400" w:lineRule="exact"/>
              <w:jc w:val="center"/>
              <w:rPr>
                <w:rFonts w:ascii="宋体" w:hAnsi="宋体" w:eastAsia="宋体" w:cs="宋体"/>
                <w:color w:val="000000"/>
                <w:szCs w:val="21"/>
              </w:rPr>
            </w:pPr>
          </w:p>
        </w:tc>
        <w:tc>
          <w:tcPr>
            <w:tcW w:w="1318" w:type="dxa"/>
            <w:vAlign w:val="center"/>
          </w:tcPr>
          <w:p w14:paraId="55B6F5B5">
            <w:pPr>
              <w:spacing w:line="400" w:lineRule="exact"/>
              <w:jc w:val="center"/>
              <w:rPr>
                <w:rFonts w:ascii="宋体" w:hAnsi="宋体" w:eastAsia="宋体" w:cs="宋体"/>
                <w:color w:val="000000"/>
                <w:szCs w:val="21"/>
              </w:rPr>
            </w:pPr>
          </w:p>
        </w:tc>
        <w:tc>
          <w:tcPr>
            <w:tcW w:w="2204" w:type="dxa"/>
            <w:vAlign w:val="center"/>
          </w:tcPr>
          <w:p w14:paraId="080CFEB0">
            <w:pPr>
              <w:spacing w:line="400" w:lineRule="exact"/>
              <w:jc w:val="center"/>
              <w:rPr>
                <w:rFonts w:ascii="宋体" w:hAnsi="宋体" w:eastAsia="宋体" w:cs="宋体"/>
                <w:color w:val="000000"/>
                <w:szCs w:val="21"/>
              </w:rPr>
            </w:pPr>
          </w:p>
        </w:tc>
        <w:tc>
          <w:tcPr>
            <w:tcW w:w="916" w:type="dxa"/>
            <w:vAlign w:val="center"/>
          </w:tcPr>
          <w:p w14:paraId="3C43182E">
            <w:pPr>
              <w:spacing w:line="400" w:lineRule="exact"/>
              <w:jc w:val="center"/>
              <w:rPr>
                <w:rFonts w:ascii="宋体" w:hAnsi="宋体" w:eastAsia="宋体" w:cs="宋体"/>
                <w:color w:val="000000"/>
                <w:szCs w:val="21"/>
              </w:rPr>
            </w:pPr>
          </w:p>
        </w:tc>
        <w:tc>
          <w:tcPr>
            <w:tcW w:w="836" w:type="dxa"/>
            <w:vAlign w:val="center"/>
          </w:tcPr>
          <w:p w14:paraId="3F0A131B">
            <w:pPr>
              <w:spacing w:line="400" w:lineRule="exact"/>
              <w:jc w:val="center"/>
              <w:rPr>
                <w:rFonts w:ascii="宋体" w:hAnsi="宋体" w:eastAsia="宋体" w:cs="宋体"/>
                <w:color w:val="000000"/>
                <w:szCs w:val="21"/>
              </w:rPr>
            </w:pPr>
          </w:p>
        </w:tc>
      </w:tr>
    </w:tbl>
    <w:p w14:paraId="5511D232">
      <w:pPr>
        <w:ind w:firstLine="210" w:firstLineChars="100"/>
        <w:rPr>
          <w:rFonts w:ascii="宋体" w:hAnsi="宋体" w:eastAsia="宋体" w:cs="宋体"/>
          <w:color w:val="000000"/>
          <w:szCs w:val="21"/>
        </w:rPr>
      </w:pPr>
    </w:p>
    <w:p w14:paraId="787CD4CA">
      <w:pPr>
        <w:ind w:firstLine="210" w:firstLineChars="100"/>
        <w:rPr>
          <w:rFonts w:ascii="宋体" w:hAnsi="宋体" w:eastAsia="宋体" w:cs="宋体"/>
          <w:color w:val="000000"/>
          <w:szCs w:val="21"/>
          <w:u w:val="single"/>
        </w:rPr>
      </w:pPr>
      <w:r>
        <w:rPr>
          <w:rFonts w:hint="eastAsia" w:ascii="宋体" w:hAnsi="宋体" w:eastAsia="宋体" w:cs="宋体"/>
          <w:color w:val="000000"/>
          <w:szCs w:val="21"/>
        </w:rPr>
        <w:t>报价人：</w:t>
      </w:r>
      <w:r>
        <w:rPr>
          <w:rFonts w:hint="eastAsia" w:ascii="宋体" w:hAnsi="宋体" w:eastAsia="宋体" w:cs="宋体"/>
          <w:color w:val="000000"/>
          <w:szCs w:val="21"/>
          <w:u w:val="single"/>
        </w:rPr>
        <w:t xml:space="preserve">                （盖章）</w:t>
      </w:r>
    </w:p>
    <w:p w14:paraId="3BF2B2DB">
      <w:pPr>
        <w:ind w:firstLine="210" w:firstLineChars="100"/>
        <w:jc w:val="center"/>
        <w:rPr>
          <w:rFonts w:ascii="宋体" w:hAnsi="宋体" w:eastAsia="宋体" w:cs="宋体"/>
          <w:color w:val="000000"/>
          <w:szCs w:val="21"/>
          <w:u w:val="single"/>
        </w:rPr>
      </w:pPr>
    </w:p>
    <w:p w14:paraId="01C67BE4">
      <w:pPr>
        <w:ind w:firstLine="210" w:firstLineChars="100"/>
        <w:jc w:val="center"/>
        <w:rPr>
          <w:rFonts w:ascii="宋体" w:hAnsi="宋体" w:eastAsia="宋体" w:cs="宋体"/>
          <w:color w:val="000000"/>
          <w:szCs w:val="21"/>
          <w:u w:val="single"/>
        </w:rPr>
      </w:pPr>
    </w:p>
    <w:p w14:paraId="698DC55B">
      <w:pPr>
        <w:ind w:firstLine="210" w:firstLineChars="100"/>
        <w:rPr>
          <w:rFonts w:ascii="宋体" w:hAnsi="宋体" w:eastAsia="宋体" w:cs="宋体"/>
          <w:color w:val="000000"/>
          <w:szCs w:val="21"/>
        </w:rPr>
      </w:pPr>
    </w:p>
    <w:p w14:paraId="2BF2A401">
      <w:pPr>
        <w:widowControl/>
        <w:spacing w:line="360" w:lineRule="auto"/>
        <w:ind w:firstLine="210" w:firstLineChars="100"/>
        <w:jc w:val="left"/>
        <w:rPr>
          <w:rFonts w:ascii="宋体" w:hAnsi="宋体" w:eastAsia="宋体" w:cs="宋体"/>
          <w:color w:val="000000"/>
          <w:szCs w:val="21"/>
          <w:u w:val="single"/>
        </w:rPr>
      </w:pPr>
      <w:r>
        <w:rPr>
          <w:rFonts w:hint="eastAsia" w:ascii="宋体" w:hAnsi="宋体" w:eastAsia="宋体" w:cs="宋体"/>
          <w:color w:val="000000"/>
          <w:szCs w:val="21"/>
        </w:rPr>
        <w:t>报价人法定代表人或其授权的代理人：</w:t>
      </w:r>
      <w:r>
        <w:rPr>
          <w:rFonts w:hint="eastAsia" w:ascii="宋体" w:hAnsi="宋体" w:eastAsia="宋体" w:cs="宋体"/>
          <w:color w:val="000000"/>
          <w:szCs w:val="21"/>
          <w:u w:val="single"/>
        </w:rPr>
        <w:t xml:space="preserve">                （签字）</w:t>
      </w:r>
    </w:p>
    <w:p w14:paraId="718FB2D5">
      <w:pPr>
        <w:pStyle w:val="5"/>
        <w:rPr>
          <w:rFonts w:ascii="宋体" w:hAnsi="宋体" w:eastAsia="宋体" w:cs="宋体"/>
          <w:color w:val="000000"/>
          <w:szCs w:val="21"/>
        </w:rPr>
      </w:pPr>
    </w:p>
    <w:sectPr>
      <w:pgSz w:w="11906" w:h="16838"/>
      <w:pgMar w:top="1440" w:right="1274" w:bottom="1440" w:left="12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等线">
    <w:panose1 w:val="02010600030101010101"/>
    <w:charset w:val="86"/>
    <w:family w:val="auto"/>
    <w:pitch w:val="default"/>
    <w:sig w:usb0="A00002BF" w:usb1="38CF7CFA" w:usb2="00000016" w:usb3="00000000" w:csb0="0004000F" w:csb1="00000000"/>
  </w:font>
  <w:font w:name="方正仿宋_GBK">
    <w:panose1 w:val="02000000000000000000"/>
    <w:charset w:val="86"/>
    <w:family w:val="auto"/>
    <w:pitch w:val="default"/>
    <w:sig w:usb0="A00002BF" w:usb1="38CF7CFA" w:usb2="00082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6969D1">
    <w:pPr>
      <w:pStyle w:val="9"/>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DE64DFA">
                          <w:pPr>
                            <w:pStyle w:val="9"/>
                            <w:ind w:firstLine="360"/>
                          </w:pPr>
                          <w:r>
                            <w:fldChar w:fldCharType="begin"/>
                          </w:r>
                          <w:r>
                            <w:instrText xml:space="preserve"> PAGE  \* MERGEFORMAT </w:instrText>
                          </w:r>
                          <w:r>
                            <w:fldChar w:fldCharType="separate"/>
                          </w:r>
                          <w:r>
                            <w:t>14</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14:paraId="5DE64DFA">
                    <w:pPr>
                      <w:pStyle w:val="9"/>
                      <w:ind w:firstLine="360"/>
                    </w:pPr>
                    <w:r>
                      <w:fldChar w:fldCharType="begin"/>
                    </w:r>
                    <w:r>
                      <w:instrText xml:space="preserve"> PAGE  \* MERGEFORMAT </w:instrText>
                    </w:r>
                    <w:r>
                      <w:fldChar w:fldCharType="separate"/>
                    </w:r>
                    <w:r>
                      <w:t>14</w:t>
                    </w:r>
                    <w:r>
                      <w:fldChar w:fldCharType="end"/>
                    </w:r>
                  </w:p>
                </w:txbxContent>
              </v:textbox>
            </v:shape>
          </w:pict>
        </mc:Fallback>
      </mc:AlternateContent>
    </w:r>
  </w:p>
  <w:p w14:paraId="5EADBCBE">
    <w:pPr>
      <w:pStyle w:val="9"/>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3"/>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9E6CEC43"/>
    <w:multiLevelType w:val="singleLevel"/>
    <w:tmpl w:val="9E6CEC43"/>
    <w:lvl w:ilvl="0" w:tentative="0">
      <w:start w:val="7"/>
      <w:numFmt w:val="chineseCounting"/>
      <w:suff w:val="nothing"/>
      <w:lvlText w:val="%1、"/>
      <w:lvlJc w:val="left"/>
      <w:rPr>
        <w:rFonts w:hint="eastAsia"/>
      </w:rPr>
    </w:lvl>
  </w:abstractNum>
  <w:abstractNum w:abstractNumId="2">
    <w:nsid w:val="2D074A01"/>
    <w:multiLevelType w:val="singleLevel"/>
    <w:tmpl w:val="2D074A01"/>
    <w:lvl w:ilvl="0" w:tentative="0">
      <w:start w:val="1"/>
      <w:numFmt w:val="chineseCounting"/>
      <w:suff w:val="nothing"/>
      <w:lvlText w:val="%1、"/>
      <w:lvlJc w:val="left"/>
      <w:rPr>
        <w:rFonts w:hint="eastAsia"/>
      </w:rPr>
    </w:lvl>
  </w:abstractNum>
  <w:abstractNum w:abstractNumId="3">
    <w:nsid w:val="2E95D47B"/>
    <w:multiLevelType w:val="singleLevel"/>
    <w:tmpl w:val="2E95D47B"/>
    <w:lvl w:ilvl="0" w:tentative="0">
      <w:start w:val="1"/>
      <w:numFmt w:val="decimal"/>
      <w:pStyle w:val="2"/>
      <w:suff w:val="nothing"/>
      <w:lvlText w:val="%1．"/>
      <w:lvlJc w:val="left"/>
      <w:pPr>
        <w:ind w:left="17" w:firstLine="400"/>
      </w:pPr>
      <w:rPr>
        <w:rFonts w:hint="default"/>
      </w:rPr>
    </w:lvl>
  </w:abstractNum>
  <w:abstractNum w:abstractNumId="4">
    <w:nsid w:val="59988EA0"/>
    <w:multiLevelType w:val="singleLevel"/>
    <w:tmpl w:val="59988EA0"/>
    <w:lvl w:ilvl="0" w:tentative="0">
      <w:start w:val="2"/>
      <w:numFmt w:val="decimal"/>
      <w:suff w:val="nothing"/>
      <w:lvlText w:val="%1、"/>
      <w:lvlJc w:val="left"/>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1N2I3OGFmYzhhZmVlYzE5NzU4OTRlOWE3OTk4OWYifQ=="/>
  </w:docVars>
  <w:rsids>
    <w:rsidRoot w:val="00172A27"/>
    <w:rsid w:val="00037626"/>
    <w:rsid w:val="00040E4A"/>
    <w:rsid w:val="00043805"/>
    <w:rsid w:val="00056650"/>
    <w:rsid w:val="00065CDA"/>
    <w:rsid w:val="00075165"/>
    <w:rsid w:val="000A2B98"/>
    <w:rsid w:val="000C168A"/>
    <w:rsid w:val="000D014C"/>
    <w:rsid w:val="000E14E9"/>
    <w:rsid w:val="000E1A39"/>
    <w:rsid w:val="0010390C"/>
    <w:rsid w:val="00142D32"/>
    <w:rsid w:val="001571AF"/>
    <w:rsid w:val="00164875"/>
    <w:rsid w:val="00166493"/>
    <w:rsid w:val="00172A27"/>
    <w:rsid w:val="001C18CC"/>
    <w:rsid w:val="001C5613"/>
    <w:rsid w:val="001D3221"/>
    <w:rsid w:val="001D799F"/>
    <w:rsid w:val="00202C23"/>
    <w:rsid w:val="00205242"/>
    <w:rsid w:val="00205DBD"/>
    <w:rsid w:val="00210A1D"/>
    <w:rsid w:val="00240DA4"/>
    <w:rsid w:val="002519FD"/>
    <w:rsid w:val="00272678"/>
    <w:rsid w:val="00273CD8"/>
    <w:rsid w:val="00273E55"/>
    <w:rsid w:val="002B094E"/>
    <w:rsid w:val="002C2065"/>
    <w:rsid w:val="002F205F"/>
    <w:rsid w:val="00300F0C"/>
    <w:rsid w:val="003348DF"/>
    <w:rsid w:val="00346030"/>
    <w:rsid w:val="0035644A"/>
    <w:rsid w:val="003604F6"/>
    <w:rsid w:val="003626AF"/>
    <w:rsid w:val="003A6B16"/>
    <w:rsid w:val="003B6DCF"/>
    <w:rsid w:val="003C2CD1"/>
    <w:rsid w:val="003D17CC"/>
    <w:rsid w:val="00402DF9"/>
    <w:rsid w:val="00426A52"/>
    <w:rsid w:val="00427900"/>
    <w:rsid w:val="00444096"/>
    <w:rsid w:val="0046701F"/>
    <w:rsid w:val="00467CAE"/>
    <w:rsid w:val="004A1CBB"/>
    <w:rsid w:val="004A6563"/>
    <w:rsid w:val="004C423B"/>
    <w:rsid w:val="00507925"/>
    <w:rsid w:val="00525B00"/>
    <w:rsid w:val="00533497"/>
    <w:rsid w:val="0053398C"/>
    <w:rsid w:val="00545366"/>
    <w:rsid w:val="00546E4E"/>
    <w:rsid w:val="00553633"/>
    <w:rsid w:val="005552DA"/>
    <w:rsid w:val="00561475"/>
    <w:rsid w:val="005651DC"/>
    <w:rsid w:val="00582AF7"/>
    <w:rsid w:val="0058366B"/>
    <w:rsid w:val="00585789"/>
    <w:rsid w:val="0059621B"/>
    <w:rsid w:val="005A118C"/>
    <w:rsid w:val="005A33B5"/>
    <w:rsid w:val="005C2DE0"/>
    <w:rsid w:val="005E54FD"/>
    <w:rsid w:val="005F7E47"/>
    <w:rsid w:val="00631331"/>
    <w:rsid w:val="006377BC"/>
    <w:rsid w:val="00646B33"/>
    <w:rsid w:val="00690999"/>
    <w:rsid w:val="006A184F"/>
    <w:rsid w:val="006B0C8B"/>
    <w:rsid w:val="006D6F7B"/>
    <w:rsid w:val="006E51BB"/>
    <w:rsid w:val="006F36E9"/>
    <w:rsid w:val="0070292D"/>
    <w:rsid w:val="0070390A"/>
    <w:rsid w:val="00713961"/>
    <w:rsid w:val="007174F5"/>
    <w:rsid w:val="007216EC"/>
    <w:rsid w:val="00733CE4"/>
    <w:rsid w:val="007350AF"/>
    <w:rsid w:val="00750D66"/>
    <w:rsid w:val="00757002"/>
    <w:rsid w:val="00764CCD"/>
    <w:rsid w:val="00782FE9"/>
    <w:rsid w:val="007B706C"/>
    <w:rsid w:val="007F2DA2"/>
    <w:rsid w:val="007F3263"/>
    <w:rsid w:val="00816BCF"/>
    <w:rsid w:val="00825EF3"/>
    <w:rsid w:val="008267FA"/>
    <w:rsid w:val="0083784F"/>
    <w:rsid w:val="008766DD"/>
    <w:rsid w:val="00877226"/>
    <w:rsid w:val="008B21FA"/>
    <w:rsid w:val="008E1521"/>
    <w:rsid w:val="008E7426"/>
    <w:rsid w:val="009007E9"/>
    <w:rsid w:val="009130D0"/>
    <w:rsid w:val="00961304"/>
    <w:rsid w:val="00970C4D"/>
    <w:rsid w:val="009969A9"/>
    <w:rsid w:val="009D0BEC"/>
    <w:rsid w:val="009F0AA5"/>
    <w:rsid w:val="009F2F98"/>
    <w:rsid w:val="00A14222"/>
    <w:rsid w:val="00A21E2B"/>
    <w:rsid w:val="00A6283B"/>
    <w:rsid w:val="00A72F34"/>
    <w:rsid w:val="00A92D02"/>
    <w:rsid w:val="00AB18B6"/>
    <w:rsid w:val="00AB1EEA"/>
    <w:rsid w:val="00AB6453"/>
    <w:rsid w:val="00AC7918"/>
    <w:rsid w:val="00AE2C23"/>
    <w:rsid w:val="00AF1E53"/>
    <w:rsid w:val="00AF25A5"/>
    <w:rsid w:val="00AF4BEC"/>
    <w:rsid w:val="00AF539B"/>
    <w:rsid w:val="00B12A31"/>
    <w:rsid w:val="00B15858"/>
    <w:rsid w:val="00B303C2"/>
    <w:rsid w:val="00B50B49"/>
    <w:rsid w:val="00B93F76"/>
    <w:rsid w:val="00BA1CAE"/>
    <w:rsid w:val="00BB0DD9"/>
    <w:rsid w:val="00BE24EF"/>
    <w:rsid w:val="00BE6BC3"/>
    <w:rsid w:val="00C165B0"/>
    <w:rsid w:val="00C454A0"/>
    <w:rsid w:val="00C53E83"/>
    <w:rsid w:val="00C7141E"/>
    <w:rsid w:val="00C7194D"/>
    <w:rsid w:val="00C93B65"/>
    <w:rsid w:val="00CB1442"/>
    <w:rsid w:val="00CB4EAA"/>
    <w:rsid w:val="00CD6FE9"/>
    <w:rsid w:val="00CE2050"/>
    <w:rsid w:val="00CE443D"/>
    <w:rsid w:val="00D02E59"/>
    <w:rsid w:val="00D15733"/>
    <w:rsid w:val="00D1607D"/>
    <w:rsid w:val="00D249DD"/>
    <w:rsid w:val="00D60EAE"/>
    <w:rsid w:val="00D60F2E"/>
    <w:rsid w:val="00D934FC"/>
    <w:rsid w:val="00D94B3C"/>
    <w:rsid w:val="00DA1FD9"/>
    <w:rsid w:val="00DA4985"/>
    <w:rsid w:val="00DA7119"/>
    <w:rsid w:val="00DB4C2B"/>
    <w:rsid w:val="00DC5DF0"/>
    <w:rsid w:val="00DD18EB"/>
    <w:rsid w:val="00DE6371"/>
    <w:rsid w:val="00DF2B57"/>
    <w:rsid w:val="00DF7642"/>
    <w:rsid w:val="00E30A52"/>
    <w:rsid w:val="00E42AA9"/>
    <w:rsid w:val="00E53609"/>
    <w:rsid w:val="00E642DF"/>
    <w:rsid w:val="00E82434"/>
    <w:rsid w:val="00E90327"/>
    <w:rsid w:val="00E927FF"/>
    <w:rsid w:val="00EC62C6"/>
    <w:rsid w:val="00ED718A"/>
    <w:rsid w:val="00EF16FF"/>
    <w:rsid w:val="00EF7EF1"/>
    <w:rsid w:val="00F1488D"/>
    <w:rsid w:val="00F27C0A"/>
    <w:rsid w:val="00F463BE"/>
    <w:rsid w:val="00F562DA"/>
    <w:rsid w:val="00F56741"/>
    <w:rsid w:val="00F85CDA"/>
    <w:rsid w:val="00F92726"/>
    <w:rsid w:val="00F947D4"/>
    <w:rsid w:val="00FC3F61"/>
    <w:rsid w:val="00FE4671"/>
    <w:rsid w:val="00FF4C30"/>
    <w:rsid w:val="01057133"/>
    <w:rsid w:val="01227D26"/>
    <w:rsid w:val="01261938"/>
    <w:rsid w:val="01516AAC"/>
    <w:rsid w:val="015F01C5"/>
    <w:rsid w:val="016467FF"/>
    <w:rsid w:val="016B0268"/>
    <w:rsid w:val="016B560F"/>
    <w:rsid w:val="016F3AE4"/>
    <w:rsid w:val="01992D6C"/>
    <w:rsid w:val="01A05D40"/>
    <w:rsid w:val="01AB5C17"/>
    <w:rsid w:val="01C47A83"/>
    <w:rsid w:val="01D26FB5"/>
    <w:rsid w:val="01D8197B"/>
    <w:rsid w:val="01DB4425"/>
    <w:rsid w:val="01F30A06"/>
    <w:rsid w:val="01F423F9"/>
    <w:rsid w:val="020E2058"/>
    <w:rsid w:val="02355837"/>
    <w:rsid w:val="024946D1"/>
    <w:rsid w:val="0250686A"/>
    <w:rsid w:val="02595534"/>
    <w:rsid w:val="02763446"/>
    <w:rsid w:val="028275B1"/>
    <w:rsid w:val="02836B8D"/>
    <w:rsid w:val="028B36A9"/>
    <w:rsid w:val="02A66735"/>
    <w:rsid w:val="02AA57BB"/>
    <w:rsid w:val="02AC7E7A"/>
    <w:rsid w:val="02B7452C"/>
    <w:rsid w:val="02C10E78"/>
    <w:rsid w:val="02C7126B"/>
    <w:rsid w:val="02D65DED"/>
    <w:rsid w:val="02DD1573"/>
    <w:rsid w:val="02E96424"/>
    <w:rsid w:val="02F44385"/>
    <w:rsid w:val="02FD6247"/>
    <w:rsid w:val="03125B78"/>
    <w:rsid w:val="03360A51"/>
    <w:rsid w:val="03380757"/>
    <w:rsid w:val="033E575A"/>
    <w:rsid w:val="036B6B95"/>
    <w:rsid w:val="038226D6"/>
    <w:rsid w:val="03960557"/>
    <w:rsid w:val="039B4E2E"/>
    <w:rsid w:val="03B141EB"/>
    <w:rsid w:val="03C834BA"/>
    <w:rsid w:val="03D56ECF"/>
    <w:rsid w:val="03D630D0"/>
    <w:rsid w:val="03DF68F4"/>
    <w:rsid w:val="03ED0A2F"/>
    <w:rsid w:val="03F510F7"/>
    <w:rsid w:val="04063E45"/>
    <w:rsid w:val="040F04F5"/>
    <w:rsid w:val="040F0B7F"/>
    <w:rsid w:val="04211E08"/>
    <w:rsid w:val="04307FFF"/>
    <w:rsid w:val="043A35D9"/>
    <w:rsid w:val="04457667"/>
    <w:rsid w:val="04467F56"/>
    <w:rsid w:val="045A4B7B"/>
    <w:rsid w:val="045F773C"/>
    <w:rsid w:val="04642508"/>
    <w:rsid w:val="04685518"/>
    <w:rsid w:val="046E5030"/>
    <w:rsid w:val="047A7331"/>
    <w:rsid w:val="048819D9"/>
    <w:rsid w:val="04A248E7"/>
    <w:rsid w:val="04AB6E27"/>
    <w:rsid w:val="04AF2899"/>
    <w:rsid w:val="04B213C1"/>
    <w:rsid w:val="04B67108"/>
    <w:rsid w:val="04CB3E4D"/>
    <w:rsid w:val="04EC0DEF"/>
    <w:rsid w:val="050C173D"/>
    <w:rsid w:val="052B12A4"/>
    <w:rsid w:val="052D64AE"/>
    <w:rsid w:val="0535067A"/>
    <w:rsid w:val="05435747"/>
    <w:rsid w:val="054A377A"/>
    <w:rsid w:val="0571047E"/>
    <w:rsid w:val="05770B44"/>
    <w:rsid w:val="057D77E1"/>
    <w:rsid w:val="05860158"/>
    <w:rsid w:val="05AE7642"/>
    <w:rsid w:val="05BC7068"/>
    <w:rsid w:val="05CB4EDA"/>
    <w:rsid w:val="05DC1624"/>
    <w:rsid w:val="060F639F"/>
    <w:rsid w:val="0616234B"/>
    <w:rsid w:val="061C6516"/>
    <w:rsid w:val="06206644"/>
    <w:rsid w:val="06233674"/>
    <w:rsid w:val="06356AB4"/>
    <w:rsid w:val="06361B7E"/>
    <w:rsid w:val="0637658C"/>
    <w:rsid w:val="06420BE5"/>
    <w:rsid w:val="064F44F5"/>
    <w:rsid w:val="066072C2"/>
    <w:rsid w:val="06750697"/>
    <w:rsid w:val="069B3C00"/>
    <w:rsid w:val="06CA1760"/>
    <w:rsid w:val="06ED25DE"/>
    <w:rsid w:val="06F57E5E"/>
    <w:rsid w:val="07085527"/>
    <w:rsid w:val="073A3426"/>
    <w:rsid w:val="0744651C"/>
    <w:rsid w:val="0757367C"/>
    <w:rsid w:val="07595CAC"/>
    <w:rsid w:val="076F25A8"/>
    <w:rsid w:val="07726F78"/>
    <w:rsid w:val="077508BA"/>
    <w:rsid w:val="077772CA"/>
    <w:rsid w:val="079543F1"/>
    <w:rsid w:val="07A10C59"/>
    <w:rsid w:val="07A45C35"/>
    <w:rsid w:val="07C30E6D"/>
    <w:rsid w:val="07C61AEA"/>
    <w:rsid w:val="07D72EEC"/>
    <w:rsid w:val="07E23ADF"/>
    <w:rsid w:val="07F53477"/>
    <w:rsid w:val="08315767"/>
    <w:rsid w:val="08347001"/>
    <w:rsid w:val="08376EC4"/>
    <w:rsid w:val="083C2C8C"/>
    <w:rsid w:val="083C51DC"/>
    <w:rsid w:val="083F45B1"/>
    <w:rsid w:val="08441E55"/>
    <w:rsid w:val="086D4ACA"/>
    <w:rsid w:val="087E3A40"/>
    <w:rsid w:val="08A5652C"/>
    <w:rsid w:val="08AC6280"/>
    <w:rsid w:val="08D840D9"/>
    <w:rsid w:val="08E73475"/>
    <w:rsid w:val="08F04266"/>
    <w:rsid w:val="08F33D56"/>
    <w:rsid w:val="090B1608"/>
    <w:rsid w:val="09120680"/>
    <w:rsid w:val="09193D26"/>
    <w:rsid w:val="092C10F3"/>
    <w:rsid w:val="092D5CEC"/>
    <w:rsid w:val="09306E7A"/>
    <w:rsid w:val="094F558B"/>
    <w:rsid w:val="094F782B"/>
    <w:rsid w:val="095073FA"/>
    <w:rsid w:val="096B4234"/>
    <w:rsid w:val="0973495D"/>
    <w:rsid w:val="097C3D4B"/>
    <w:rsid w:val="099B5D1F"/>
    <w:rsid w:val="099C614A"/>
    <w:rsid w:val="09A07033"/>
    <w:rsid w:val="09A35E85"/>
    <w:rsid w:val="09A7522A"/>
    <w:rsid w:val="09B36429"/>
    <w:rsid w:val="09B83A16"/>
    <w:rsid w:val="0A132DA4"/>
    <w:rsid w:val="0A187F18"/>
    <w:rsid w:val="0A3641B0"/>
    <w:rsid w:val="0A3769B7"/>
    <w:rsid w:val="0A4977DA"/>
    <w:rsid w:val="0A5D06A7"/>
    <w:rsid w:val="0A605CF3"/>
    <w:rsid w:val="0A6564B9"/>
    <w:rsid w:val="0A6B7FB8"/>
    <w:rsid w:val="0A7D7D7B"/>
    <w:rsid w:val="0A944A5A"/>
    <w:rsid w:val="0AA52BD3"/>
    <w:rsid w:val="0AAC4813"/>
    <w:rsid w:val="0AB417AF"/>
    <w:rsid w:val="0ACB14D5"/>
    <w:rsid w:val="0AFC27B3"/>
    <w:rsid w:val="0B0109E6"/>
    <w:rsid w:val="0B0364E1"/>
    <w:rsid w:val="0B183F48"/>
    <w:rsid w:val="0B5605CC"/>
    <w:rsid w:val="0B575328"/>
    <w:rsid w:val="0B575C8E"/>
    <w:rsid w:val="0B5C5BE2"/>
    <w:rsid w:val="0B607438"/>
    <w:rsid w:val="0B8C0B40"/>
    <w:rsid w:val="0B940000"/>
    <w:rsid w:val="0B9E7AAB"/>
    <w:rsid w:val="0BBD53FC"/>
    <w:rsid w:val="0BD95321"/>
    <w:rsid w:val="0BE53DBD"/>
    <w:rsid w:val="0BED7182"/>
    <w:rsid w:val="0BEE3A7F"/>
    <w:rsid w:val="0C1F3F50"/>
    <w:rsid w:val="0C210E8A"/>
    <w:rsid w:val="0C2D25CC"/>
    <w:rsid w:val="0C37664F"/>
    <w:rsid w:val="0C3A6DCE"/>
    <w:rsid w:val="0C444484"/>
    <w:rsid w:val="0C471C14"/>
    <w:rsid w:val="0C4757BF"/>
    <w:rsid w:val="0C5344EB"/>
    <w:rsid w:val="0C5B011A"/>
    <w:rsid w:val="0C854A24"/>
    <w:rsid w:val="0C871385"/>
    <w:rsid w:val="0C8D21A0"/>
    <w:rsid w:val="0C932008"/>
    <w:rsid w:val="0C954935"/>
    <w:rsid w:val="0C9E6EE9"/>
    <w:rsid w:val="0CA60BF4"/>
    <w:rsid w:val="0CEE2538"/>
    <w:rsid w:val="0CFF356B"/>
    <w:rsid w:val="0D1C692C"/>
    <w:rsid w:val="0D1F7FB3"/>
    <w:rsid w:val="0D235F12"/>
    <w:rsid w:val="0D371527"/>
    <w:rsid w:val="0D421699"/>
    <w:rsid w:val="0D491784"/>
    <w:rsid w:val="0D903958"/>
    <w:rsid w:val="0DA17B32"/>
    <w:rsid w:val="0DBC5FD9"/>
    <w:rsid w:val="0DBF7526"/>
    <w:rsid w:val="0DD8176C"/>
    <w:rsid w:val="0DDD7B83"/>
    <w:rsid w:val="0DDF03EB"/>
    <w:rsid w:val="0DE17D3B"/>
    <w:rsid w:val="0DE55C13"/>
    <w:rsid w:val="0DEA2CBC"/>
    <w:rsid w:val="0DF76096"/>
    <w:rsid w:val="0DFF4F4B"/>
    <w:rsid w:val="0E353D12"/>
    <w:rsid w:val="0E3766AA"/>
    <w:rsid w:val="0E3C6E1E"/>
    <w:rsid w:val="0E421045"/>
    <w:rsid w:val="0E5617C7"/>
    <w:rsid w:val="0E5A03D3"/>
    <w:rsid w:val="0E5B2709"/>
    <w:rsid w:val="0E617FB2"/>
    <w:rsid w:val="0EAC0C2F"/>
    <w:rsid w:val="0EC101C2"/>
    <w:rsid w:val="0EC266A4"/>
    <w:rsid w:val="0EC70BFA"/>
    <w:rsid w:val="0ED43311"/>
    <w:rsid w:val="0EF511C8"/>
    <w:rsid w:val="0EF55437"/>
    <w:rsid w:val="0EF56A7A"/>
    <w:rsid w:val="0EF6634E"/>
    <w:rsid w:val="0F084473"/>
    <w:rsid w:val="0F3638ED"/>
    <w:rsid w:val="0F3E7545"/>
    <w:rsid w:val="0F56600C"/>
    <w:rsid w:val="0F723405"/>
    <w:rsid w:val="0F751969"/>
    <w:rsid w:val="0FAF1828"/>
    <w:rsid w:val="0FCC7A5D"/>
    <w:rsid w:val="0FDB62B2"/>
    <w:rsid w:val="0FE0087A"/>
    <w:rsid w:val="0FE034BE"/>
    <w:rsid w:val="100A243A"/>
    <w:rsid w:val="1015385D"/>
    <w:rsid w:val="102A44BB"/>
    <w:rsid w:val="103C5FE2"/>
    <w:rsid w:val="10406357"/>
    <w:rsid w:val="1055158F"/>
    <w:rsid w:val="10585AE3"/>
    <w:rsid w:val="107348E1"/>
    <w:rsid w:val="107B36EC"/>
    <w:rsid w:val="107D3033"/>
    <w:rsid w:val="109E6C9D"/>
    <w:rsid w:val="10BE733F"/>
    <w:rsid w:val="10C02202"/>
    <w:rsid w:val="10C56148"/>
    <w:rsid w:val="10EE14A7"/>
    <w:rsid w:val="10EF74F9"/>
    <w:rsid w:val="10F71714"/>
    <w:rsid w:val="11076A24"/>
    <w:rsid w:val="1109430C"/>
    <w:rsid w:val="110B15DD"/>
    <w:rsid w:val="112B09BB"/>
    <w:rsid w:val="112C0872"/>
    <w:rsid w:val="115C0B2F"/>
    <w:rsid w:val="116C0B49"/>
    <w:rsid w:val="119244F6"/>
    <w:rsid w:val="119B7A2E"/>
    <w:rsid w:val="119D73DC"/>
    <w:rsid w:val="11A73A14"/>
    <w:rsid w:val="11B93700"/>
    <w:rsid w:val="11CD0AF7"/>
    <w:rsid w:val="11F4632B"/>
    <w:rsid w:val="12137AF9"/>
    <w:rsid w:val="121B6810"/>
    <w:rsid w:val="12243423"/>
    <w:rsid w:val="12367A81"/>
    <w:rsid w:val="12371F81"/>
    <w:rsid w:val="1237641B"/>
    <w:rsid w:val="12411CF0"/>
    <w:rsid w:val="124D1B8B"/>
    <w:rsid w:val="12584AF5"/>
    <w:rsid w:val="126469F3"/>
    <w:rsid w:val="12752E29"/>
    <w:rsid w:val="127D5F3F"/>
    <w:rsid w:val="12845883"/>
    <w:rsid w:val="12857018"/>
    <w:rsid w:val="129B7928"/>
    <w:rsid w:val="12C8183D"/>
    <w:rsid w:val="12D73FF1"/>
    <w:rsid w:val="12DC49E1"/>
    <w:rsid w:val="12DE1788"/>
    <w:rsid w:val="12E15AAD"/>
    <w:rsid w:val="12EF29CB"/>
    <w:rsid w:val="1301017A"/>
    <w:rsid w:val="1303728B"/>
    <w:rsid w:val="13117BFA"/>
    <w:rsid w:val="131D7C46"/>
    <w:rsid w:val="13217712"/>
    <w:rsid w:val="132F62D2"/>
    <w:rsid w:val="134A310C"/>
    <w:rsid w:val="137511FB"/>
    <w:rsid w:val="139157D5"/>
    <w:rsid w:val="13A613F8"/>
    <w:rsid w:val="13A61F8A"/>
    <w:rsid w:val="13EB2E20"/>
    <w:rsid w:val="13EE17CA"/>
    <w:rsid w:val="13F71AAC"/>
    <w:rsid w:val="13F727DE"/>
    <w:rsid w:val="140531B2"/>
    <w:rsid w:val="141603C9"/>
    <w:rsid w:val="143E047A"/>
    <w:rsid w:val="146A70C1"/>
    <w:rsid w:val="14980C4A"/>
    <w:rsid w:val="14980E16"/>
    <w:rsid w:val="1498179F"/>
    <w:rsid w:val="14BA42FD"/>
    <w:rsid w:val="14C50C9C"/>
    <w:rsid w:val="14D24EDD"/>
    <w:rsid w:val="14DC7DC8"/>
    <w:rsid w:val="14E01A95"/>
    <w:rsid w:val="14EA24B1"/>
    <w:rsid w:val="150A1554"/>
    <w:rsid w:val="153122C9"/>
    <w:rsid w:val="154F540A"/>
    <w:rsid w:val="155319D5"/>
    <w:rsid w:val="156752D2"/>
    <w:rsid w:val="157D0B57"/>
    <w:rsid w:val="158335ED"/>
    <w:rsid w:val="15833F89"/>
    <w:rsid w:val="1589623D"/>
    <w:rsid w:val="15A85EC8"/>
    <w:rsid w:val="15B36D47"/>
    <w:rsid w:val="15C36A4E"/>
    <w:rsid w:val="15DC3D8A"/>
    <w:rsid w:val="15E451EB"/>
    <w:rsid w:val="15E47854"/>
    <w:rsid w:val="15EB36FD"/>
    <w:rsid w:val="15F55102"/>
    <w:rsid w:val="15F64774"/>
    <w:rsid w:val="15F906E0"/>
    <w:rsid w:val="16057AB2"/>
    <w:rsid w:val="160F0395"/>
    <w:rsid w:val="16135A37"/>
    <w:rsid w:val="162149AE"/>
    <w:rsid w:val="162C6C5D"/>
    <w:rsid w:val="163C6D3C"/>
    <w:rsid w:val="16542610"/>
    <w:rsid w:val="16576E90"/>
    <w:rsid w:val="16664275"/>
    <w:rsid w:val="16B0772A"/>
    <w:rsid w:val="16BD38FF"/>
    <w:rsid w:val="16D65EF5"/>
    <w:rsid w:val="16F516A4"/>
    <w:rsid w:val="17067E9D"/>
    <w:rsid w:val="17250EDB"/>
    <w:rsid w:val="173B67EB"/>
    <w:rsid w:val="17514A69"/>
    <w:rsid w:val="17544559"/>
    <w:rsid w:val="17555AF7"/>
    <w:rsid w:val="17606543"/>
    <w:rsid w:val="1771268E"/>
    <w:rsid w:val="177747C5"/>
    <w:rsid w:val="17795CB2"/>
    <w:rsid w:val="1781794F"/>
    <w:rsid w:val="178212C7"/>
    <w:rsid w:val="17B1375A"/>
    <w:rsid w:val="17CE6E77"/>
    <w:rsid w:val="17CE7E68"/>
    <w:rsid w:val="17F9165D"/>
    <w:rsid w:val="17FD5CFB"/>
    <w:rsid w:val="18117CBC"/>
    <w:rsid w:val="18147845"/>
    <w:rsid w:val="181C5AFE"/>
    <w:rsid w:val="18262728"/>
    <w:rsid w:val="18276115"/>
    <w:rsid w:val="182C4401"/>
    <w:rsid w:val="183F7286"/>
    <w:rsid w:val="184E2D57"/>
    <w:rsid w:val="18510A99"/>
    <w:rsid w:val="18555ABF"/>
    <w:rsid w:val="185F31B6"/>
    <w:rsid w:val="189B41AF"/>
    <w:rsid w:val="18C06D94"/>
    <w:rsid w:val="18E35B95"/>
    <w:rsid w:val="18E42505"/>
    <w:rsid w:val="18F85CC5"/>
    <w:rsid w:val="1943613C"/>
    <w:rsid w:val="196F3C50"/>
    <w:rsid w:val="1977008B"/>
    <w:rsid w:val="19862431"/>
    <w:rsid w:val="19902CF2"/>
    <w:rsid w:val="199735D9"/>
    <w:rsid w:val="199C3B12"/>
    <w:rsid w:val="199F4D38"/>
    <w:rsid w:val="19B34DB1"/>
    <w:rsid w:val="19C22F6A"/>
    <w:rsid w:val="19C35EB6"/>
    <w:rsid w:val="19C5115C"/>
    <w:rsid w:val="19C9294C"/>
    <w:rsid w:val="19CC7A79"/>
    <w:rsid w:val="19CE0406"/>
    <w:rsid w:val="19D150E1"/>
    <w:rsid w:val="19DD457B"/>
    <w:rsid w:val="19E33973"/>
    <w:rsid w:val="19FD2538"/>
    <w:rsid w:val="1A17222A"/>
    <w:rsid w:val="1A3348FA"/>
    <w:rsid w:val="1A412867"/>
    <w:rsid w:val="1A443569"/>
    <w:rsid w:val="1A7F2B1F"/>
    <w:rsid w:val="1AC27301"/>
    <w:rsid w:val="1AC3476E"/>
    <w:rsid w:val="1AE05001"/>
    <w:rsid w:val="1AE16104"/>
    <w:rsid w:val="1AE9320B"/>
    <w:rsid w:val="1B0525A1"/>
    <w:rsid w:val="1B2136A5"/>
    <w:rsid w:val="1B3C333B"/>
    <w:rsid w:val="1B3D7B6B"/>
    <w:rsid w:val="1B7270A9"/>
    <w:rsid w:val="1B742B49"/>
    <w:rsid w:val="1B7A2038"/>
    <w:rsid w:val="1B7D4D66"/>
    <w:rsid w:val="1B830B8C"/>
    <w:rsid w:val="1B8B6665"/>
    <w:rsid w:val="1B8D1DE8"/>
    <w:rsid w:val="1BA07D6D"/>
    <w:rsid w:val="1BC458EB"/>
    <w:rsid w:val="1BC51582"/>
    <w:rsid w:val="1BCA6B98"/>
    <w:rsid w:val="1BDB4E23"/>
    <w:rsid w:val="1BEA478F"/>
    <w:rsid w:val="1BFF07B9"/>
    <w:rsid w:val="1C006A5E"/>
    <w:rsid w:val="1C1447AF"/>
    <w:rsid w:val="1C1C4F1A"/>
    <w:rsid w:val="1C3542B7"/>
    <w:rsid w:val="1C3A1F70"/>
    <w:rsid w:val="1C4E3A72"/>
    <w:rsid w:val="1C591E3C"/>
    <w:rsid w:val="1C5A6DF2"/>
    <w:rsid w:val="1C8702AB"/>
    <w:rsid w:val="1CAD29F5"/>
    <w:rsid w:val="1CB17D58"/>
    <w:rsid w:val="1CD04682"/>
    <w:rsid w:val="1CDD7D1E"/>
    <w:rsid w:val="1CDE2D4A"/>
    <w:rsid w:val="1CDF3C59"/>
    <w:rsid w:val="1CE41B29"/>
    <w:rsid w:val="1CF6219E"/>
    <w:rsid w:val="1D011989"/>
    <w:rsid w:val="1D1C4C9A"/>
    <w:rsid w:val="1D2C0C7A"/>
    <w:rsid w:val="1D4318D2"/>
    <w:rsid w:val="1D435A83"/>
    <w:rsid w:val="1D502683"/>
    <w:rsid w:val="1D547061"/>
    <w:rsid w:val="1D582C93"/>
    <w:rsid w:val="1D6A0A81"/>
    <w:rsid w:val="1D81597C"/>
    <w:rsid w:val="1D8C172C"/>
    <w:rsid w:val="1D8F37AE"/>
    <w:rsid w:val="1D987A7A"/>
    <w:rsid w:val="1DA538B1"/>
    <w:rsid w:val="1DCA0187"/>
    <w:rsid w:val="1DEE3EE6"/>
    <w:rsid w:val="1DEF15E5"/>
    <w:rsid w:val="1DFB3480"/>
    <w:rsid w:val="1E076BA3"/>
    <w:rsid w:val="1E085723"/>
    <w:rsid w:val="1E2E506B"/>
    <w:rsid w:val="1E373F50"/>
    <w:rsid w:val="1E3B3E71"/>
    <w:rsid w:val="1E547E7A"/>
    <w:rsid w:val="1E844E18"/>
    <w:rsid w:val="1EA50B92"/>
    <w:rsid w:val="1EB01493"/>
    <w:rsid w:val="1EB45B84"/>
    <w:rsid w:val="1ED566BF"/>
    <w:rsid w:val="1EE97FFB"/>
    <w:rsid w:val="1F0079C8"/>
    <w:rsid w:val="1F021002"/>
    <w:rsid w:val="1F1D4BD7"/>
    <w:rsid w:val="1F1F765A"/>
    <w:rsid w:val="1F236DF7"/>
    <w:rsid w:val="1F382298"/>
    <w:rsid w:val="1F3C5FFF"/>
    <w:rsid w:val="1F5C044F"/>
    <w:rsid w:val="1F6966C8"/>
    <w:rsid w:val="1F6B6469"/>
    <w:rsid w:val="1F822B5D"/>
    <w:rsid w:val="1F837870"/>
    <w:rsid w:val="1F84184E"/>
    <w:rsid w:val="1F8841C9"/>
    <w:rsid w:val="1F895BA1"/>
    <w:rsid w:val="1F942DC6"/>
    <w:rsid w:val="1F9F5217"/>
    <w:rsid w:val="1F9F7B9A"/>
    <w:rsid w:val="1FC653B9"/>
    <w:rsid w:val="1FC830F6"/>
    <w:rsid w:val="1FE50EDC"/>
    <w:rsid w:val="1FFD5491"/>
    <w:rsid w:val="1FFF49B3"/>
    <w:rsid w:val="20085EE1"/>
    <w:rsid w:val="200A49DA"/>
    <w:rsid w:val="2010615E"/>
    <w:rsid w:val="202E73DC"/>
    <w:rsid w:val="20350D4E"/>
    <w:rsid w:val="20433736"/>
    <w:rsid w:val="205B3A40"/>
    <w:rsid w:val="207C19DD"/>
    <w:rsid w:val="209A4709"/>
    <w:rsid w:val="20A32AD4"/>
    <w:rsid w:val="20A83190"/>
    <w:rsid w:val="20BB0B4F"/>
    <w:rsid w:val="20C14537"/>
    <w:rsid w:val="20C23964"/>
    <w:rsid w:val="20D03B7B"/>
    <w:rsid w:val="20D55FD7"/>
    <w:rsid w:val="20DE2F63"/>
    <w:rsid w:val="20E34258"/>
    <w:rsid w:val="20ED699B"/>
    <w:rsid w:val="20EE5E88"/>
    <w:rsid w:val="21020B82"/>
    <w:rsid w:val="21063370"/>
    <w:rsid w:val="211B2CD8"/>
    <w:rsid w:val="21225095"/>
    <w:rsid w:val="21290251"/>
    <w:rsid w:val="212B27B8"/>
    <w:rsid w:val="21303DB9"/>
    <w:rsid w:val="217F414A"/>
    <w:rsid w:val="218D48F0"/>
    <w:rsid w:val="21957A4E"/>
    <w:rsid w:val="21B209FB"/>
    <w:rsid w:val="21C307B3"/>
    <w:rsid w:val="21CE3C80"/>
    <w:rsid w:val="21D11C50"/>
    <w:rsid w:val="21E27CC2"/>
    <w:rsid w:val="21E82062"/>
    <w:rsid w:val="21FC1CC5"/>
    <w:rsid w:val="220F22ED"/>
    <w:rsid w:val="22266C58"/>
    <w:rsid w:val="22290B71"/>
    <w:rsid w:val="223920C8"/>
    <w:rsid w:val="2257773E"/>
    <w:rsid w:val="227535F4"/>
    <w:rsid w:val="22754149"/>
    <w:rsid w:val="228C37EE"/>
    <w:rsid w:val="228C6100"/>
    <w:rsid w:val="22A30ED5"/>
    <w:rsid w:val="22A75A54"/>
    <w:rsid w:val="22C75FB3"/>
    <w:rsid w:val="22D47DA3"/>
    <w:rsid w:val="22E43FB7"/>
    <w:rsid w:val="23137077"/>
    <w:rsid w:val="231432F6"/>
    <w:rsid w:val="23202A87"/>
    <w:rsid w:val="23211294"/>
    <w:rsid w:val="23291D55"/>
    <w:rsid w:val="23316C48"/>
    <w:rsid w:val="23331629"/>
    <w:rsid w:val="23533555"/>
    <w:rsid w:val="235C166E"/>
    <w:rsid w:val="2375570F"/>
    <w:rsid w:val="23870C5D"/>
    <w:rsid w:val="23921B99"/>
    <w:rsid w:val="23B048C6"/>
    <w:rsid w:val="23B23A20"/>
    <w:rsid w:val="23B5629D"/>
    <w:rsid w:val="23C16AD3"/>
    <w:rsid w:val="23F25D22"/>
    <w:rsid w:val="24013265"/>
    <w:rsid w:val="24013373"/>
    <w:rsid w:val="24202C55"/>
    <w:rsid w:val="244554CD"/>
    <w:rsid w:val="244637AD"/>
    <w:rsid w:val="244D04EE"/>
    <w:rsid w:val="249A29C0"/>
    <w:rsid w:val="24A26904"/>
    <w:rsid w:val="24C01E6D"/>
    <w:rsid w:val="24C22F3D"/>
    <w:rsid w:val="24C74E0F"/>
    <w:rsid w:val="24CC38EA"/>
    <w:rsid w:val="24D26D11"/>
    <w:rsid w:val="24D665AE"/>
    <w:rsid w:val="24EA1E5C"/>
    <w:rsid w:val="24F713BB"/>
    <w:rsid w:val="25004DAD"/>
    <w:rsid w:val="2507530A"/>
    <w:rsid w:val="25080E67"/>
    <w:rsid w:val="252613C4"/>
    <w:rsid w:val="252C2973"/>
    <w:rsid w:val="252E461A"/>
    <w:rsid w:val="25374EF4"/>
    <w:rsid w:val="257D4C7B"/>
    <w:rsid w:val="25813229"/>
    <w:rsid w:val="25922CA0"/>
    <w:rsid w:val="25AD37B3"/>
    <w:rsid w:val="25CD46BA"/>
    <w:rsid w:val="25D12068"/>
    <w:rsid w:val="25D376ED"/>
    <w:rsid w:val="25F72C80"/>
    <w:rsid w:val="261E2FED"/>
    <w:rsid w:val="262D3499"/>
    <w:rsid w:val="2631307A"/>
    <w:rsid w:val="26363BA8"/>
    <w:rsid w:val="264F0DC8"/>
    <w:rsid w:val="26505959"/>
    <w:rsid w:val="26757836"/>
    <w:rsid w:val="267942C6"/>
    <w:rsid w:val="268169ED"/>
    <w:rsid w:val="26936A6A"/>
    <w:rsid w:val="26AC54AE"/>
    <w:rsid w:val="26AE35E3"/>
    <w:rsid w:val="26CA2142"/>
    <w:rsid w:val="26CC5821"/>
    <w:rsid w:val="26D9686E"/>
    <w:rsid w:val="26DF753D"/>
    <w:rsid w:val="26E16978"/>
    <w:rsid w:val="26EA132C"/>
    <w:rsid w:val="270A6B81"/>
    <w:rsid w:val="271E5FEA"/>
    <w:rsid w:val="27224050"/>
    <w:rsid w:val="27335F39"/>
    <w:rsid w:val="27573233"/>
    <w:rsid w:val="275B6BFD"/>
    <w:rsid w:val="276F5392"/>
    <w:rsid w:val="276F78A4"/>
    <w:rsid w:val="277F5371"/>
    <w:rsid w:val="27897256"/>
    <w:rsid w:val="279E6A72"/>
    <w:rsid w:val="27A22B9A"/>
    <w:rsid w:val="27BA7541"/>
    <w:rsid w:val="27E17707"/>
    <w:rsid w:val="27E21785"/>
    <w:rsid w:val="282B207E"/>
    <w:rsid w:val="2832016E"/>
    <w:rsid w:val="28332E82"/>
    <w:rsid w:val="28945AD5"/>
    <w:rsid w:val="28A17421"/>
    <w:rsid w:val="28CB2405"/>
    <w:rsid w:val="28CC65CA"/>
    <w:rsid w:val="28E31299"/>
    <w:rsid w:val="28E4564A"/>
    <w:rsid w:val="28FD4C25"/>
    <w:rsid w:val="29121767"/>
    <w:rsid w:val="2916341D"/>
    <w:rsid w:val="293529A7"/>
    <w:rsid w:val="29391889"/>
    <w:rsid w:val="294549B1"/>
    <w:rsid w:val="29601D41"/>
    <w:rsid w:val="298E4667"/>
    <w:rsid w:val="299921F9"/>
    <w:rsid w:val="299E263B"/>
    <w:rsid w:val="29AC15DA"/>
    <w:rsid w:val="29C34744"/>
    <w:rsid w:val="29C849C9"/>
    <w:rsid w:val="29E638F8"/>
    <w:rsid w:val="29FC40FB"/>
    <w:rsid w:val="2A1D6B49"/>
    <w:rsid w:val="2A433E72"/>
    <w:rsid w:val="2A4D466A"/>
    <w:rsid w:val="2A571212"/>
    <w:rsid w:val="2A697EC4"/>
    <w:rsid w:val="2A6C2506"/>
    <w:rsid w:val="2A76695F"/>
    <w:rsid w:val="2A7F4FF2"/>
    <w:rsid w:val="2A930A9D"/>
    <w:rsid w:val="2A9758C1"/>
    <w:rsid w:val="2AA2330A"/>
    <w:rsid w:val="2AA86D0F"/>
    <w:rsid w:val="2AB036B9"/>
    <w:rsid w:val="2AB50200"/>
    <w:rsid w:val="2AC0255C"/>
    <w:rsid w:val="2ACA3C75"/>
    <w:rsid w:val="2ACD4339"/>
    <w:rsid w:val="2AE71769"/>
    <w:rsid w:val="2B0A558D"/>
    <w:rsid w:val="2B104C4C"/>
    <w:rsid w:val="2B1C6134"/>
    <w:rsid w:val="2B274F49"/>
    <w:rsid w:val="2B4705D1"/>
    <w:rsid w:val="2B547EAB"/>
    <w:rsid w:val="2B752198"/>
    <w:rsid w:val="2B9677D0"/>
    <w:rsid w:val="2BA50E72"/>
    <w:rsid w:val="2BB570B9"/>
    <w:rsid w:val="2BCA60F5"/>
    <w:rsid w:val="2BDF25BB"/>
    <w:rsid w:val="2BED184D"/>
    <w:rsid w:val="2BF97573"/>
    <w:rsid w:val="2C282379"/>
    <w:rsid w:val="2C436A23"/>
    <w:rsid w:val="2C706680"/>
    <w:rsid w:val="2C74409C"/>
    <w:rsid w:val="2C78559C"/>
    <w:rsid w:val="2C845E56"/>
    <w:rsid w:val="2C9E62E8"/>
    <w:rsid w:val="2CB12F5F"/>
    <w:rsid w:val="2CC914F3"/>
    <w:rsid w:val="2CCB157B"/>
    <w:rsid w:val="2CCD7379"/>
    <w:rsid w:val="2CD91BE3"/>
    <w:rsid w:val="2CD93E72"/>
    <w:rsid w:val="2CF174D1"/>
    <w:rsid w:val="2CF47F19"/>
    <w:rsid w:val="2CF855B9"/>
    <w:rsid w:val="2CFA3B80"/>
    <w:rsid w:val="2D03015C"/>
    <w:rsid w:val="2D044DD1"/>
    <w:rsid w:val="2D1C78E5"/>
    <w:rsid w:val="2D4633AE"/>
    <w:rsid w:val="2D5E7110"/>
    <w:rsid w:val="2D67693D"/>
    <w:rsid w:val="2D6B78B2"/>
    <w:rsid w:val="2D702015"/>
    <w:rsid w:val="2D7D7F0E"/>
    <w:rsid w:val="2D825525"/>
    <w:rsid w:val="2D853AD8"/>
    <w:rsid w:val="2D8B655F"/>
    <w:rsid w:val="2DA3066A"/>
    <w:rsid w:val="2DA41677"/>
    <w:rsid w:val="2DD41AF8"/>
    <w:rsid w:val="2DD45795"/>
    <w:rsid w:val="2DD67FDC"/>
    <w:rsid w:val="2DE17D8A"/>
    <w:rsid w:val="2E452391"/>
    <w:rsid w:val="2E4A067E"/>
    <w:rsid w:val="2E5113E2"/>
    <w:rsid w:val="2E606FE3"/>
    <w:rsid w:val="2E704C0F"/>
    <w:rsid w:val="2E720D19"/>
    <w:rsid w:val="2E821BE2"/>
    <w:rsid w:val="2E953036"/>
    <w:rsid w:val="2E9F5461"/>
    <w:rsid w:val="2EA91D25"/>
    <w:rsid w:val="2EBB1156"/>
    <w:rsid w:val="2EBF17FD"/>
    <w:rsid w:val="2EBF392D"/>
    <w:rsid w:val="2EC30534"/>
    <w:rsid w:val="2EC92087"/>
    <w:rsid w:val="2EDC19B7"/>
    <w:rsid w:val="2EED00C8"/>
    <w:rsid w:val="2EF11D09"/>
    <w:rsid w:val="2F107CF7"/>
    <w:rsid w:val="2F1C5807"/>
    <w:rsid w:val="2F21432D"/>
    <w:rsid w:val="2F266163"/>
    <w:rsid w:val="2F2E5C2B"/>
    <w:rsid w:val="2F4143DD"/>
    <w:rsid w:val="2F590537"/>
    <w:rsid w:val="2F7E56E8"/>
    <w:rsid w:val="2F8D4F86"/>
    <w:rsid w:val="2FB62E8D"/>
    <w:rsid w:val="30045BF1"/>
    <w:rsid w:val="300C6F30"/>
    <w:rsid w:val="302A1EA4"/>
    <w:rsid w:val="302F697C"/>
    <w:rsid w:val="303B074A"/>
    <w:rsid w:val="303D10B7"/>
    <w:rsid w:val="30465DAA"/>
    <w:rsid w:val="30556F21"/>
    <w:rsid w:val="30620D79"/>
    <w:rsid w:val="306F405F"/>
    <w:rsid w:val="307716A4"/>
    <w:rsid w:val="30791531"/>
    <w:rsid w:val="307A0518"/>
    <w:rsid w:val="309D35EF"/>
    <w:rsid w:val="30B66302"/>
    <w:rsid w:val="30B723AC"/>
    <w:rsid w:val="30B751B3"/>
    <w:rsid w:val="30CE0CEB"/>
    <w:rsid w:val="30E35EBD"/>
    <w:rsid w:val="30EF615D"/>
    <w:rsid w:val="30F614B6"/>
    <w:rsid w:val="30FD3114"/>
    <w:rsid w:val="30FD66FE"/>
    <w:rsid w:val="31254E86"/>
    <w:rsid w:val="31393383"/>
    <w:rsid w:val="317132B7"/>
    <w:rsid w:val="31995AF6"/>
    <w:rsid w:val="31B10180"/>
    <w:rsid w:val="31B168FB"/>
    <w:rsid w:val="31C110EE"/>
    <w:rsid w:val="31CB160E"/>
    <w:rsid w:val="31D81033"/>
    <w:rsid w:val="31DC0B3C"/>
    <w:rsid w:val="31DC7938"/>
    <w:rsid w:val="31ED64D1"/>
    <w:rsid w:val="31F42769"/>
    <w:rsid w:val="31F6028F"/>
    <w:rsid w:val="32006559"/>
    <w:rsid w:val="321B7CF6"/>
    <w:rsid w:val="32232959"/>
    <w:rsid w:val="323374C7"/>
    <w:rsid w:val="323B5665"/>
    <w:rsid w:val="323D1E9E"/>
    <w:rsid w:val="32472149"/>
    <w:rsid w:val="324803BF"/>
    <w:rsid w:val="324C5552"/>
    <w:rsid w:val="32560357"/>
    <w:rsid w:val="32722A86"/>
    <w:rsid w:val="32755658"/>
    <w:rsid w:val="32A15D40"/>
    <w:rsid w:val="32BC0383"/>
    <w:rsid w:val="32C23720"/>
    <w:rsid w:val="32D33D11"/>
    <w:rsid w:val="32E2300A"/>
    <w:rsid w:val="33035B90"/>
    <w:rsid w:val="33100AE4"/>
    <w:rsid w:val="332334E6"/>
    <w:rsid w:val="333052D8"/>
    <w:rsid w:val="3356659E"/>
    <w:rsid w:val="33772A90"/>
    <w:rsid w:val="3388358D"/>
    <w:rsid w:val="33A67436"/>
    <w:rsid w:val="33C573CB"/>
    <w:rsid w:val="33DF6EC3"/>
    <w:rsid w:val="33EA6B5F"/>
    <w:rsid w:val="33FF7757"/>
    <w:rsid w:val="3402767A"/>
    <w:rsid w:val="343069EA"/>
    <w:rsid w:val="343C44D4"/>
    <w:rsid w:val="3445237C"/>
    <w:rsid w:val="34487B5D"/>
    <w:rsid w:val="345D7407"/>
    <w:rsid w:val="346C40F4"/>
    <w:rsid w:val="347A4B5A"/>
    <w:rsid w:val="34820779"/>
    <w:rsid w:val="34826A34"/>
    <w:rsid w:val="34C13954"/>
    <w:rsid w:val="34CD11F9"/>
    <w:rsid w:val="34CF5AFD"/>
    <w:rsid w:val="34DF0FFB"/>
    <w:rsid w:val="34FD6977"/>
    <w:rsid w:val="35091493"/>
    <w:rsid w:val="35131187"/>
    <w:rsid w:val="351849C1"/>
    <w:rsid w:val="35664635"/>
    <w:rsid w:val="35764CC9"/>
    <w:rsid w:val="357F680D"/>
    <w:rsid w:val="35903ACA"/>
    <w:rsid w:val="35A9536A"/>
    <w:rsid w:val="35AC6226"/>
    <w:rsid w:val="35BF7FD5"/>
    <w:rsid w:val="35C87EEC"/>
    <w:rsid w:val="35EA1EB9"/>
    <w:rsid w:val="362B46A7"/>
    <w:rsid w:val="363E3FB3"/>
    <w:rsid w:val="3647730B"/>
    <w:rsid w:val="364A6DFC"/>
    <w:rsid w:val="36533F02"/>
    <w:rsid w:val="3659632C"/>
    <w:rsid w:val="36625EF3"/>
    <w:rsid w:val="36655978"/>
    <w:rsid w:val="368558B3"/>
    <w:rsid w:val="36876E6A"/>
    <w:rsid w:val="36970279"/>
    <w:rsid w:val="36980DD0"/>
    <w:rsid w:val="36BD5820"/>
    <w:rsid w:val="36C0156D"/>
    <w:rsid w:val="36CF4BC1"/>
    <w:rsid w:val="36D06F22"/>
    <w:rsid w:val="36F27910"/>
    <w:rsid w:val="3707369A"/>
    <w:rsid w:val="370C460C"/>
    <w:rsid w:val="37117618"/>
    <w:rsid w:val="371B6C62"/>
    <w:rsid w:val="372D17C3"/>
    <w:rsid w:val="373B0A3F"/>
    <w:rsid w:val="375508FE"/>
    <w:rsid w:val="37592A8C"/>
    <w:rsid w:val="375F0F03"/>
    <w:rsid w:val="37702AE4"/>
    <w:rsid w:val="377A75FB"/>
    <w:rsid w:val="379940D4"/>
    <w:rsid w:val="379B22F5"/>
    <w:rsid w:val="379C24D3"/>
    <w:rsid w:val="37E57834"/>
    <w:rsid w:val="38120363"/>
    <w:rsid w:val="382A0CE5"/>
    <w:rsid w:val="383261D0"/>
    <w:rsid w:val="3837515E"/>
    <w:rsid w:val="384606FC"/>
    <w:rsid w:val="385703DF"/>
    <w:rsid w:val="385D1023"/>
    <w:rsid w:val="385F5346"/>
    <w:rsid w:val="38646884"/>
    <w:rsid w:val="3883414D"/>
    <w:rsid w:val="38886D3E"/>
    <w:rsid w:val="38910860"/>
    <w:rsid w:val="38973052"/>
    <w:rsid w:val="38AA6CBA"/>
    <w:rsid w:val="38BA0741"/>
    <w:rsid w:val="38C05153"/>
    <w:rsid w:val="38C64F92"/>
    <w:rsid w:val="38E005FB"/>
    <w:rsid w:val="38F809A3"/>
    <w:rsid w:val="3913122F"/>
    <w:rsid w:val="39151E6D"/>
    <w:rsid w:val="39266477"/>
    <w:rsid w:val="392E59B6"/>
    <w:rsid w:val="392F4087"/>
    <w:rsid w:val="39330A7E"/>
    <w:rsid w:val="39497A4F"/>
    <w:rsid w:val="3952271F"/>
    <w:rsid w:val="395A1104"/>
    <w:rsid w:val="39655B7A"/>
    <w:rsid w:val="396D35AB"/>
    <w:rsid w:val="39786167"/>
    <w:rsid w:val="397D063A"/>
    <w:rsid w:val="398F73DC"/>
    <w:rsid w:val="399A59A4"/>
    <w:rsid w:val="399C65C7"/>
    <w:rsid w:val="39C01BBA"/>
    <w:rsid w:val="39C731AB"/>
    <w:rsid w:val="39FE2850"/>
    <w:rsid w:val="3A085BAA"/>
    <w:rsid w:val="3A185D33"/>
    <w:rsid w:val="3A2C2104"/>
    <w:rsid w:val="3A3B099E"/>
    <w:rsid w:val="3A661D2A"/>
    <w:rsid w:val="3A967177"/>
    <w:rsid w:val="3A9D43B8"/>
    <w:rsid w:val="3AB3450A"/>
    <w:rsid w:val="3AB73885"/>
    <w:rsid w:val="3AD155B7"/>
    <w:rsid w:val="3AD41A3C"/>
    <w:rsid w:val="3AD66AD0"/>
    <w:rsid w:val="3AF07408"/>
    <w:rsid w:val="3AF65008"/>
    <w:rsid w:val="3AFA4DDD"/>
    <w:rsid w:val="3B2D1CE0"/>
    <w:rsid w:val="3B2E1991"/>
    <w:rsid w:val="3B41700C"/>
    <w:rsid w:val="3B4336D5"/>
    <w:rsid w:val="3B824942"/>
    <w:rsid w:val="3B862458"/>
    <w:rsid w:val="3B8F4DF4"/>
    <w:rsid w:val="3B915C89"/>
    <w:rsid w:val="3BBE774B"/>
    <w:rsid w:val="3BCA36FC"/>
    <w:rsid w:val="3BD60C4D"/>
    <w:rsid w:val="3BDB75C3"/>
    <w:rsid w:val="3BFB140F"/>
    <w:rsid w:val="3C330E21"/>
    <w:rsid w:val="3C6B2863"/>
    <w:rsid w:val="3C7E046A"/>
    <w:rsid w:val="3CA2060D"/>
    <w:rsid w:val="3CC669C0"/>
    <w:rsid w:val="3CC742EA"/>
    <w:rsid w:val="3CCA034E"/>
    <w:rsid w:val="3CCC78C1"/>
    <w:rsid w:val="3CEA50ED"/>
    <w:rsid w:val="3D191420"/>
    <w:rsid w:val="3D4445A5"/>
    <w:rsid w:val="3D4729E2"/>
    <w:rsid w:val="3D870377"/>
    <w:rsid w:val="3D9B1CEB"/>
    <w:rsid w:val="3DB644C5"/>
    <w:rsid w:val="3DBA3955"/>
    <w:rsid w:val="3DC64303"/>
    <w:rsid w:val="3DFD18E3"/>
    <w:rsid w:val="3E037C03"/>
    <w:rsid w:val="3E126C05"/>
    <w:rsid w:val="3E1F0B58"/>
    <w:rsid w:val="3E234CC4"/>
    <w:rsid w:val="3E276AFF"/>
    <w:rsid w:val="3E321A01"/>
    <w:rsid w:val="3E3454D4"/>
    <w:rsid w:val="3E430296"/>
    <w:rsid w:val="3E4E3D1C"/>
    <w:rsid w:val="3E546A69"/>
    <w:rsid w:val="3E553473"/>
    <w:rsid w:val="3E56477C"/>
    <w:rsid w:val="3E755BE7"/>
    <w:rsid w:val="3E775349"/>
    <w:rsid w:val="3E7E2662"/>
    <w:rsid w:val="3E885CEB"/>
    <w:rsid w:val="3E9D5BD9"/>
    <w:rsid w:val="3E9F013E"/>
    <w:rsid w:val="3E9F4895"/>
    <w:rsid w:val="3EA024B3"/>
    <w:rsid w:val="3EA6533F"/>
    <w:rsid w:val="3ECD7713"/>
    <w:rsid w:val="3ECE2C18"/>
    <w:rsid w:val="3ED51025"/>
    <w:rsid w:val="3EDF33BB"/>
    <w:rsid w:val="3EF003A8"/>
    <w:rsid w:val="3EF3475E"/>
    <w:rsid w:val="3F095681"/>
    <w:rsid w:val="3F413CC5"/>
    <w:rsid w:val="3F4F7EC2"/>
    <w:rsid w:val="3F5F4471"/>
    <w:rsid w:val="3F993F04"/>
    <w:rsid w:val="3FA806EF"/>
    <w:rsid w:val="3FC40205"/>
    <w:rsid w:val="3FCD4245"/>
    <w:rsid w:val="3FE24677"/>
    <w:rsid w:val="3FFF04B0"/>
    <w:rsid w:val="401A5EF0"/>
    <w:rsid w:val="40244992"/>
    <w:rsid w:val="40271F5C"/>
    <w:rsid w:val="40273D0A"/>
    <w:rsid w:val="4036290E"/>
    <w:rsid w:val="405F54C4"/>
    <w:rsid w:val="407056B1"/>
    <w:rsid w:val="407D2E33"/>
    <w:rsid w:val="408771D7"/>
    <w:rsid w:val="40891574"/>
    <w:rsid w:val="408E1FCA"/>
    <w:rsid w:val="408E3D89"/>
    <w:rsid w:val="409059C0"/>
    <w:rsid w:val="409C64A6"/>
    <w:rsid w:val="40AF5E8F"/>
    <w:rsid w:val="40BF2021"/>
    <w:rsid w:val="40E165AE"/>
    <w:rsid w:val="40FA31CC"/>
    <w:rsid w:val="40FD44FE"/>
    <w:rsid w:val="410A5564"/>
    <w:rsid w:val="410D54FF"/>
    <w:rsid w:val="411D3F96"/>
    <w:rsid w:val="412233A4"/>
    <w:rsid w:val="413E1BC3"/>
    <w:rsid w:val="41477A67"/>
    <w:rsid w:val="414810A7"/>
    <w:rsid w:val="41581702"/>
    <w:rsid w:val="41614FF9"/>
    <w:rsid w:val="4173688E"/>
    <w:rsid w:val="417807D9"/>
    <w:rsid w:val="417967E7"/>
    <w:rsid w:val="418D27F5"/>
    <w:rsid w:val="41954C58"/>
    <w:rsid w:val="4196330C"/>
    <w:rsid w:val="41AC141A"/>
    <w:rsid w:val="41C64205"/>
    <w:rsid w:val="41EB3A9E"/>
    <w:rsid w:val="41EC5D77"/>
    <w:rsid w:val="42002BF2"/>
    <w:rsid w:val="4201379A"/>
    <w:rsid w:val="420A743F"/>
    <w:rsid w:val="421C1817"/>
    <w:rsid w:val="422229E2"/>
    <w:rsid w:val="422F5CF0"/>
    <w:rsid w:val="423B62AA"/>
    <w:rsid w:val="42415557"/>
    <w:rsid w:val="42471655"/>
    <w:rsid w:val="42B06238"/>
    <w:rsid w:val="42BE0EFB"/>
    <w:rsid w:val="42C3699F"/>
    <w:rsid w:val="42C45FF8"/>
    <w:rsid w:val="42CA1067"/>
    <w:rsid w:val="42D62563"/>
    <w:rsid w:val="42E63A7F"/>
    <w:rsid w:val="42F86EFF"/>
    <w:rsid w:val="43091CFC"/>
    <w:rsid w:val="430A4F68"/>
    <w:rsid w:val="43117778"/>
    <w:rsid w:val="431C55A9"/>
    <w:rsid w:val="432A7C66"/>
    <w:rsid w:val="433418CB"/>
    <w:rsid w:val="43413339"/>
    <w:rsid w:val="43541CB0"/>
    <w:rsid w:val="43644288"/>
    <w:rsid w:val="436D039F"/>
    <w:rsid w:val="438313E0"/>
    <w:rsid w:val="438C0A54"/>
    <w:rsid w:val="43986FE0"/>
    <w:rsid w:val="439873F8"/>
    <w:rsid w:val="439E5AF5"/>
    <w:rsid w:val="43B81849"/>
    <w:rsid w:val="43C646E2"/>
    <w:rsid w:val="43CC52F4"/>
    <w:rsid w:val="43D9610F"/>
    <w:rsid w:val="43E04637"/>
    <w:rsid w:val="43FA55C2"/>
    <w:rsid w:val="441270B5"/>
    <w:rsid w:val="44190C7C"/>
    <w:rsid w:val="4422096E"/>
    <w:rsid w:val="444157D5"/>
    <w:rsid w:val="44466E54"/>
    <w:rsid w:val="444A78E1"/>
    <w:rsid w:val="44623562"/>
    <w:rsid w:val="446D66E7"/>
    <w:rsid w:val="44833717"/>
    <w:rsid w:val="44A5291F"/>
    <w:rsid w:val="44C4421D"/>
    <w:rsid w:val="44CF2CDE"/>
    <w:rsid w:val="45052B0C"/>
    <w:rsid w:val="451A48EF"/>
    <w:rsid w:val="451B2AE2"/>
    <w:rsid w:val="451D5F36"/>
    <w:rsid w:val="45297009"/>
    <w:rsid w:val="452A4198"/>
    <w:rsid w:val="45306B99"/>
    <w:rsid w:val="45341E5B"/>
    <w:rsid w:val="454A41A9"/>
    <w:rsid w:val="454F1443"/>
    <w:rsid w:val="45596180"/>
    <w:rsid w:val="45635018"/>
    <w:rsid w:val="457922EE"/>
    <w:rsid w:val="45925F56"/>
    <w:rsid w:val="45944148"/>
    <w:rsid w:val="459C3A52"/>
    <w:rsid w:val="45A61A3F"/>
    <w:rsid w:val="45CE25C8"/>
    <w:rsid w:val="45D060B6"/>
    <w:rsid w:val="45E2131C"/>
    <w:rsid w:val="45E306D3"/>
    <w:rsid w:val="45E561F9"/>
    <w:rsid w:val="45E751E0"/>
    <w:rsid w:val="460725C0"/>
    <w:rsid w:val="460D4620"/>
    <w:rsid w:val="460D54F2"/>
    <w:rsid w:val="46160757"/>
    <w:rsid w:val="46182051"/>
    <w:rsid w:val="46425862"/>
    <w:rsid w:val="46511F57"/>
    <w:rsid w:val="465653EA"/>
    <w:rsid w:val="465B0DD6"/>
    <w:rsid w:val="465C2B7E"/>
    <w:rsid w:val="466678D8"/>
    <w:rsid w:val="46681CC5"/>
    <w:rsid w:val="466A4950"/>
    <w:rsid w:val="46722845"/>
    <w:rsid w:val="46854413"/>
    <w:rsid w:val="46AA3BAF"/>
    <w:rsid w:val="46BD2BBF"/>
    <w:rsid w:val="46CA2A30"/>
    <w:rsid w:val="46E55EA9"/>
    <w:rsid w:val="46E903F6"/>
    <w:rsid w:val="46E920FB"/>
    <w:rsid w:val="46EE5581"/>
    <w:rsid w:val="46FF778E"/>
    <w:rsid w:val="4702061D"/>
    <w:rsid w:val="470E352E"/>
    <w:rsid w:val="470F50AF"/>
    <w:rsid w:val="471A08BE"/>
    <w:rsid w:val="471C3E9C"/>
    <w:rsid w:val="472D380E"/>
    <w:rsid w:val="473B610C"/>
    <w:rsid w:val="47407861"/>
    <w:rsid w:val="47460F19"/>
    <w:rsid w:val="4756581D"/>
    <w:rsid w:val="477E34E4"/>
    <w:rsid w:val="4791799F"/>
    <w:rsid w:val="479428F1"/>
    <w:rsid w:val="47971775"/>
    <w:rsid w:val="47B13E6B"/>
    <w:rsid w:val="47B63522"/>
    <w:rsid w:val="47BE0861"/>
    <w:rsid w:val="47C94EE6"/>
    <w:rsid w:val="47CC5BBD"/>
    <w:rsid w:val="47DE55F6"/>
    <w:rsid w:val="47ED3CA2"/>
    <w:rsid w:val="4801373A"/>
    <w:rsid w:val="4803315E"/>
    <w:rsid w:val="480A0199"/>
    <w:rsid w:val="481467FD"/>
    <w:rsid w:val="482F079F"/>
    <w:rsid w:val="483010A5"/>
    <w:rsid w:val="48334E31"/>
    <w:rsid w:val="4839790E"/>
    <w:rsid w:val="483C0786"/>
    <w:rsid w:val="484C07B1"/>
    <w:rsid w:val="48550397"/>
    <w:rsid w:val="485633DE"/>
    <w:rsid w:val="4865747A"/>
    <w:rsid w:val="48856AA8"/>
    <w:rsid w:val="488A3975"/>
    <w:rsid w:val="4897562F"/>
    <w:rsid w:val="48C651E6"/>
    <w:rsid w:val="48CB40E1"/>
    <w:rsid w:val="48D51D8B"/>
    <w:rsid w:val="48D9107A"/>
    <w:rsid w:val="48E41C5A"/>
    <w:rsid w:val="49025314"/>
    <w:rsid w:val="49130208"/>
    <w:rsid w:val="49392584"/>
    <w:rsid w:val="493B6AAC"/>
    <w:rsid w:val="49700CFC"/>
    <w:rsid w:val="497C39F6"/>
    <w:rsid w:val="498D060A"/>
    <w:rsid w:val="499C3073"/>
    <w:rsid w:val="49BC5471"/>
    <w:rsid w:val="49DA04FD"/>
    <w:rsid w:val="49DA5D92"/>
    <w:rsid w:val="49DD0F1D"/>
    <w:rsid w:val="49E01AD7"/>
    <w:rsid w:val="49E20D34"/>
    <w:rsid w:val="4A1324CB"/>
    <w:rsid w:val="4A1677E0"/>
    <w:rsid w:val="4A1A4DC2"/>
    <w:rsid w:val="4A257DD0"/>
    <w:rsid w:val="4A38409F"/>
    <w:rsid w:val="4A4B510A"/>
    <w:rsid w:val="4A504CF6"/>
    <w:rsid w:val="4A6E2D05"/>
    <w:rsid w:val="4A937223"/>
    <w:rsid w:val="4AA46683"/>
    <w:rsid w:val="4AAE39A4"/>
    <w:rsid w:val="4AB770A4"/>
    <w:rsid w:val="4ABD361B"/>
    <w:rsid w:val="4AC30180"/>
    <w:rsid w:val="4AC54B94"/>
    <w:rsid w:val="4ADC49B4"/>
    <w:rsid w:val="4AE271AB"/>
    <w:rsid w:val="4B0801BB"/>
    <w:rsid w:val="4B0938BE"/>
    <w:rsid w:val="4B275ED4"/>
    <w:rsid w:val="4B4E0FC1"/>
    <w:rsid w:val="4B5A11A2"/>
    <w:rsid w:val="4B613829"/>
    <w:rsid w:val="4B7343E0"/>
    <w:rsid w:val="4B7B6C4C"/>
    <w:rsid w:val="4B8143F2"/>
    <w:rsid w:val="4B9565DB"/>
    <w:rsid w:val="4BA9289B"/>
    <w:rsid w:val="4BAB2B88"/>
    <w:rsid w:val="4BC624A8"/>
    <w:rsid w:val="4BC93EC7"/>
    <w:rsid w:val="4BEC33B6"/>
    <w:rsid w:val="4BED5700"/>
    <w:rsid w:val="4BF54DFA"/>
    <w:rsid w:val="4C17527D"/>
    <w:rsid w:val="4C25088A"/>
    <w:rsid w:val="4C260C7A"/>
    <w:rsid w:val="4C272002"/>
    <w:rsid w:val="4C51523E"/>
    <w:rsid w:val="4C6961B4"/>
    <w:rsid w:val="4C7622A1"/>
    <w:rsid w:val="4C795EA4"/>
    <w:rsid w:val="4C9512AC"/>
    <w:rsid w:val="4CBF4CEF"/>
    <w:rsid w:val="4CC23EF3"/>
    <w:rsid w:val="4CC254E6"/>
    <w:rsid w:val="4CCF550D"/>
    <w:rsid w:val="4CD527C8"/>
    <w:rsid w:val="4CD74D54"/>
    <w:rsid w:val="4CDC10F5"/>
    <w:rsid w:val="4CE67327"/>
    <w:rsid w:val="4CE8607D"/>
    <w:rsid w:val="4CEB61EE"/>
    <w:rsid w:val="4CEB6BD1"/>
    <w:rsid w:val="4CFF0540"/>
    <w:rsid w:val="4D093BCF"/>
    <w:rsid w:val="4D135D35"/>
    <w:rsid w:val="4D1B4BF6"/>
    <w:rsid w:val="4D267823"/>
    <w:rsid w:val="4D3043B8"/>
    <w:rsid w:val="4D455E95"/>
    <w:rsid w:val="4D506F55"/>
    <w:rsid w:val="4D5E1FDB"/>
    <w:rsid w:val="4D640D09"/>
    <w:rsid w:val="4D6C0912"/>
    <w:rsid w:val="4D7C205D"/>
    <w:rsid w:val="4D934E46"/>
    <w:rsid w:val="4D9D220A"/>
    <w:rsid w:val="4DAB5909"/>
    <w:rsid w:val="4DB21980"/>
    <w:rsid w:val="4DCD56A8"/>
    <w:rsid w:val="4DFD1E86"/>
    <w:rsid w:val="4E097ACA"/>
    <w:rsid w:val="4E0B01FE"/>
    <w:rsid w:val="4E181B0A"/>
    <w:rsid w:val="4E4E3891"/>
    <w:rsid w:val="4E544E21"/>
    <w:rsid w:val="4E5959D6"/>
    <w:rsid w:val="4E7B3B9E"/>
    <w:rsid w:val="4E7B594C"/>
    <w:rsid w:val="4E7B64C2"/>
    <w:rsid w:val="4E7F0372"/>
    <w:rsid w:val="4E9D1C1C"/>
    <w:rsid w:val="4E9F0C0D"/>
    <w:rsid w:val="4EA57CFD"/>
    <w:rsid w:val="4EA75F3A"/>
    <w:rsid w:val="4EAF1CC4"/>
    <w:rsid w:val="4EEF6771"/>
    <w:rsid w:val="4F1849CE"/>
    <w:rsid w:val="4F1B1845"/>
    <w:rsid w:val="4F1C0D87"/>
    <w:rsid w:val="4F2A5D64"/>
    <w:rsid w:val="4F2F61D8"/>
    <w:rsid w:val="4F3610D5"/>
    <w:rsid w:val="4F3772ED"/>
    <w:rsid w:val="4F377DEA"/>
    <w:rsid w:val="4F3E2DF1"/>
    <w:rsid w:val="4F444103"/>
    <w:rsid w:val="4F490CA6"/>
    <w:rsid w:val="4F4977F9"/>
    <w:rsid w:val="4F4B2539"/>
    <w:rsid w:val="4F4B5944"/>
    <w:rsid w:val="4F5B77C3"/>
    <w:rsid w:val="4F7A20A8"/>
    <w:rsid w:val="4FA451DF"/>
    <w:rsid w:val="4FBD2661"/>
    <w:rsid w:val="4FBF682B"/>
    <w:rsid w:val="4FC4665A"/>
    <w:rsid w:val="4FD23C92"/>
    <w:rsid w:val="4FF3728E"/>
    <w:rsid w:val="4FFE6835"/>
    <w:rsid w:val="500258BF"/>
    <w:rsid w:val="50164E9C"/>
    <w:rsid w:val="5039019E"/>
    <w:rsid w:val="503B2799"/>
    <w:rsid w:val="504D50C7"/>
    <w:rsid w:val="50527900"/>
    <w:rsid w:val="505A1FF4"/>
    <w:rsid w:val="505A55CD"/>
    <w:rsid w:val="50695D0B"/>
    <w:rsid w:val="50717C95"/>
    <w:rsid w:val="507E1E70"/>
    <w:rsid w:val="50860FF0"/>
    <w:rsid w:val="50CE2F73"/>
    <w:rsid w:val="50E772C9"/>
    <w:rsid w:val="50EA0B67"/>
    <w:rsid w:val="510D5690"/>
    <w:rsid w:val="51164D21"/>
    <w:rsid w:val="512348E8"/>
    <w:rsid w:val="512B60B4"/>
    <w:rsid w:val="512C1180"/>
    <w:rsid w:val="513118E7"/>
    <w:rsid w:val="515E2842"/>
    <w:rsid w:val="51694722"/>
    <w:rsid w:val="5190720E"/>
    <w:rsid w:val="51BF09E2"/>
    <w:rsid w:val="51C20F3A"/>
    <w:rsid w:val="51C621E0"/>
    <w:rsid w:val="51D05EF0"/>
    <w:rsid w:val="51E63EA3"/>
    <w:rsid w:val="51F14A65"/>
    <w:rsid w:val="51F6040A"/>
    <w:rsid w:val="52063118"/>
    <w:rsid w:val="527B18BB"/>
    <w:rsid w:val="528B6C58"/>
    <w:rsid w:val="52A9097C"/>
    <w:rsid w:val="52B54EDC"/>
    <w:rsid w:val="52C939F0"/>
    <w:rsid w:val="52EC44CE"/>
    <w:rsid w:val="53096FB7"/>
    <w:rsid w:val="5317448F"/>
    <w:rsid w:val="53226CDE"/>
    <w:rsid w:val="53231B39"/>
    <w:rsid w:val="532E3271"/>
    <w:rsid w:val="533539DF"/>
    <w:rsid w:val="535E1B65"/>
    <w:rsid w:val="53653F46"/>
    <w:rsid w:val="53656BCB"/>
    <w:rsid w:val="538439FF"/>
    <w:rsid w:val="53900643"/>
    <w:rsid w:val="53914580"/>
    <w:rsid w:val="5392540C"/>
    <w:rsid w:val="53B20924"/>
    <w:rsid w:val="53B3034F"/>
    <w:rsid w:val="53C438F2"/>
    <w:rsid w:val="53CD2711"/>
    <w:rsid w:val="540A11ED"/>
    <w:rsid w:val="543C6045"/>
    <w:rsid w:val="544113E6"/>
    <w:rsid w:val="54442A7B"/>
    <w:rsid w:val="54577048"/>
    <w:rsid w:val="545C4EB6"/>
    <w:rsid w:val="546724CF"/>
    <w:rsid w:val="54721B42"/>
    <w:rsid w:val="54EB1C13"/>
    <w:rsid w:val="55182082"/>
    <w:rsid w:val="55442C87"/>
    <w:rsid w:val="554A6079"/>
    <w:rsid w:val="5558452D"/>
    <w:rsid w:val="55646D9A"/>
    <w:rsid w:val="5572737D"/>
    <w:rsid w:val="55757F75"/>
    <w:rsid w:val="557E0F4D"/>
    <w:rsid w:val="557F3BEB"/>
    <w:rsid w:val="55997285"/>
    <w:rsid w:val="55AE2AAB"/>
    <w:rsid w:val="55BD6D09"/>
    <w:rsid w:val="55BE6A05"/>
    <w:rsid w:val="55C477FF"/>
    <w:rsid w:val="55C83941"/>
    <w:rsid w:val="55DA29AC"/>
    <w:rsid w:val="55DB488F"/>
    <w:rsid w:val="55F304BE"/>
    <w:rsid w:val="55F92F01"/>
    <w:rsid w:val="561E6AF9"/>
    <w:rsid w:val="561F5757"/>
    <w:rsid w:val="562B638E"/>
    <w:rsid w:val="56424DE3"/>
    <w:rsid w:val="56701B0F"/>
    <w:rsid w:val="568850AA"/>
    <w:rsid w:val="56AE2637"/>
    <w:rsid w:val="56BE2DED"/>
    <w:rsid w:val="56C54A41"/>
    <w:rsid w:val="56CF16EA"/>
    <w:rsid w:val="56D51695"/>
    <w:rsid w:val="56D835EF"/>
    <w:rsid w:val="56E01E7C"/>
    <w:rsid w:val="56F62F15"/>
    <w:rsid w:val="56FF2C87"/>
    <w:rsid w:val="57016C0B"/>
    <w:rsid w:val="57083261"/>
    <w:rsid w:val="571E0A0C"/>
    <w:rsid w:val="571E1ADE"/>
    <w:rsid w:val="57735468"/>
    <w:rsid w:val="57736901"/>
    <w:rsid w:val="577B1689"/>
    <w:rsid w:val="577B4C0F"/>
    <w:rsid w:val="57854EF9"/>
    <w:rsid w:val="578E5B6E"/>
    <w:rsid w:val="57AC473C"/>
    <w:rsid w:val="57C35D9A"/>
    <w:rsid w:val="57D1269B"/>
    <w:rsid w:val="57E3116C"/>
    <w:rsid w:val="57E639F8"/>
    <w:rsid w:val="57F435E4"/>
    <w:rsid w:val="58033794"/>
    <w:rsid w:val="58212766"/>
    <w:rsid w:val="58263803"/>
    <w:rsid w:val="583B5BED"/>
    <w:rsid w:val="584B2C50"/>
    <w:rsid w:val="58575B08"/>
    <w:rsid w:val="589C0B6F"/>
    <w:rsid w:val="58A806C6"/>
    <w:rsid w:val="58B26E94"/>
    <w:rsid w:val="58C223CA"/>
    <w:rsid w:val="58C346B5"/>
    <w:rsid w:val="58D53FE9"/>
    <w:rsid w:val="58E42340"/>
    <w:rsid w:val="59020C98"/>
    <w:rsid w:val="5959116E"/>
    <w:rsid w:val="59633BAD"/>
    <w:rsid w:val="59A71C9E"/>
    <w:rsid w:val="59A76356"/>
    <w:rsid w:val="59F04A80"/>
    <w:rsid w:val="59F519D4"/>
    <w:rsid w:val="59F85C2D"/>
    <w:rsid w:val="5A050A6E"/>
    <w:rsid w:val="5A2630E3"/>
    <w:rsid w:val="5A307436"/>
    <w:rsid w:val="5A403EEE"/>
    <w:rsid w:val="5A4B0CCF"/>
    <w:rsid w:val="5A582702"/>
    <w:rsid w:val="5A9A1081"/>
    <w:rsid w:val="5AB02E22"/>
    <w:rsid w:val="5ABD6DE3"/>
    <w:rsid w:val="5ABE4B4A"/>
    <w:rsid w:val="5AC52707"/>
    <w:rsid w:val="5AC7420B"/>
    <w:rsid w:val="5AE24B69"/>
    <w:rsid w:val="5AEC7070"/>
    <w:rsid w:val="5B0C0D1E"/>
    <w:rsid w:val="5B1001B5"/>
    <w:rsid w:val="5B1038C0"/>
    <w:rsid w:val="5B34668A"/>
    <w:rsid w:val="5B505F2C"/>
    <w:rsid w:val="5B520346"/>
    <w:rsid w:val="5B53605F"/>
    <w:rsid w:val="5B5D078C"/>
    <w:rsid w:val="5B6031DF"/>
    <w:rsid w:val="5B785173"/>
    <w:rsid w:val="5B811F6C"/>
    <w:rsid w:val="5B966550"/>
    <w:rsid w:val="5BA832AB"/>
    <w:rsid w:val="5BAA32C9"/>
    <w:rsid w:val="5BCF6F3C"/>
    <w:rsid w:val="5BD55463"/>
    <w:rsid w:val="5BD64EC0"/>
    <w:rsid w:val="5BDB4983"/>
    <w:rsid w:val="5BED44EF"/>
    <w:rsid w:val="5BED7960"/>
    <w:rsid w:val="5BEE1FFE"/>
    <w:rsid w:val="5BFB1FB9"/>
    <w:rsid w:val="5C065934"/>
    <w:rsid w:val="5C337866"/>
    <w:rsid w:val="5C762B57"/>
    <w:rsid w:val="5C7D3080"/>
    <w:rsid w:val="5C7D4F86"/>
    <w:rsid w:val="5C7E0D7E"/>
    <w:rsid w:val="5C864410"/>
    <w:rsid w:val="5CA409DB"/>
    <w:rsid w:val="5CB30722"/>
    <w:rsid w:val="5CC311B1"/>
    <w:rsid w:val="5CC6567E"/>
    <w:rsid w:val="5CD77A98"/>
    <w:rsid w:val="5CF408B8"/>
    <w:rsid w:val="5CF47502"/>
    <w:rsid w:val="5CF60A0C"/>
    <w:rsid w:val="5D2106CA"/>
    <w:rsid w:val="5D274F13"/>
    <w:rsid w:val="5D3E0BA9"/>
    <w:rsid w:val="5D53665D"/>
    <w:rsid w:val="5D690E03"/>
    <w:rsid w:val="5D6935B6"/>
    <w:rsid w:val="5D8B2FDB"/>
    <w:rsid w:val="5D980AE0"/>
    <w:rsid w:val="5D9C768D"/>
    <w:rsid w:val="5DBC388C"/>
    <w:rsid w:val="5DC32F9C"/>
    <w:rsid w:val="5DCF2540"/>
    <w:rsid w:val="5DDE0A36"/>
    <w:rsid w:val="5DE9733D"/>
    <w:rsid w:val="5DED6180"/>
    <w:rsid w:val="5E021BE6"/>
    <w:rsid w:val="5E08794E"/>
    <w:rsid w:val="5E0D6B87"/>
    <w:rsid w:val="5E3677AF"/>
    <w:rsid w:val="5E4C0BFA"/>
    <w:rsid w:val="5E4F4700"/>
    <w:rsid w:val="5E523044"/>
    <w:rsid w:val="5E85744A"/>
    <w:rsid w:val="5E8B1BDC"/>
    <w:rsid w:val="5E9D79FE"/>
    <w:rsid w:val="5EA4369B"/>
    <w:rsid w:val="5EBB3B43"/>
    <w:rsid w:val="5EE74071"/>
    <w:rsid w:val="5F0F7B0F"/>
    <w:rsid w:val="5F1D3C82"/>
    <w:rsid w:val="5F341672"/>
    <w:rsid w:val="5F8403D9"/>
    <w:rsid w:val="5FB2630F"/>
    <w:rsid w:val="5FB81819"/>
    <w:rsid w:val="5FC83DD2"/>
    <w:rsid w:val="5FD414E3"/>
    <w:rsid w:val="5FD7533F"/>
    <w:rsid w:val="5FD92ABE"/>
    <w:rsid w:val="5FEB2D87"/>
    <w:rsid w:val="5FF92694"/>
    <w:rsid w:val="60094922"/>
    <w:rsid w:val="600E1AEF"/>
    <w:rsid w:val="60105701"/>
    <w:rsid w:val="60235E44"/>
    <w:rsid w:val="60247FFD"/>
    <w:rsid w:val="60285AB9"/>
    <w:rsid w:val="602F511B"/>
    <w:rsid w:val="604A5077"/>
    <w:rsid w:val="604B1BE5"/>
    <w:rsid w:val="605F2621"/>
    <w:rsid w:val="606648E2"/>
    <w:rsid w:val="606F30CE"/>
    <w:rsid w:val="609E2BF4"/>
    <w:rsid w:val="60A14466"/>
    <w:rsid w:val="60B50C23"/>
    <w:rsid w:val="60CC64DC"/>
    <w:rsid w:val="60EA7638"/>
    <w:rsid w:val="6107582C"/>
    <w:rsid w:val="612F392E"/>
    <w:rsid w:val="613D0256"/>
    <w:rsid w:val="614C7A15"/>
    <w:rsid w:val="618B4124"/>
    <w:rsid w:val="618D3BCD"/>
    <w:rsid w:val="61AA5A61"/>
    <w:rsid w:val="61C96577"/>
    <w:rsid w:val="61D740F7"/>
    <w:rsid w:val="61E635CD"/>
    <w:rsid w:val="6208709F"/>
    <w:rsid w:val="6228378C"/>
    <w:rsid w:val="6228683D"/>
    <w:rsid w:val="622D3184"/>
    <w:rsid w:val="62410803"/>
    <w:rsid w:val="625B5CA9"/>
    <w:rsid w:val="62756CE9"/>
    <w:rsid w:val="6294722E"/>
    <w:rsid w:val="62E56056"/>
    <w:rsid w:val="63003347"/>
    <w:rsid w:val="63023C14"/>
    <w:rsid w:val="63193A39"/>
    <w:rsid w:val="6320666B"/>
    <w:rsid w:val="63295801"/>
    <w:rsid w:val="63471E49"/>
    <w:rsid w:val="634D713D"/>
    <w:rsid w:val="6367429A"/>
    <w:rsid w:val="636D2F3A"/>
    <w:rsid w:val="63771C40"/>
    <w:rsid w:val="63776804"/>
    <w:rsid w:val="63870498"/>
    <w:rsid w:val="638B6757"/>
    <w:rsid w:val="638E4C30"/>
    <w:rsid w:val="639E2905"/>
    <w:rsid w:val="63AB687C"/>
    <w:rsid w:val="63AD2418"/>
    <w:rsid w:val="63AD76EF"/>
    <w:rsid w:val="63CA339B"/>
    <w:rsid w:val="63F65FBD"/>
    <w:rsid w:val="641A755E"/>
    <w:rsid w:val="642F4426"/>
    <w:rsid w:val="643323DD"/>
    <w:rsid w:val="64381701"/>
    <w:rsid w:val="644A7E43"/>
    <w:rsid w:val="646D60D2"/>
    <w:rsid w:val="646F5129"/>
    <w:rsid w:val="64846D27"/>
    <w:rsid w:val="64877C97"/>
    <w:rsid w:val="64A175F9"/>
    <w:rsid w:val="64B4350F"/>
    <w:rsid w:val="64B86324"/>
    <w:rsid w:val="64BD6E2A"/>
    <w:rsid w:val="64C20E5B"/>
    <w:rsid w:val="64C67E05"/>
    <w:rsid w:val="64CF0127"/>
    <w:rsid w:val="64DA2E60"/>
    <w:rsid w:val="64DC230E"/>
    <w:rsid w:val="64E4512C"/>
    <w:rsid w:val="64EF362D"/>
    <w:rsid w:val="64F472AA"/>
    <w:rsid w:val="65047D30"/>
    <w:rsid w:val="650D4276"/>
    <w:rsid w:val="650E3FA6"/>
    <w:rsid w:val="651E7FDE"/>
    <w:rsid w:val="65283AF6"/>
    <w:rsid w:val="652C63CF"/>
    <w:rsid w:val="65404DA2"/>
    <w:rsid w:val="65440D8C"/>
    <w:rsid w:val="654C3728"/>
    <w:rsid w:val="654C7BEB"/>
    <w:rsid w:val="65530E8F"/>
    <w:rsid w:val="65656A70"/>
    <w:rsid w:val="658D79B1"/>
    <w:rsid w:val="658F5C47"/>
    <w:rsid w:val="659B022A"/>
    <w:rsid w:val="65B31DC1"/>
    <w:rsid w:val="65CC1E3C"/>
    <w:rsid w:val="65E06B45"/>
    <w:rsid w:val="65E24AD3"/>
    <w:rsid w:val="65FE712B"/>
    <w:rsid w:val="65FF6A0B"/>
    <w:rsid w:val="660D6F99"/>
    <w:rsid w:val="66374AE6"/>
    <w:rsid w:val="663F54F7"/>
    <w:rsid w:val="66442840"/>
    <w:rsid w:val="664C6704"/>
    <w:rsid w:val="664E5351"/>
    <w:rsid w:val="66503496"/>
    <w:rsid w:val="66520FBC"/>
    <w:rsid w:val="66595BE2"/>
    <w:rsid w:val="66613280"/>
    <w:rsid w:val="6686712D"/>
    <w:rsid w:val="668B29C5"/>
    <w:rsid w:val="668B6FEC"/>
    <w:rsid w:val="66AE3981"/>
    <w:rsid w:val="66DD6475"/>
    <w:rsid w:val="66E83943"/>
    <w:rsid w:val="66ED6329"/>
    <w:rsid w:val="66EF6874"/>
    <w:rsid w:val="66F531AA"/>
    <w:rsid w:val="66F608B5"/>
    <w:rsid w:val="66FA66F1"/>
    <w:rsid w:val="6721791E"/>
    <w:rsid w:val="67271ECB"/>
    <w:rsid w:val="672A6B2F"/>
    <w:rsid w:val="67483420"/>
    <w:rsid w:val="6777089F"/>
    <w:rsid w:val="67AB0BF9"/>
    <w:rsid w:val="67C76B90"/>
    <w:rsid w:val="67D475FA"/>
    <w:rsid w:val="67FB439B"/>
    <w:rsid w:val="67FF4466"/>
    <w:rsid w:val="68011EEA"/>
    <w:rsid w:val="6817492F"/>
    <w:rsid w:val="68733E51"/>
    <w:rsid w:val="68920D3E"/>
    <w:rsid w:val="68AD16E1"/>
    <w:rsid w:val="68B76196"/>
    <w:rsid w:val="68BA4B9D"/>
    <w:rsid w:val="68DB44E9"/>
    <w:rsid w:val="68E44CD3"/>
    <w:rsid w:val="6915360B"/>
    <w:rsid w:val="6923160C"/>
    <w:rsid w:val="692F3612"/>
    <w:rsid w:val="692F4C62"/>
    <w:rsid w:val="69484031"/>
    <w:rsid w:val="694C01BA"/>
    <w:rsid w:val="694F7CAA"/>
    <w:rsid w:val="69562DE6"/>
    <w:rsid w:val="695D0516"/>
    <w:rsid w:val="69692F41"/>
    <w:rsid w:val="6976615B"/>
    <w:rsid w:val="698A554F"/>
    <w:rsid w:val="699A4896"/>
    <w:rsid w:val="69A47AFA"/>
    <w:rsid w:val="69A76CE5"/>
    <w:rsid w:val="69A80ADF"/>
    <w:rsid w:val="69B43BB5"/>
    <w:rsid w:val="69B766F1"/>
    <w:rsid w:val="69BB5619"/>
    <w:rsid w:val="69C14A40"/>
    <w:rsid w:val="69DB32EB"/>
    <w:rsid w:val="69F51C80"/>
    <w:rsid w:val="69F6289F"/>
    <w:rsid w:val="6A09181B"/>
    <w:rsid w:val="6A201236"/>
    <w:rsid w:val="6A340B46"/>
    <w:rsid w:val="6A3B1032"/>
    <w:rsid w:val="6A3B678C"/>
    <w:rsid w:val="6A3C2FAD"/>
    <w:rsid w:val="6A4470E3"/>
    <w:rsid w:val="6A4A5CE9"/>
    <w:rsid w:val="6A4C25E5"/>
    <w:rsid w:val="6A515F00"/>
    <w:rsid w:val="6A55183E"/>
    <w:rsid w:val="6A6E3D5C"/>
    <w:rsid w:val="6A7A34D3"/>
    <w:rsid w:val="6A7A37AF"/>
    <w:rsid w:val="6A7C3025"/>
    <w:rsid w:val="6A8678A3"/>
    <w:rsid w:val="6AA0506A"/>
    <w:rsid w:val="6AA565DC"/>
    <w:rsid w:val="6AAF6C52"/>
    <w:rsid w:val="6AB737B1"/>
    <w:rsid w:val="6ADD5CBB"/>
    <w:rsid w:val="6AF15144"/>
    <w:rsid w:val="6B0F0993"/>
    <w:rsid w:val="6B2240A0"/>
    <w:rsid w:val="6B34492E"/>
    <w:rsid w:val="6B453112"/>
    <w:rsid w:val="6B5A7CCF"/>
    <w:rsid w:val="6B804D34"/>
    <w:rsid w:val="6B922CD6"/>
    <w:rsid w:val="6B9532DD"/>
    <w:rsid w:val="6B97756C"/>
    <w:rsid w:val="6B995E05"/>
    <w:rsid w:val="6B9C79D2"/>
    <w:rsid w:val="6B9D4CFC"/>
    <w:rsid w:val="6BA44E6B"/>
    <w:rsid w:val="6BBD2685"/>
    <w:rsid w:val="6BFC2B36"/>
    <w:rsid w:val="6C0356D1"/>
    <w:rsid w:val="6C0861E5"/>
    <w:rsid w:val="6C7F32C4"/>
    <w:rsid w:val="6C932B17"/>
    <w:rsid w:val="6C94629F"/>
    <w:rsid w:val="6CA51F03"/>
    <w:rsid w:val="6CD965DD"/>
    <w:rsid w:val="6CE564FB"/>
    <w:rsid w:val="6CF56B79"/>
    <w:rsid w:val="6CFD0CB4"/>
    <w:rsid w:val="6D294292"/>
    <w:rsid w:val="6D30394E"/>
    <w:rsid w:val="6D407B93"/>
    <w:rsid w:val="6D527549"/>
    <w:rsid w:val="6D676C75"/>
    <w:rsid w:val="6D7A5E4E"/>
    <w:rsid w:val="6D8B5E4D"/>
    <w:rsid w:val="6DA51AA2"/>
    <w:rsid w:val="6DA90B58"/>
    <w:rsid w:val="6DB0119C"/>
    <w:rsid w:val="6DBC0C33"/>
    <w:rsid w:val="6DC34E36"/>
    <w:rsid w:val="6DC7329C"/>
    <w:rsid w:val="6DC94F76"/>
    <w:rsid w:val="6DD8597B"/>
    <w:rsid w:val="6DE97103"/>
    <w:rsid w:val="6DED3E1E"/>
    <w:rsid w:val="6DFC0BE4"/>
    <w:rsid w:val="6E057977"/>
    <w:rsid w:val="6E1A25DF"/>
    <w:rsid w:val="6E25722B"/>
    <w:rsid w:val="6E2C0D7B"/>
    <w:rsid w:val="6E2C2401"/>
    <w:rsid w:val="6E3B50EF"/>
    <w:rsid w:val="6E423939"/>
    <w:rsid w:val="6E4E2C42"/>
    <w:rsid w:val="6E5227E6"/>
    <w:rsid w:val="6E680A74"/>
    <w:rsid w:val="6E9C4620"/>
    <w:rsid w:val="6EAE5F1D"/>
    <w:rsid w:val="6EBC6A2B"/>
    <w:rsid w:val="6ED50EF9"/>
    <w:rsid w:val="6EE82732"/>
    <w:rsid w:val="6EEB2B8B"/>
    <w:rsid w:val="6EF10C0B"/>
    <w:rsid w:val="6EFA70F5"/>
    <w:rsid w:val="6F174DC6"/>
    <w:rsid w:val="6F1C3A79"/>
    <w:rsid w:val="6F246A6B"/>
    <w:rsid w:val="6F266E28"/>
    <w:rsid w:val="6F392F97"/>
    <w:rsid w:val="6F457B85"/>
    <w:rsid w:val="6F501AC0"/>
    <w:rsid w:val="6F5959E9"/>
    <w:rsid w:val="6F654AB4"/>
    <w:rsid w:val="6F7264A0"/>
    <w:rsid w:val="6F7715DE"/>
    <w:rsid w:val="6F7D4D72"/>
    <w:rsid w:val="6F7E1F74"/>
    <w:rsid w:val="6F935345"/>
    <w:rsid w:val="6F9B47D1"/>
    <w:rsid w:val="6F9E54E7"/>
    <w:rsid w:val="6FB12692"/>
    <w:rsid w:val="6FBF6389"/>
    <w:rsid w:val="6FC753E3"/>
    <w:rsid w:val="6FEB653F"/>
    <w:rsid w:val="6FF972BA"/>
    <w:rsid w:val="700A4635"/>
    <w:rsid w:val="704A4E26"/>
    <w:rsid w:val="705E3594"/>
    <w:rsid w:val="706D47F2"/>
    <w:rsid w:val="707029DF"/>
    <w:rsid w:val="70904E30"/>
    <w:rsid w:val="70CC3C5C"/>
    <w:rsid w:val="70D13186"/>
    <w:rsid w:val="70DA79DB"/>
    <w:rsid w:val="70E66DDE"/>
    <w:rsid w:val="710708CC"/>
    <w:rsid w:val="710D33C2"/>
    <w:rsid w:val="710E6DC5"/>
    <w:rsid w:val="71201E7A"/>
    <w:rsid w:val="71220512"/>
    <w:rsid w:val="713906D7"/>
    <w:rsid w:val="713944E1"/>
    <w:rsid w:val="71A74D64"/>
    <w:rsid w:val="71B11E98"/>
    <w:rsid w:val="71B625C8"/>
    <w:rsid w:val="71D04CEB"/>
    <w:rsid w:val="71D4011E"/>
    <w:rsid w:val="71EE678E"/>
    <w:rsid w:val="71EF21D9"/>
    <w:rsid w:val="71F83650"/>
    <w:rsid w:val="720E20E5"/>
    <w:rsid w:val="721D22C8"/>
    <w:rsid w:val="72761ACE"/>
    <w:rsid w:val="729C5D0C"/>
    <w:rsid w:val="72A80664"/>
    <w:rsid w:val="72B33B48"/>
    <w:rsid w:val="72CC236B"/>
    <w:rsid w:val="730205CB"/>
    <w:rsid w:val="73047594"/>
    <w:rsid w:val="730C7017"/>
    <w:rsid w:val="731A6C33"/>
    <w:rsid w:val="732032AC"/>
    <w:rsid w:val="73253CEE"/>
    <w:rsid w:val="73282EAD"/>
    <w:rsid w:val="736B0D9C"/>
    <w:rsid w:val="73B65107"/>
    <w:rsid w:val="73E96CCD"/>
    <w:rsid w:val="73E9784B"/>
    <w:rsid w:val="73F0718E"/>
    <w:rsid w:val="73FC6321"/>
    <w:rsid w:val="74070CA0"/>
    <w:rsid w:val="740A2040"/>
    <w:rsid w:val="74583EB6"/>
    <w:rsid w:val="746C01C5"/>
    <w:rsid w:val="747A3300"/>
    <w:rsid w:val="7481099D"/>
    <w:rsid w:val="74856120"/>
    <w:rsid w:val="748A4B39"/>
    <w:rsid w:val="748E118B"/>
    <w:rsid w:val="74B57A32"/>
    <w:rsid w:val="74D64864"/>
    <w:rsid w:val="74E16D8B"/>
    <w:rsid w:val="74E87DC9"/>
    <w:rsid w:val="75151909"/>
    <w:rsid w:val="751B76E8"/>
    <w:rsid w:val="751C632F"/>
    <w:rsid w:val="75267B11"/>
    <w:rsid w:val="755D712B"/>
    <w:rsid w:val="75871A0B"/>
    <w:rsid w:val="75896036"/>
    <w:rsid w:val="758F1B5A"/>
    <w:rsid w:val="75991092"/>
    <w:rsid w:val="759B5E27"/>
    <w:rsid w:val="75C04FAC"/>
    <w:rsid w:val="75C24137"/>
    <w:rsid w:val="75D03F20"/>
    <w:rsid w:val="75E623C5"/>
    <w:rsid w:val="75EE3012"/>
    <w:rsid w:val="75F83F2A"/>
    <w:rsid w:val="761335AB"/>
    <w:rsid w:val="76373B59"/>
    <w:rsid w:val="764C17F9"/>
    <w:rsid w:val="765B6B67"/>
    <w:rsid w:val="765F6F55"/>
    <w:rsid w:val="76695258"/>
    <w:rsid w:val="767945B8"/>
    <w:rsid w:val="769413F2"/>
    <w:rsid w:val="769B5423"/>
    <w:rsid w:val="76AD49AC"/>
    <w:rsid w:val="76B356B1"/>
    <w:rsid w:val="76BB4F39"/>
    <w:rsid w:val="76D600D5"/>
    <w:rsid w:val="772D2EED"/>
    <w:rsid w:val="77364257"/>
    <w:rsid w:val="774D70B5"/>
    <w:rsid w:val="77711DFB"/>
    <w:rsid w:val="77791211"/>
    <w:rsid w:val="778B06B0"/>
    <w:rsid w:val="77A870F8"/>
    <w:rsid w:val="77C853D2"/>
    <w:rsid w:val="77CB6284"/>
    <w:rsid w:val="77D54C59"/>
    <w:rsid w:val="77D9063B"/>
    <w:rsid w:val="78474B5C"/>
    <w:rsid w:val="786A240A"/>
    <w:rsid w:val="78A82F32"/>
    <w:rsid w:val="78B44984"/>
    <w:rsid w:val="78FC7191"/>
    <w:rsid w:val="79072005"/>
    <w:rsid w:val="790F66E7"/>
    <w:rsid w:val="791E54E8"/>
    <w:rsid w:val="794E4A18"/>
    <w:rsid w:val="796558AF"/>
    <w:rsid w:val="79714322"/>
    <w:rsid w:val="79925588"/>
    <w:rsid w:val="79B90752"/>
    <w:rsid w:val="79E84AA0"/>
    <w:rsid w:val="79F253C4"/>
    <w:rsid w:val="79F34BAE"/>
    <w:rsid w:val="7A0D2E4B"/>
    <w:rsid w:val="7A263D9D"/>
    <w:rsid w:val="7A2D254D"/>
    <w:rsid w:val="7A377F78"/>
    <w:rsid w:val="7A3C22D1"/>
    <w:rsid w:val="7A4B1DC7"/>
    <w:rsid w:val="7A6E4C98"/>
    <w:rsid w:val="7A8C352B"/>
    <w:rsid w:val="7A9279F6"/>
    <w:rsid w:val="7AC22E37"/>
    <w:rsid w:val="7AD803EA"/>
    <w:rsid w:val="7AF97A75"/>
    <w:rsid w:val="7B0574E9"/>
    <w:rsid w:val="7B091377"/>
    <w:rsid w:val="7B367327"/>
    <w:rsid w:val="7B3E01CE"/>
    <w:rsid w:val="7B4B6F94"/>
    <w:rsid w:val="7B5E2AA7"/>
    <w:rsid w:val="7B71168E"/>
    <w:rsid w:val="7B9F046E"/>
    <w:rsid w:val="7BA571A1"/>
    <w:rsid w:val="7BA84BDE"/>
    <w:rsid w:val="7BDA4C3E"/>
    <w:rsid w:val="7BED0D99"/>
    <w:rsid w:val="7BF7759F"/>
    <w:rsid w:val="7C0E5BCD"/>
    <w:rsid w:val="7C1B4A3B"/>
    <w:rsid w:val="7C211D7D"/>
    <w:rsid w:val="7C2E45FA"/>
    <w:rsid w:val="7C366D83"/>
    <w:rsid w:val="7C665AD8"/>
    <w:rsid w:val="7C6B6133"/>
    <w:rsid w:val="7C8B7927"/>
    <w:rsid w:val="7C943EFA"/>
    <w:rsid w:val="7CA44559"/>
    <w:rsid w:val="7CAE35FB"/>
    <w:rsid w:val="7CB163F4"/>
    <w:rsid w:val="7CB84091"/>
    <w:rsid w:val="7CC6207B"/>
    <w:rsid w:val="7CD4053F"/>
    <w:rsid w:val="7CE876FE"/>
    <w:rsid w:val="7CE95539"/>
    <w:rsid w:val="7CFD457B"/>
    <w:rsid w:val="7D2240D7"/>
    <w:rsid w:val="7D475241"/>
    <w:rsid w:val="7D650780"/>
    <w:rsid w:val="7D796EE5"/>
    <w:rsid w:val="7D80447E"/>
    <w:rsid w:val="7D947886"/>
    <w:rsid w:val="7D99028E"/>
    <w:rsid w:val="7DAB3A5B"/>
    <w:rsid w:val="7DBD1010"/>
    <w:rsid w:val="7DDB60E4"/>
    <w:rsid w:val="7DE91C2E"/>
    <w:rsid w:val="7DFA36D3"/>
    <w:rsid w:val="7E0247C5"/>
    <w:rsid w:val="7E096221"/>
    <w:rsid w:val="7E2146D8"/>
    <w:rsid w:val="7E3D10ED"/>
    <w:rsid w:val="7E4B2A52"/>
    <w:rsid w:val="7E5C2FAF"/>
    <w:rsid w:val="7E74390A"/>
    <w:rsid w:val="7EA64FD4"/>
    <w:rsid w:val="7EA652E1"/>
    <w:rsid w:val="7EAD7C73"/>
    <w:rsid w:val="7EAF501B"/>
    <w:rsid w:val="7EC62B4F"/>
    <w:rsid w:val="7EC8404B"/>
    <w:rsid w:val="7ED4259F"/>
    <w:rsid w:val="7ED656C1"/>
    <w:rsid w:val="7EF11A57"/>
    <w:rsid w:val="7F052E8D"/>
    <w:rsid w:val="7F1055D7"/>
    <w:rsid w:val="7F343772"/>
    <w:rsid w:val="7F512BDD"/>
    <w:rsid w:val="7F5B6C76"/>
    <w:rsid w:val="7F985DEA"/>
    <w:rsid w:val="7FA01DE8"/>
    <w:rsid w:val="7FA254D6"/>
    <w:rsid w:val="7FAA6926"/>
    <w:rsid w:val="7FD30895"/>
    <w:rsid w:val="7FEA0ADA"/>
    <w:rsid w:val="7FEE1B73"/>
    <w:rsid w:val="7FEE3BCC"/>
    <w:rsid w:val="7FF01447"/>
    <w:rsid w:val="7FF13E85"/>
    <w:rsid w:val="7FF76C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iPriority="99" w:semiHidden="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2">
    <w:name w:val="heading 2"/>
    <w:basedOn w:val="1"/>
    <w:next w:val="1"/>
    <w:link w:val="24"/>
    <w:autoRedefine/>
    <w:qFormat/>
    <w:uiPriority w:val="0"/>
    <w:pPr>
      <w:keepNext/>
      <w:keepLines/>
      <w:numPr>
        <w:ilvl w:val="0"/>
        <w:numId w:val="2"/>
      </w:numPr>
      <w:spacing w:line="360" w:lineRule="auto"/>
      <w:outlineLvl w:val="1"/>
    </w:pPr>
    <w:rPr>
      <w:rFonts w:ascii="Arial" w:hAnsi="Arial"/>
      <w:b/>
      <w:bCs/>
      <w:sz w:val="28"/>
      <w:szCs w:val="32"/>
    </w:rPr>
  </w:style>
  <w:style w:type="character" w:default="1" w:styleId="16">
    <w:name w:val="Default Paragraph Font"/>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pPr>
    <w:rPr>
      <w:szCs w:val="20"/>
    </w:rPr>
  </w:style>
  <w:style w:type="paragraph" w:styleId="5">
    <w:name w:val="Body Text"/>
    <w:basedOn w:val="1"/>
    <w:autoRedefine/>
    <w:qFormat/>
    <w:uiPriority w:val="0"/>
    <w:pPr>
      <w:spacing w:after="120"/>
    </w:pPr>
  </w:style>
  <w:style w:type="paragraph" w:styleId="6">
    <w:name w:val="Body Text Indent"/>
    <w:basedOn w:val="1"/>
    <w:next w:val="7"/>
    <w:autoRedefine/>
    <w:qFormat/>
    <w:uiPriority w:val="0"/>
    <w:pPr>
      <w:spacing w:after="120"/>
      <w:ind w:left="420" w:leftChars="200"/>
    </w:pPr>
  </w:style>
  <w:style w:type="paragraph" w:styleId="7">
    <w:name w:val="envelope return"/>
    <w:basedOn w:val="1"/>
    <w:autoRedefine/>
    <w:unhideWhenUsed/>
    <w:qFormat/>
    <w:uiPriority w:val="99"/>
    <w:pPr>
      <w:snapToGrid w:val="0"/>
      <w:ind w:firstLine="200"/>
    </w:pPr>
    <w:rPr>
      <w:rFonts w:ascii="Arial" w:hAnsi="Arial" w:cs="Arial"/>
      <w:szCs w:val="20"/>
    </w:rPr>
  </w:style>
  <w:style w:type="paragraph" w:styleId="8">
    <w:name w:val="Balloon Text"/>
    <w:basedOn w:val="1"/>
    <w:link w:val="40"/>
    <w:autoRedefine/>
    <w:qFormat/>
    <w:uiPriority w:val="0"/>
    <w:rPr>
      <w:sz w:val="18"/>
      <w:szCs w:val="18"/>
    </w:rPr>
  </w:style>
  <w:style w:type="paragraph" w:styleId="9">
    <w:name w:val="footer"/>
    <w:basedOn w:val="1"/>
    <w:autoRedefine/>
    <w:qFormat/>
    <w:uiPriority w:val="99"/>
    <w:pPr>
      <w:tabs>
        <w:tab w:val="center" w:pos="4153"/>
        <w:tab w:val="right" w:pos="8306"/>
      </w:tabs>
      <w:snapToGrid w:val="0"/>
      <w:jc w:val="left"/>
    </w:pPr>
    <w:rPr>
      <w:sz w:val="18"/>
      <w:szCs w:val="18"/>
    </w:rPr>
  </w:style>
  <w:style w:type="paragraph" w:styleId="10">
    <w:name w:val="header"/>
    <w:basedOn w:val="1"/>
    <w:link w:val="36"/>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99"/>
    <w:pPr>
      <w:spacing w:beforeAutospacing="1" w:afterAutospacing="1"/>
      <w:jc w:val="left"/>
    </w:pPr>
    <w:rPr>
      <w:rFonts w:cs="Times New Roman"/>
      <w:kern w:val="0"/>
      <w:sz w:val="24"/>
    </w:rPr>
  </w:style>
  <w:style w:type="paragraph" w:styleId="12">
    <w:name w:val="Title"/>
    <w:basedOn w:val="1"/>
    <w:next w:val="1"/>
    <w:autoRedefine/>
    <w:qFormat/>
    <w:uiPriority w:val="0"/>
    <w:pPr>
      <w:jc w:val="center"/>
    </w:pPr>
    <w:rPr>
      <w:sz w:val="30"/>
      <w:szCs w:val="30"/>
    </w:rPr>
  </w:style>
  <w:style w:type="paragraph" w:styleId="13">
    <w:name w:val="Body Text First Indent 2"/>
    <w:basedOn w:val="6"/>
    <w:next w:val="5"/>
    <w:autoRedefine/>
    <w:unhideWhenUsed/>
    <w:qFormat/>
    <w:uiPriority w:val="99"/>
    <w:pPr>
      <w:ind w:firstLine="420" w:firstLineChars="200"/>
    </w:pPr>
    <w:rPr>
      <w:szCs w:val="20"/>
    </w:rPr>
  </w:style>
  <w:style w:type="table" w:styleId="15">
    <w:name w:val="Table Grid"/>
    <w:basedOn w:val="1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autoRedefine/>
    <w:qFormat/>
    <w:uiPriority w:val="0"/>
    <w:rPr>
      <w:b/>
    </w:rPr>
  </w:style>
  <w:style w:type="character" w:styleId="18">
    <w:name w:val="page number"/>
    <w:basedOn w:val="16"/>
    <w:autoRedefine/>
    <w:qFormat/>
    <w:uiPriority w:val="0"/>
  </w:style>
  <w:style w:type="character" w:styleId="19">
    <w:name w:val="FollowedHyperlink"/>
    <w:basedOn w:val="16"/>
    <w:autoRedefine/>
    <w:qFormat/>
    <w:uiPriority w:val="0"/>
    <w:rPr>
      <w:rFonts w:hint="eastAsia" w:ascii="微软雅黑" w:hAnsi="微软雅黑" w:eastAsia="微软雅黑" w:cs="微软雅黑"/>
      <w:color w:val="323232"/>
      <w:sz w:val="21"/>
      <w:szCs w:val="21"/>
      <w:u w:val="none"/>
    </w:rPr>
  </w:style>
  <w:style w:type="character" w:styleId="20">
    <w:name w:val="Hyperlink"/>
    <w:basedOn w:val="16"/>
    <w:autoRedefine/>
    <w:qFormat/>
    <w:uiPriority w:val="0"/>
    <w:rPr>
      <w:color w:val="0000FF"/>
      <w:u w:val="single"/>
    </w:rPr>
  </w:style>
  <w:style w:type="paragraph" w:customStyle="1" w:styleId="21">
    <w:name w:val="WPSOffice手动目录 1"/>
    <w:autoRedefine/>
    <w:qFormat/>
    <w:uiPriority w:val="0"/>
    <w:rPr>
      <w:rFonts w:asciiTheme="minorHAnsi" w:hAnsiTheme="minorHAnsi" w:eastAsiaTheme="minorEastAsia" w:cstheme="minorBidi"/>
      <w:lang w:val="en-US" w:eastAsia="zh-CN" w:bidi="ar-SA"/>
    </w:rPr>
  </w:style>
  <w:style w:type="paragraph" w:customStyle="1" w:styleId="22">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3">
    <w:name w:val="正文 题目"/>
    <w:basedOn w:val="1"/>
    <w:autoRedefine/>
    <w:qFormat/>
    <w:uiPriority w:val="0"/>
    <w:pPr>
      <w:jc w:val="center"/>
    </w:pPr>
    <w:rPr>
      <w:rFonts w:ascii="黑体" w:hAnsi="黑体" w:eastAsia="黑体"/>
      <w:sz w:val="28"/>
    </w:rPr>
  </w:style>
  <w:style w:type="character" w:customStyle="1" w:styleId="24">
    <w:name w:val="标题 2 Char"/>
    <w:link w:val="2"/>
    <w:autoRedefine/>
    <w:qFormat/>
    <w:uiPriority w:val="0"/>
    <w:rPr>
      <w:rFonts w:ascii="Arial" w:hAnsi="Arial"/>
      <w:b/>
      <w:bCs/>
      <w:sz w:val="28"/>
      <w:szCs w:val="32"/>
    </w:rPr>
  </w:style>
  <w:style w:type="character" w:customStyle="1" w:styleId="25">
    <w:name w:val="font01"/>
    <w:basedOn w:val="16"/>
    <w:autoRedefine/>
    <w:qFormat/>
    <w:uiPriority w:val="0"/>
    <w:rPr>
      <w:rFonts w:hint="eastAsia" w:ascii="宋体" w:hAnsi="宋体" w:eastAsia="宋体" w:cs="宋体"/>
      <w:color w:val="000000"/>
      <w:sz w:val="20"/>
      <w:szCs w:val="20"/>
      <w:u w:val="none"/>
    </w:rPr>
  </w:style>
  <w:style w:type="character" w:customStyle="1" w:styleId="26">
    <w:name w:val="font31"/>
    <w:basedOn w:val="16"/>
    <w:autoRedefine/>
    <w:qFormat/>
    <w:uiPriority w:val="0"/>
    <w:rPr>
      <w:rFonts w:hint="eastAsia" w:ascii="宋体" w:hAnsi="宋体" w:eastAsia="宋体" w:cs="宋体"/>
      <w:color w:val="000000"/>
      <w:sz w:val="24"/>
      <w:szCs w:val="24"/>
      <w:u w:val="none"/>
    </w:rPr>
  </w:style>
  <w:style w:type="character" w:customStyle="1" w:styleId="27">
    <w:name w:val="font61"/>
    <w:basedOn w:val="16"/>
    <w:autoRedefine/>
    <w:qFormat/>
    <w:uiPriority w:val="0"/>
    <w:rPr>
      <w:rFonts w:hint="default" w:ascii="Times New Roman" w:hAnsi="Times New Roman" w:cs="Times New Roman"/>
      <w:color w:val="000000"/>
      <w:sz w:val="24"/>
      <w:szCs w:val="24"/>
      <w:u w:val="none"/>
    </w:rPr>
  </w:style>
  <w:style w:type="character" w:customStyle="1" w:styleId="28">
    <w:name w:val="font11"/>
    <w:basedOn w:val="16"/>
    <w:autoRedefine/>
    <w:qFormat/>
    <w:uiPriority w:val="0"/>
    <w:rPr>
      <w:rFonts w:hint="eastAsia" w:ascii="宋体" w:hAnsi="宋体" w:eastAsia="宋体" w:cs="宋体"/>
      <w:color w:val="000000"/>
      <w:sz w:val="24"/>
      <w:szCs w:val="24"/>
      <w:u w:val="none"/>
    </w:rPr>
  </w:style>
  <w:style w:type="character" w:customStyle="1" w:styleId="29">
    <w:name w:val="font51"/>
    <w:basedOn w:val="16"/>
    <w:autoRedefine/>
    <w:qFormat/>
    <w:uiPriority w:val="0"/>
    <w:rPr>
      <w:rFonts w:ascii="Calibri" w:hAnsi="Calibri" w:cs="Calibri"/>
      <w:color w:val="000000"/>
      <w:sz w:val="24"/>
      <w:szCs w:val="24"/>
      <w:u w:val="none"/>
    </w:rPr>
  </w:style>
  <w:style w:type="character" w:customStyle="1" w:styleId="30">
    <w:name w:val="font21"/>
    <w:basedOn w:val="16"/>
    <w:autoRedefine/>
    <w:qFormat/>
    <w:uiPriority w:val="0"/>
    <w:rPr>
      <w:rFonts w:hint="eastAsia" w:ascii="宋体" w:hAnsi="宋体" w:eastAsia="宋体" w:cs="宋体"/>
      <w:b/>
      <w:bCs/>
      <w:color w:val="000000"/>
      <w:sz w:val="20"/>
      <w:szCs w:val="20"/>
      <w:u w:val="none"/>
    </w:rPr>
  </w:style>
  <w:style w:type="character" w:customStyle="1" w:styleId="31">
    <w:name w:val="font81"/>
    <w:basedOn w:val="16"/>
    <w:autoRedefine/>
    <w:qFormat/>
    <w:uiPriority w:val="0"/>
    <w:rPr>
      <w:rFonts w:hint="default" w:ascii="Times New Roman" w:hAnsi="Times New Roman" w:cs="Times New Roman"/>
      <w:b/>
      <w:bCs/>
      <w:color w:val="000000"/>
      <w:sz w:val="20"/>
      <w:szCs w:val="20"/>
      <w:u w:val="none"/>
    </w:rPr>
  </w:style>
  <w:style w:type="character" w:customStyle="1" w:styleId="32">
    <w:name w:val="font41"/>
    <w:basedOn w:val="16"/>
    <w:autoRedefine/>
    <w:qFormat/>
    <w:uiPriority w:val="0"/>
    <w:rPr>
      <w:rFonts w:hint="eastAsia" w:ascii="宋体" w:hAnsi="宋体" w:eastAsia="宋体" w:cs="宋体"/>
      <w:color w:val="000000"/>
      <w:sz w:val="20"/>
      <w:szCs w:val="20"/>
      <w:u w:val="none"/>
    </w:rPr>
  </w:style>
  <w:style w:type="character" w:customStyle="1" w:styleId="33">
    <w:name w:val="font71"/>
    <w:basedOn w:val="16"/>
    <w:autoRedefine/>
    <w:qFormat/>
    <w:uiPriority w:val="0"/>
    <w:rPr>
      <w:rFonts w:hint="eastAsia" w:ascii="宋体" w:hAnsi="宋体" w:eastAsia="宋体" w:cs="宋体"/>
      <w:b/>
      <w:bCs/>
      <w:color w:val="000000"/>
      <w:sz w:val="20"/>
      <w:szCs w:val="20"/>
      <w:u w:val="none"/>
      <w:vertAlign w:val="superscript"/>
    </w:rPr>
  </w:style>
  <w:style w:type="character" w:customStyle="1" w:styleId="34">
    <w:name w:val="hover52"/>
    <w:basedOn w:val="16"/>
    <w:autoRedefine/>
    <w:qFormat/>
    <w:uiPriority w:val="0"/>
    <w:rPr>
      <w:color w:val="D61521"/>
    </w:rPr>
  </w:style>
  <w:style w:type="paragraph" w:customStyle="1" w:styleId="35">
    <w:name w:val="Table Paragraph"/>
    <w:basedOn w:val="1"/>
    <w:autoRedefine/>
    <w:qFormat/>
    <w:uiPriority w:val="1"/>
    <w:rPr>
      <w:rFonts w:ascii="宋体" w:hAnsi="宋体" w:eastAsia="宋体" w:cs="宋体"/>
      <w:lang w:val="zh-CN" w:bidi="zh-CN"/>
    </w:rPr>
  </w:style>
  <w:style w:type="character" w:customStyle="1" w:styleId="36">
    <w:name w:val="页眉 Char"/>
    <w:basedOn w:val="16"/>
    <w:link w:val="10"/>
    <w:autoRedefine/>
    <w:qFormat/>
    <w:uiPriority w:val="0"/>
    <w:rPr>
      <w:rFonts w:asciiTheme="minorHAnsi" w:hAnsiTheme="minorHAnsi" w:eastAsiaTheme="minorEastAsia" w:cstheme="minorBidi"/>
      <w:kern w:val="2"/>
      <w:sz w:val="18"/>
      <w:szCs w:val="18"/>
    </w:rPr>
  </w:style>
  <w:style w:type="paragraph" w:styleId="37">
    <w:name w:val="List Paragraph"/>
    <w:basedOn w:val="1"/>
    <w:autoRedefine/>
    <w:unhideWhenUsed/>
    <w:qFormat/>
    <w:uiPriority w:val="99"/>
    <w:pPr>
      <w:ind w:firstLine="420" w:firstLineChars="200"/>
    </w:pPr>
  </w:style>
  <w:style w:type="paragraph" w:customStyle="1" w:styleId="38">
    <w:name w:val="正文1"/>
    <w:basedOn w:val="1"/>
    <w:autoRedefine/>
    <w:qFormat/>
    <w:uiPriority w:val="0"/>
    <w:pPr>
      <w:spacing w:line="400" w:lineRule="exact"/>
    </w:pPr>
    <w:rPr>
      <w:rFonts w:ascii="宋体" w:hAnsi="宋体" w:cs="宋体"/>
      <w:b/>
      <w:bCs/>
      <w:color w:val="000000"/>
      <w:kern w:val="0"/>
      <w:szCs w:val="21"/>
    </w:rPr>
  </w:style>
  <w:style w:type="character" w:customStyle="1" w:styleId="39">
    <w:name w:val="NormalCharacter"/>
    <w:autoRedefine/>
    <w:semiHidden/>
    <w:qFormat/>
    <w:uiPriority w:val="0"/>
  </w:style>
  <w:style w:type="character" w:customStyle="1" w:styleId="40">
    <w:name w:val="批注框文本 Char"/>
    <w:basedOn w:val="16"/>
    <w:link w:val="8"/>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glossaryDocument" Target="glossary/document.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5a7d01c-bc8a-4903-8aba-701e891a5275}"/>
        <w:style w:val=""/>
        <w:category>
          <w:name w:val="常规"/>
          <w:gallery w:val="placeholder"/>
        </w:category>
        <w:types>
          <w:type w:val="bbPlcHdr"/>
        </w:types>
        <w:behaviors>
          <w:behavior w:val="content"/>
        </w:behaviors>
        <w:description w:val=""/>
        <w:guid w:val="{D5A7D01C-BC8A-4903-8ABA-701E891A5275}"/>
      </w:docPartPr>
      <w:docPartBody>
        <w:p w14:paraId="6F91F75A">
          <w:r>
            <w:rPr>
              <w:color w:val="808080"/>
            </w:rPr>
            <w:t>单击此处输入文字。</w:t>
          </w:r>
        </w:p>
      </w:docPartBody>
    </w:docPart>
    <w:docPart>
      <w:docPartPr>
        <w:name w:val="{6b17f531-b584-4d6f-a472-009dcc569c66}"/>
        <w:style w:val=""/>
        <w:category>
          <w:name w:val="常规"/>
          <w:gallery w:val="placeholder"/>
        </w:category>
        <w:types>
          <w:type w:val="bbPlcHdr"/>
        </w:types>
        <w:behaviors>
          <w:behavior w:val="content"/>
        </w:behaviors>
        <w:description w:val=""/>
        <w:guid w:val="{6B17F531-B584-4D6F-A472-009DCC569C66}"/>
      </w:docPartPr>
      <w:docPartBody>
        <w:p w14:paraId="25AA032C">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splitPgBreakAndParaMark/>
    <w:compatSetting w:name="compatibilityMode" w:uri="http://schemas.microsoft.com/office/word" w:val="14"/>
  </w:compat>
  <w:rsids>
    <w:rsidRoot w:val="002846AA"/>
    <w:rsid w:val="0000287D"/>
    <w:rsid w:val="001D3916"/>
    <w:rsid w:val="001E3DB8"/>
    <w:rsid w:val="0020132E"/>
    <w:rsid w:val="0025476C"/>
    <w:rsid w:val="002846AA"/>
    <w:rsid w:val="0028688D"/>
    <w:rsid w:val="002B4D5A"/>
    <w:rsid w:val="002E7CB9"/>
    <w:rsid w:val="002F2B98"/>
    <w:rsid w:val="00325307"/>
    <w:rsid w:val="00347579"/>
    <w:rsid w:val="00364037"/>
    <w:rsid w:val="0043559F"/>
    <w:rsid w:val="005578E2"/>
    <w:rsid w:val="00563911"/>
    <w:rsid w:val="005A22AF"/>
    <w:rsid w:val="00623D03"/>
    <w:rsid w:val="006B3A1F"/>
    <w:rsid w:val="006C53A5"/>
    <w:rsid w:val="00736392"/>
    <w:rsid w:val="00772FC2"/>
    <w:rsid w:val="008F2DF3"/>
    <w:rsid w:val="00992F09"/>
    <w:rsid w:val="00A041DF"/>
    <w:rsid w:val="00AF55D7"/>
    <w:rsid w:val="00B21636"/>
    <w:rsid w:val="00BC462D"/>
    <w:rsid w:val="00C90CAA"/>
    <w:rsid w:val="00D103D9"/>
    <w:rsid w:val="00D144A3"/>
    <w:rsid w:val="00D50A8D"/>
    <w:rsid w:val="00D624AA"/>
    <w:rsid w:val="00D651B5"/>
    <w:rsid w:val="00ED0938"/>
    <w:rsid w:val="00F02889"/>
    <w:rsid w:val="00F2367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atentStyles>
  <w:style w:type="paragraph" w:default="1" w:styleId="1">
    <w:name w:val="Normal"/>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5088</Words>
  <Characters>5541</Characters>
  <Lines>141</Lines>
  <Paragraphs>39</Paragraphs>
  <TotalTime>63</TotalTime>
  <ScaleCrop>false</ScaleCrop>
  <LinksUpToDate>false</LinksUpToDate>
  <CharactersWithSpaces>5781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2022-05-10T12:04:00Z</dcterms:created>
  <dc:creator>Administrator</dc:creator>
  <cp:lastModifiedBy>半永久（培训）--芊芊</cp:lastModifiedBy>
  <dcterms:modified xsi:type="dcterms:W3CDTF">2025-03-21T08:14:46Z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A0A25970FBF7428B839EEA0045245682_13</vt:lpwstr>
  </property>
  <property fmtid="{D5CDD505-2E9C-101B-9397-08002B2CF9AE}" pid="4" name="KSOTemplateDocerSaveRecord">
    <vt:lpwstr>eyJoZGlkIjoiODQ1N2I3OGFmYzhhZmVlYzE5NzU4OTRlOWE3OTk4OWYiLCJ1c2VySWQiOiIzMTExOTYxMzUifQ==</vt:lpwstr>
  </property>
</Properties>
</file>