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glossary/document.xml" ContentType="application/vnd.openxmlformats-officedocument.wordprocessingml.document.glossary+xml"/>
  <Override PartName="/word/glossary/fontTable.xml" ContentType="application/vnd.openxmlformats-officedocument.wordprocessingml.fontTable+xml"/>
  <Override PartName="/word/glossary/settings.xml" ContentType="application/vnd.openxmlformats-officedocument.wordprocessingml.settings+xml"/>
  <Override PartName="/word/glossary/styles.xml" ContentType="application/vnd.openxmlformats-officedocument.wordprocessingml.styles+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14:paraId="57CBC148">
      <w:pPr>
        <w:widowControl/>
        <w:jc w:val="center"/>
        <w:rPr>
          <w:rFonts w:hint="eastAsia" w:ascii="宋体" w:hAnsi="宋体" w:eastAsia="宋体" w:cs="宋体"/>
          <w:b/>
          <w:bCs/>
          <w:sz w:val="44"/>
          <w:szCs w:val="44"/>
        </w:rPr>
      </w:pPr>
      <w:r>
        <w:rPr>
          <w:rFonts w:hint="eastAsia" w:ascii="宋体" w:hAnsi="宋体" w:eastAsia="宋体" w:cs="宋体"/>
          <w:b/>
          <w:bCs/>
          <w:sz w:val="44"/>
          <w:szCs w:val="44"/>
        </w:rPr>
        <w:t>202</w:t>
      </w:r>
      <w:r>
        <w:rPr>
          <w:rFonts w:hint="eastAsia" w:ascii="宋体" w:hAnsi="宋体" w:eastAsia="宋体" w:cs="宋体"/>
          <w:b/>
          <w:bCs/>
          <w:sz w:val="44"/>
          <w:szCs w:val="44"/>
          <w:lang w:val="en-US" w:eastAsia="zh-CN"/>
        </w:rPr>
        <w:t>5</w:t>
      </w:r>
      <w:r>
        <w:rPr>
          <w:rFonts w:hint="eastAsia" w:ascii="宋体" w:hAnsi="宋体" w:eastAsia="宋体" w:cs="宋体"/>
          <w:b/>
          <w:bCs/>
          <w:sz w:val="44"/>
          <w:szCs w:val="44"/>
        </w:rPr>
        <w:t>年度安徽交运集团汽车销售有限公司</w:t>
      </w:r>
    </w:p>
    <w:p w14:paraId="51F7930F">
      <w:pPr>
        <w:widowControl/>
        <w:jc w:val="center"/>
        <w:rPr>
          <w:rFonts w:hint="eastAsia" w:ascii="宋体" w:hAnsi="宋体" w:eastAsia="宋体" w:cs="宋体"/>
          <w:b/>
          <w:bCs/>
          <w:sz w:val="44"/>
          <w:szCs w:val="44"/>
        </w:rPr>
      </w:pPr>
      <w:r>
        <w:rPr>
          <w:rFonts w:hint="eastAsia" w:ascii="宋体" w:hAnsi="宋体" w:eastAsia="宋体" w:cs="宋体"/>
          <w:b/>
          <w:bCs/>
          <w:sz w:val="44"/>
          <w:szCs w:val="44"/>
          <w:lang w:val="en-US" w:eastAsia="zh-CN"/>
        </w:rPr>
        <w:t>3.27清扫车</w:t>
      </w:r>
      <w:r>
        <w:rPr>
          <w:rFonts w:hint="eastAsia" w:ascii="宋体" w:hAnsi="宋体" w:eastAsia="宋体" w:cs="宋体"/>
          <w:b/>
          <w:bCs/>
          <w:sz w:val="44"/>
          <w:szCs w:val="44"/>
        </w:rPr>
        <w:t>采购项目</w:t>
      </w:r>
    </w:p>
    <w:p w14:paraId="7E9701B5">
      <w:pPr>
        <w:widowControl/>
        <w:jc w:val="center"/>
        <w:rPr>
          <w:rFonts w:hint="eastAsia" w:ascii="宋体" w:hAnsi="宋体" w:eastAsia="宋体" w:cs="宋体"/>
          <w:b/>
          <w:bCs/>
          <w:sz w:val="44"/>
          <w:szCs w:val="44"/>
        </w:rPr>
      </w:pPr>
    </w:p>
    <w:p w14:paraId="44BB32AF">
      <w:pPr>
        <w:pStyle w:val="5"/>
        <w:rPr>
          <w:rFonts w:ascii="Times New Roman" w:hAnsi="Times New Roman" w:cs="Times New Roman"/>
          <w:szCs w:val="21"/>
        </w:rPr>
      </w:pPr>
    </w:p>
    <w:p w14:paraId="3E3C9D68">
      <w:pPr>
        <w:pStyle w:val="5"/>
        <w:rPr>
          <w:rFonts w:ascii="Times New Roman" w:hAnsi="Times New Roman" w:cs="Times New Roman"/>
          <w:szCs w:val="21"/>
        </w:rPr>
      </w:pPr>
    </w:p>
    <w:p w14:paraId="7EF805D3">
      <w:pPr>
        <w:pStyle w:val="5"/>
        <w:rPr>
          <w:rFonts w:ascii="Times New Roman" w:hAnsi="Times New Roman" w:cs="Times New Roman"/>
          <w:szCs w:val="21"/>
        </w:rPr>
      </w:pPr>
    </w:p>
    <w:p w14:paraId="64ECCCA0">
      <w:pPr>
        <w:spacing w:line="540" w:lineRule="exact"/>
        <w:ind w:firstLine="420"/>
        <w:rPr>
          <w:rFonts w:ascii="Times New Roman" w:hAnsi="Times New Roman" w:cs="Times New Roman"/>
          <w:szCs w:val="21"/>
        </w:rPr>
      </w:pPr>
    </w:p>
    <w:p w14:paraId="76F23ADD">
      <w:pPr>
        <w:jc w:val="center"/>
        <w:rPr>
          <w:rFonts w:ascii="Times New Roman" w:hAnsi="Times New Roman" w:eastAsia="黑体" w:cs="Times New Roman"/>
          <w:sz w:val="72"/>
          <w:szCs w:val="72"/>
        </w:rPr>
      </w:pPr>
      <w:r>
        <w:rPr>
          <w:rFonts w:ascii="Times New Roman" w:hAnsi="Times New Roman" w:eastAsia="黑体" w:cs="Times New Roman"/>
          <w:sz w:val="72"/>
          <w:szCs w:val="72"/>
        </w:rPr>
        <w:t>询比文件</w:t>
      </w:r>
    </w:p>
    <w:p w14:paraId="1D84206B">
      <w:pPr>
        <w:spacing w:line="540" w:lineRule="exact"/>
        <w:ind w:firstLine="420"/>
        <w:rPr>
          <w:rFonts w:ascii="Times New Roman" w:hAnsi="Times New Roman" w:cs="Times New Roman"/>
          <w:szCs w:val="21"/>
        </w:rPr>
      </w:pPr>
    </w:p>
    <w:p w14:paraId="53567E74">
      <w:pPr>
        <w:spacing w:line="540" w:lineRule="exact"/>
        <w:ind w:firstLine="420"/>
        <w:rPr>
          <w:rFonts w:ascii="Times New Roman" w:hAnsi="Times New Roman" w:cs="Times New Roman"/>
          <w:szCs w:val="21"/>
        </w:rPr>
      </w:pPr>
    </w:p>
    <w:p w14:paraId="237449E9">
      <w:pPr>
        <w:spacing w:line="540" w:lineRule="exact"/>
        <w:ind w:firstLine="420"/>
        <w:rPr>
          <w:rFonts w:ascii="Times New Roman" w:hAnsi="Times New Roman" w:cs="Times New Roman"/>
          <w:szCs w:val="21"/>
        </w:rPr>
      </w:pPr>
    </w:p>
    <w:p w14:paraId="3EEBC56E">
      <w:pPr>
        <w:spacing w:line="540" w:lineRule="exact"/>
        <w:ind w:firstLine="420"/>
        <w:rPr>
          <w:rFonts w:ascii="Times New Roman" w:hAnsi="Times New Roman" w:cs="Times New Roman"/>
          <w:szCs w:val="21"/>
        </w:rPr>
      </w:pPr>
    </w:p>
    <w:p w14:paraId="61CD6729">
      <w:pPr>
        <w:spacing w:line="540" w:lineRule="exact"/>
        <w:ind w:firstLine="420"/>
        <w:rPr>
          <w:rFonts w:ascii="Times New Roman" w:hAnsi="Times New Roman" w:cs="Times New Roman"/>
          <w:szCs w:val="21"/>
        </w:rPr>
      </w:pPr>
    </w:p>
    <w:p w14:paraId="1C6AF335">
      <w:pPr>
        <w:spacing w:line="540" w:lineRule="exact"/>
        <w:ind w:firstLine="420"/>
        <w:rPr>
          <w:rFonts w:ascii="Times New Roman" w:hAnsi="Times New Roman" w:cs="Times New Roman"/>
          <w:szCs w:val="21"/>
        </w:rPr>
      </w:pPr>
    </w:p>
    <w:p w14:paraId="5C9F32E0">
      <w:pPr>
        <w:spacing w:line="540" w:lineRule="exact"/>
        <w:ind w:firstLine="420"/>
        <w:rPr>
          <w:rFonts w:ascii="Times New Roman" w:hAnsi="Times New Roman" w:cs="Times New Roman"/>
          <w:szCs w:val="21"/>
        </w:rPr>
      </w:pPr>
    </w:p>
    <w:p w14:paraId="5CADB805">
      <w:pPr>
        <w:spacing w:line="540" w:lineRule="exact"/>
        <w:ind w:firstLine="420"/>
        <w:rPr>
          <w:rFonts w:ascii="Times New Roman" w:hAnsi="Times New Roman" w:cs="Times New Roman"/>
          <w:szCs w:val="21"/>
        </w:rPr>
      </w:pPr>
    </w:p>
    <w:p w14:paraId="018A0547">
      <w:pPr>
        <w:spacing w:line="540" w:lineRule="exact"/>
        <w:ind w:firstLine="420"/>
        <w:rPr>
          <w:rFonts w:ascii="Times New Roman" w:hAnsi="Times New Roman" w:cs="Times New Roman"/>
          <w:szCs w:val="21"/>
        </w:rPr>
      </w:pPr>
    </w:p>
    <w:p w14:paraId="5F322AB4">
      <w:pPr>
        <w:spacing w:line="540" w:lineRule="exact"/>
        <w:ind w:firstLine="640"/>
        <w:rPr>
          <w:rFonts w:ascii="Times New Roman" w:hAnsi="Times New Roman" w:eastAsia="黑体" w:cs="Times New Roman"/>
          <w:sz w:val="32"/>
          <w:szCs w:val="32"/>
        </w:rPr>
      </w:pPr>
    </w:p>
    <w:p w14:paraId="66D543E8">
      <w:pPr>
        <w:spacing w:line="540" w:lineRule="exact"/>
        <w:ind w:left="1896" w:leftChars="903"/>
        <w:rPr>
          <w:rFonts w:ascii="Times New Roman" w:hAnsi="Times New Roman" w:cs="Times New Roman"/>
          <w:szCs w:val="21"/>
        </w:rPr>
      </w:pPr>
    </w:p>
    <w:p w14:paraId="2EC23473">
      <w:pPr>
        <w:snapToGrid w:val="0"/>
        <w:ind w:firstLine="960" w:firstLineChars="300"/>
        <w:rPr>
          <w:rFonts w:ascii="Times New Roman" w:hAnsi="Times New Roman" w:cs="Times New Roman"/>
          <w:sz w:val="32"/>
          <w:szCs w:val="32"/>
        </w:rPr>
      </w:pPr>
      <w:r>
        <w:rPr>
          <w:rFonts w:ascii="Times New Roman" w:hAnsi="Times New Roman" w:eastAsia="黑体" w:cs="Times New Roman"/>
          <w:sz w:val="32"/>
          <w:szCs w:val="32"/>
        </w:rPr>
        <w:t>采购人：</w:t>
      </w:r>
      <w:r>
        <w:rPr>
          <w:rFonts w:hint="eastAsia" w:ascii="Times New Roman" w:hAnsi="Times New Roman" w:eastAsia="黑体" w:cs="Times New Roman"/>
          <w:sz w:val="32"/>
          <w:szCs w:val="32"/>
          <w:u w:val="single"/>
        </w:rPr>
        <w:t>安徽交运集团汽车销售有限公司</w:t>
      </w:r>
    </w:p>
    <w:p w14:paraId="5293BDB2">
      <w:pPr>
        <w:snapToGrid w:val="0"/>
        <w:ind w:left="1896" w:leftChars="903"/>
        <w:rPr>
          <w:rFonts w:ascii="Times New Roman" w:hAnsi="Times New Roman" w:cs="Times New Roman"/>
          <w:sz w:val="32"/>
          <w:szCs w:val="32"/>
        </w:rPr>
      </w:pPr>
    </w:p>
    <w:p w14:paraId="51F75709">
      <w:pPr>
        <w:snapToGrid w:val="0"/>
        <w:ind w:firstLine="960" w:firstLineChars="300"/>
        <w:rPr>
          <w:rFonts w:ascii="Times New Roman" w:hAnsi="Times New Roman" w:cs="Times New Roman"/>
          <w:sz w:val="32"/>
          <w:szCs w:val="32"/>
          <w:highlight w:val="none"/>
        </w:rPr>
      </w:pPr>
      <w:r>
        <w:rPr>
          <w:rFonts w:ascii="Times New Roman" w:hAnsi="Times New Roman" w:eastAsia="黑体" w:cs="Times New Roman"/>
          <w:sz w:val="32"/>
          <w:szCs w:val="32"/>
          <w:highlight w:val="none"/>
        </w:rPr>
        <w:t>日</w:t>
      </w:r>
      <w:r>
        <w:rPr>
          <w:rFonts w:hint="eastAsia" w:ascii="Times New Roman" w:hAnsi="Times New Roman" w:eastAsia="黑体" w:cs="Times New Roman"/>
          <w:sz w:val="32"/>
          <w:szCs w:val="32"/>
          <w:highlight w:val="none"/>
        </w:rPr>
        <w:t xml:space="preserve">  </w:t>
      </w:r>
      <w:r>
        <w:rPr>
          <w:rFonts w:ascii="Times New Roman" w:hAnsi="Times New Roman" w:eastAsia="黑体" w:cs="Times New Roman"/>
          <w:sz w:val="32"/>
          <w:szCs w:val="32"/>
          <w:highlight w:val="none"/>
        </w:rPr>
        <w:t>期</w:t>
      </w:r>
      <w:r>
        <w:rPr>
          <w:rFonts w:ascii="Times New Roman" w:hAnsi="Times New Roman" w:cs="Times New Roman"/>
          <w:sz w:val="32"/>
          <w:szCs w:val="32"/>
          <w:highlight w:val="none"/>
        </w:rPr>
        <w:t>：</w:t>
      </w:r>
      <w:r>
        <w:rPr>
          <w:rFonts w:hint="eastAsia" w:ascii="Times New Roman" w:hAnsi="Times New Roman" w:eastAsia="黑体" w:cs="Times New Roman"/>
          <w:sz w:val="32"/>
          <w:szCs w:val="32"/>
          <w:highlight w:val="none"/>
          <w:u w:val="single"/>
        </w:rPr>
        <w:t>202</w:t>
      </w:r>
      <w:r>
        <w:rPr>
          <w:rFonts w:hint="eastAsia" w:ascii="Times New Roman" w:hAnsi="Times New Roman" w:eastAsia="黑体" w:cs="Times New Roman"/>
          <w:sz w:val="32"/>
          <w:szCs w:val="32"/>
          <w:highlight w:val="none"/>
          <w:u w:val="single"/>
          <w:lang w:val="en-US" w:eastAsia="zh-CN"/>
        </w:rPr>
        <w:t>5</w:t>
      </w:r>
      <w:r>
        <w:rPr>
          <w:rFonts w:ascii="Times New Roman" w:hAnsi="Times New Roman" w:cs="Times New Roman"/>
          <w:sz w:val="32"/>
          <w:szCs w:val="32"/>
          <w:highlight w:val="none"/>
        </w:rPr>
        <w:t>年</w:t>
      </w:r>
      <w:r>
        <w:rPr>
          <w:rFonts w:hint="eastAsia" w:ascii="Times New Roman" w:hAnsi="Times New Roman" w:cs="Times New Roman"/>
          <w:sz w:val="32"/>
          <w:szCs w:val="32"/>
          <w:highlight w:val="none"/>
          <w:u w:val="single"/>
        </w:rPr>
        <w:t xml:space="preserve"> </w:t>
      </w:r>
      <w:r>
        <w:rPr>
          <w:rFonts w:hint="eastAsia" w:ascii="Times New Roman" w:hAnsi="Times New Roman" w:cs="Times New Roman"/>
          <w:sz w:val="32"/>
          <w:szCs w:val="32"/>
          <w:highlight w:val="none"/>
          <w:u w:val="single"/>
          <w:lang w:val="en-US" w:eastAsia="zh-CN"/>
        </w:rPr>
        <w:t>3</w:t>
      </w:r>
      <w:r>
        <w:rPr>
          <w:rFonts w:ascii="Times New Roman" w:hAnsi="Times New Roman" w:cs="Times New Roman"/>
          <w:sz w:val="32"/>
          <w:szCs w:val="32"/>
          <w:highlight w:val="none"/>
        </w:rPr>
        <w:t>月</w:t>
      </w:r>
      <w:r>
        <w:rPr>
          <w:rFonts w:hint="eastAsia" w:ascii="Times New Roman" w:hAnsi="Times New Roman" w:cs="Times New Roman"/>
          <w:sz w:val="32"/>
          <w:szCs w:val="32"/>
          <w:highlight w:val="none"/>
          <w:u w:val="single"/>
        </w:rPr>
        <w:t xml:space="preserve"> </w:t>
      </w:r>
      <w:r>
        <w:rPr>
          <w:rFonts w:hint="eastAsia" w:ascii="Times New Roman" w:hAnsi="Times New Roman" w:cs="Times New Roman"/>
          <w:sz w:val="32"/>
          <w:szCs w:val="32"/>
          <w:highlight w:val="none"/>
          <w:u w:val="single"/>
          <w:lang w:val="en-US" w:eastAsia="zh-CN"/>
        </w:rPr>
        <w:t>27</w:t>
      </w:r>
      <w:r>
        <w:rPr>
          <w:rFonts w:hint="eastAsia" w:ascii="Times New Roman" w:hAnsi="Times New Roman" w:cs="Times New Roman"/>
          <w:sz w:val="32"/>
          <w:szCs w:val="32"/>
          <w:highlight w:val="none"/>
          <w:u w:val="single"/>
        </w:rPr>
        <w:t xml:space="preserve"> </w:t>
      </w:r>
      <w:r>
        <w:rPr>
          <w:rFonts w:ascii="Times New Roman" w:hAnsi="Times New Roman" w:cs="Times New Roman"/>
          <w:sz w:val="32"/>
          <w:szCs w:val="32"/>
          <w:highlight w:val="none"/>
        </w:rPr>
        <w:t>日</w:t>
      </w:r>
    </w:p>
    <w:p w14:paraId="030EE60C">
      <w:pPr>
        <w:ind w:left="1896" w:leftChars="903"/>
        <w:rPr>
          <w:rFonts w:ascii="Times New Roman" w:hAnsi="Times New Roman" w:eastAsia="宋体" w:cs="Times New Roman"/>
          <w:sz w:val="24"/>
          <w:highlight w:val="none"/>
        </w:rPr>
        <w:sectPr>
          <w:pgSz w:w="11906" w:h="16838"/>
          <w:pgMar w:top="1440" w:right="1800" w:bottom="1440" w:left="1800" w:header="851" w:footer="992" w:gutter="0"/>
          <w:cols w:space="425" w:num="1"/>
          <w:docGrid w:type="lines" w:linePitch="312" w:charSpace="0"/>
        </w:sectPr>
      </w:pPr>
    </w:p>
    <w:sdt>
      <w:sdtPr>
        <w:rPr>
          <w:rFonts w:hint="eastAsia" w:ascii="黑体" w:hAnsi="黑体" w:eastAsia="黑体" w:cs="黑体"/>
          <w:kern w:val="0"/>
          <w:sz w:val="44"/>
          <w:szCs w:val="44"/>
        </w:rPr>
        <w:id w:val="310290315"/>
        <w:docPartObj>
          <w:docPartGallery w:val="Table of Contents"/>
          <w:docPartUnique/>
        </w:docPartObj>
      </w:sdtPr>
      <w:sdtEndPr>
        <w:rPr>
          <w:rFonts w:hint="eastAsia" w:asciiTheme="minorHAnsi" w:hAnsiTheme="minorHAnsi" w:eastAsiaTheme="minorEastAsia" w:cstheme="minorBidi"/>
          <w:kern w:val="0"/>
          <w:sz w:val="20"/>
          <w:szCs w:val="20"/>
        </w:rPr>
      </w:sdtEndPr>
      <w:sdtContent>
        <w:p w14:paraId="4D69EF55">
          <w:pPr>
            <w:jc w:val="center"/>
            <w:rPr>
              <w:rFonts w:ascii="黑体" w:hAnsi="黑体" w:eastAsia="黑体" w:cs="黑体"/>
              <w:sz w:val="44"/>
              <w:szCs w:val="44"/>
            </w:rPr>
          </w:pPr>
          <w:bookmarkStart w:id="0" w:name="_Toc13148_WPSOffice_Type1"/>
        </w:p>
        <w:p w14:paraId="1602E09F">
          <w:pPr>
            <w:jc w:val="center"/>
            <w:rPr>
              <w:rFonts w:ascii="黑体" w:hAnsi="黑体" w:eastAsia="黑体" w:cs="黑体"/>
              <w:sz w:val="44"/>
              <w:szCs w:val="44"/>
            </w:rPr>
          </w:pPr>
          <w:r>
            <w:rPr>
              <w:rFonts w:hint="eastAsia" w:ascii="黑体" w:hAnsi="黑体" w:eastAsia="黑体" w:cs="黑体"/>
              <w:sz w:val="44"/>
              <w:szCs w:val="44"/>
            </w:rPr>
            <w:t>目 录</w:t>
          </w:r>
        </w:p>
        <w:p w14:paraId="09567460">
          <w:pPr>
            <w:pStyle w:val="5"/>
          </w:pPr>
        </w:p>
        <w:p w14:paraId="6D5F3377">
          <w:pPr>
            <w:pStyle w:val="21"/>
            <w:tabs>
              <w:tab w:val="right" w:leader="dot" w:pos="8312"/>
            </w:tabs>
            <w:rPr>
              <w:rFonts w:ascii="Times New Roman" w:hAnsi="Times New Roman" w:cs="Times New Roman"/>
              <w:sz w:val="28"/>
              <w:szCs w:val="28"/>
            </w:rPr>
          </w:pPr>
          <w:r>
            <w:fldChar w:fldCharType="begin"/>
          </w:r>
          <w:r>
            <w:instrText xml:space="preserve"> HYPERLINK \l "_Toc6425_WPSOffice_Level1" </w:instrText>
          </w:r>
          <w:r>
            <w:fldChar w:fldCharType="separate"/>
          </w:r>
          <w:sdt>
            <w:sdtPr>
              <w:rPr>
                <w:rFonts w:ascii="Times New Roman" w:hAnsi="Times New Roman" w:cs="Times New Roman"/>
                <w:kern w:val="2"/>
                <w:sz w:val="28"/>
                <w:szCs w:val="28"/>
              </w:rPr>
              <w:id w:val="147481990"/>
              <w:placeholder>
                <w:docPart w:val="{d5a7d01c-bc8a-4903-8aba-701e891a5275}"/>
              </w:placeholder>
            </w:sdtPr>
            <w:sdtEndPr>
              <w:rPr>
                <w:rFonts w:ascii="Times New Roman" w:hAnsi="Times New Roman" w:cs="Times New Roman"/>
                <w:kern w:val="2"/>
                <w:sz w:val="28"/>
                <w:szCs w:val="28"/>
              </w:rPr>
            </w:sdtEndPr>
            <w:sdtContent>
              <w:r>
                <w:rPr>
                  <w:rFonts w:ascii="Times New Roman" w:hAnsi="Times New Roman" w:eastAsia="宋体" w:cs="Times New Roman"/>
                  <w:sz w:val="28"/>
                  <w:szCs w:val="28"/>
                </w:rPr>
                <w:t>第一章</w:t>
              </w:r>
              <w:r>
                <w:rPr>
                  <w:rFonts w:hint="eastAsia" w:ascii="Times New Roman" w:hAnsi="Times New Roman" w:eastAsia="宋体" w:cs="Times New Roman"/>
                  <w:sz w:val="28"/>
                  <w:szCs w:val="28"/>
                </w:rPr>
                <w:t xml:space="preserve"> </w:t>
              </w:r>
              <w:r>
                <w:rPr>
                  <w:rFonts w:ascii="Times New Roman" w:hAnsi="Times New Roman" w:eastAsia="宋体" w:cs="Times New Roman"/>
                  <w:sz w:val="28"/>
                  <w:szCs w:val="28"/>
                </w:rPr>
                <w:t>采购公告</w:t>
              </w:r>
            </w:sdtContent>
          </w:sdt>
          <w:r>
            <w:fldChar w:fldCharType="end"/>
          </w:r>
        </w:p>
        <w:p w14:paraId="5C312845">
          <w:pPr>
            <w:pStyle w:val="21"/>
            <w:tabs>
              <w:tab w:val="right" w:leader="dot" w:pos="8312"/>
            </w:tabs>
            <w:rPr>
              <w:rFonts w:ascii="Times New Roman" w:hAnsi="Times New Roman" w:cs="Times New Roman"/>
              <w:sz w:val="28"/>
              <w:szCs w:val="28"/>
            </w:rPr>
          </w:pPr>
          <w:r>
            <w:fldChar w:fldCharType="begin"/>
          </w:r>
          <w:r>
            <w:instrText xml:space="preserve"> HYPERLINK \l "_Toc3807_WPSOffice_Level1" </w:instrText>
          </w:r>
          <w:r>
            <w:fldChar w:fldCharType="separate"/>
          </w:r>
          <w:sdt>
            <w:sdtPr>
              <w:rPr>
                <w:rFonts w:ascii="Times New Roman" w:hAnsi="Times New Roman" w:cs="Times New Roman"/>
                <w:kern w:val="2"/>
                <w:sz w:val="28"/>
                <w:szCs w:val="28"/>
              </w:rPr>
              <w:id w:val="-942303627"/>
              <w:placeholder>
                <w:docPart w:val="{6b17f531-b584-4d6f-a472-009dcc569c66}"/>
              </w:placeholder>
            </w:sdtPr>
            <w:sdtEndPr>
              <w:rPr>
                <w:rFonts w:ascii="Times New Roman" w:hAnsi="Times New Roman" w:cs="Times New Roman"/>
                <w:kern w:val="2"/>
                <w:sz w:val="28"/>
                <w:szCs w:val="28"/>
              </w:rPr>
            </w:sdtEndPr>
            <w:sdtContent>
              <w:r>
                <w:rPr>
                  <w:rFonts w:ascii="Times New Roman" w:hAnsi="Times New Roman" w:eastAsia="宋体" w:cs="Times New Roman"/>
                  <w:sz w:val="28"/>
                  <w:szCs w:val="28"/>
                </w:rPr>
                <w:t>第二章</w:t>
              </w:r>
              <w:r>
                <w:rPr>
                  <w:rFonts w:hint="eastAsia" w:ascii="Times New Roman" w:hAnsi="Times New Roman" w:eastAsia="宋体" w:cs="Times New Roman"/>
                  <w:sz w:val="28"/>
                  <w:szCs w:val="28"/>
                </w:rPr>
                <w:t xml:space="preserve"> </w:t>
              </w:r>
              <w:r>
                <w:rPr>
                  <w:rFonts w:ascii="Times New Roman" w:hAnsi="Times New Roman" w:eastAsia="宋体" w:cs="Times New Roman"/>
                  <w:sz w:val="28"/>
                  <w:szCs w:val="28"/>
                </w:rPr>
                <w:t>供应商须知</w:t>
              </w:r>
            </w:sdtContent>
          </w:sdt>
          <w:r>
            <w:fldChar w:fldCharType="end"/>
          </w:r>
        </w:p>
        <w:p w14:paraId="61B33D11">
          <w:pPr>
            <w:pStyle w:val="21"/>
            <w:tabs>
              <w:tab w:val="right" w:leader="dot" w:pos="8312"/>
            </w:tabs>
            <w:rPr>
              <w:rFonts w:ascii="Times New Roman" w:hAnsi="Times New Roman" w:cs="Times New Roman"/>
              <w:sz w:val="28"/>
              <w:szCs w:val="28"/>
            </w:rPr>
          </w:pPr>
          <w:r>
            <w:fldChar w:fldCharType="begin"/>
          </w:r>
          <w:r>
            <w:instrText xml:space="preserve"> HYPERLINK \l "_Toc18182_WPSOffice_Level1" </w:instrText>
          </w:r>
          <w:r>
            <w:fldChar w:fldCharType="separate"/>
          </w:r>
          <w:sdt>
            <w:sdtPr>
              <w:rPr>
                <w:rFonts w:ascii="Times New Roman" w:hAnsi="Times New Roman" w:cs="Times New Roman"/>
                <w:kern w:val="2"/>
                <w:sz w:val="28"/>
                <w:szCs w:val="28"/>
              </w:rPr>
              <w:id w:val="-135639989"/>
              <w:placeholder>
                <w:docPart w:val="{eca555e5-0fc7-432f-83bf-ea87e5ca5b0a}"/>
              </w:placeholder>
            </w:sdtPr>
            <w:sdtEndPr>
              <w:rPr>
                <w:rFonts w:ascii="Times New Roman" w:hAnsi="Times New Roman" w:cs="Times New Roman"/>
                <w:kern w:val="2"/>
                <w:sz w:val="28"/>
                <w:szCs w:val="28"/>
              </w:rPr>
            </w:sdtEndPr>
            <w:sdtContent>
              <w:r>
                <w:rPr>
                  <w:rFonts w:ascii="Times New Roman" w:hAnsi="Times New Roman" w:eastAsia="宋体" w:cs="Times New Roman"/>
                  <w:sz w:val="28"/>
                  <w:szCs w:val="28"/>
                </w:rPr>
                <w:t>第三章</w:t>
              </w:r>
              <w:r>
                <w:rPr>
                  <w:rFonts w:hint="eastAsia" w:ascii="Times New Roman" w:hAnsi="Times New Roman" w:eastAsia="宋体" w:cs="Times New Roman"/>
                  <w:sz w:val="28"/>
                  <w:szCs w:val="28"/>
                </w:rPr>
                <w:t xml:space="preserve"> </w:t>
              </w:r>
              <w:r>
                <w:rPr>
                  <w:rFonts w:ascii="Times New Roman" w:hAnsi="Times New Roman" w:eastAsia="宋体" w:cs="Times New Roman"/>
                  <w:sz w:val="28"/>
                  <w:szCs w:val="28"/>
                </w:rPr>
                <w:t>评审办法</w:t>
              </w:r>
            </w:sdtContent>
          </w:sdt>
          <w:r>
            <w:fldChar w:fldCharType="end"/>
          </w:r>
        </w:p>
        <w:p w14:paraId="725EE8E8">
          <w:pPr>
            <w:pStyle w:val="21"/>
            <w:tabs>
              <w:tab w:val="right" w:leader="dot" w:pos="8312"/>
            </w:tabs>
            <w:rPr>
              <w:rFonts w:ascii="Times New Roman" w:hAnsi="Times New Roman" w:cs="Times New Roman"/>
              <w:sz w:val="28"/>
              <w:szCs w:val="28"/>
            </w:rPr>
          </w:pPr>
          <w:r>
            <w:fldChar w:fldCharType="begin"/>
          </w:r>
          <w:r>
            <w:instrText xml:space="preserve"> HYPERLINK \l "_Toc10990_WPSOffice_Level1" </w:instrText>
          </w:r>
          <w:r>
            <w:fldChar w:fldCharType="separate"/>
          </w:r>
          <w:sdt>
            <w:sdtPr>
              <w:rPr>
                <w:rFonts w:ascii="Times New Roman" w:hAnsi="Times New Roman" w:cs="Times New Roman"/>
                <w:kern w:val="2"/>
                <w:sz w:val="28"/>
                <w:szCs w:val="28"/>
              </w:rPr>
              <w:id w:val="-433977322"/>
            </w:sdtPr>
            <w:sdtEndPr>
              <w:rPr>
                <w:rFonts w:ascii="Times New Roman" w:hAnsi="Times New Roman" w:cs="Times New Roman"/>
                <w:kern w:val="2"/>
                <w:sz w:val="28"/>
                <w:szCs w:val="28"/>
              </w:rPr>
            </w:sdtEndPr>
            <w:sdtContent>
              <w:r>
                <w:rPr>
                  <w:rFonts w:ascii="Times New Roman" w:hAnsi="Times New Roman" w:eastAsia="宋体" w:cs="Times New Roman"/>
                  <w:sz w:val="28"/>
                  <w:szCs w:val="28"/>
                </w:rPr>
                <w:t>第四章</w:t>
              </w:r>
              <w:r>
                <w:rPr>
                  <w:rFonts w:hint="eastAsia" w:ascii="Times New Roman" w:hAnsi="Times New Roman" w:eastAsia="宋体" w:cs="Times New Roman"/>
                  <w:sz w:val="28"/>
                  <w:szCs w:val="28"/>
                </w:rPr>
                <w:t xml:space="preserve"> </w:t>
              </w:r>
              <w:r>
                <w:rPr>
                  <w:rFonts w:ascii="Times New Roman" w:hAnsi="Times New Roman" w:eastAsia="宋体" w:cs="Times New Roman"/>
                  <w:sz w:val="28"/>
                  <w:szCs w:val="28"/>
                </w:rPr>
                <w:t>合同内容</w:t>
              </w:r>
            </w:sdtContent>
          </w:sdt>
          <w:r>
            <w:fldChar w:fldCharType="end"/>
          </w:r>
        </w:p>
        <w:p w14:paraId="352FA20E">
          <w:pPr>
            <w:pStyle w:val="21"/>
            <w:tabs>
              <w:tab w:val="right" w:leader="dot" w:pos="8312"/>
            </w:tabs>
            <w:rPr>
              <w:rFonts w:ascii="Times New Roman" w:hAnsi="Times New Roman" w:cs="Times New Roman"/>
              <w:sz w:val="28"/>
              <w:szCs w:val="28"/>
            </w:rPr>
          </w:pPr>
          <w:r>
            <w:fldChar w:fldCharType="begin"/>
          </w:r>
          <w:r>
            <w:instrText xml:space="preserve"> HYPERLINK \l "_Toc21707_WPSOffice_Level1" </w:instrText>
          </w:r>
          <w:r>
            <w:fldChar w:fldCharType="separate"/>
          </w:r>
          <w:sdt>
            <w:sdtPr>
              <w:rPr>
                <w:rFonts w:ascii="Times New Roman" w:hAnsi="Times New Roman" w:cs="Times New Roman"/>
                <w:kern w:val="2"/>
                <w:sz w:val="28"/>
                <w:szCs w:val="28"/>
              </w:rPr>
              <w:id w:val="2054026697"/>
            </w:sdtPr>
            <w:sdtEndPr>
              <w:rPr>
                <w:rFonts w:ascii="Times New Roman" w:hAnsi="Times New Roman" w:cs="Times New Roman"/>
                <w:kern w:val="2"/>
                <w:sz w:val="28"/>
                <w:szCs w:val="28"/>
              </w:rPr>
            </w:sdtEndPr>
            <w:sdtContent>
              <w:r>
                <w:rPr>
                  <w:rFonts w:ascii="Times New Roman" w:hAnsi="Times New Roman" w:eastAsia="宋体" w:cs="Times New Roman"/>
                  <w:sz w:val="28"/>
                  <w:szCs w:val="28"/>
                </w:rPr>
                <w:t>第五章</w:t>
              </w:r>
              <w:r>
                <w:rPr>
                  <w:rFonts w:hint="eastAsia" w:ascii="Times New Roman" w:hAnsi="Times New Roman" w:eastAsia="宋体" w:cs="Times New Roman"/>
                  <w:sz w:val="28"/>
                  <w:szCs w:val="28"/>
                </w:rPr>
                <w:t xml:space="preserve"> </w:t>
              </w:r>
              <w:r>
                <w:rPr>
                  <w:rFonts w:ascii="Times New Roman" w:hAnsi="Times New Roman" w:eastAsia="宋体" w:cs="Times New Roman"/>
                  <w:sz w:val="28"/>
                  <w:szCs w:val="28"/>
                </w:rPr>
                <w:t>采购需求及清单</w:t>
              </w:r>
            </w:sdtContent>
          </w:sdt>
          <w:r>
            <w:fldChar w:fldCharType="end"/>
          </w:r>
        </w:p>
        <w:p w14:paraId="4B9D2BB3">
          <w:pPr>
            <w:pStyle w:val="21"/>
            <w:tabs>
              <w:tab w:val="right" w:leader="dot" w:pos="8312"/>
            </w:tabs>
            <w:rPr>
              <w:rFonts w:ascii="Times New Roman" w:hAnsi="Times New Roman" w:cs="Times New Roman"/>
            </w:rPr>
          </w:pPr>
          <w:r>
            <w:fldChar w:fldCharType="begin"/>
          </w:r>
          <w:r>
            <w:instrText xml:space="preserve"> HYPERLINK \l "_Toc9834_WPSOffice_Level1" </w:instrText>
          </w:r>
          <w:r>
            <w:fldChar w:fldCharType="separate"/>
          </w:r>
          <w:sdt>
            <w:sdtPr>
              <w:rPr>
                <w:rFonts w:ascii="Times New Roman" w:hAnsi="Times New Roman" w:cs="Times New Roman"/>
                <w:kern w:val="2"/>
                <w:sz w:val="28"/>
                <w:szCs w:val="28"/>
              </w:rPr>
              <w:id w:val="2117560298"/>
            </w:sdtPr>
            <w:sdtEndPr>
              <w:rPr>
                <w:rFonts w:ascii="Times New Roman" w:hAnsi="Times New Roman" w:cs="Times New Roman"/>
                <w:kern w:val="2"/>
                <w:sz w:val="28"/>
                <w:szCs w:val="28"/>
              </w:rPr>
            </w:sdtEndPr>
            <w:sdtContent>
              <w:r>
                <w:rPr>
                  <w:rFonts w:ascii="Times New Roman" w:hAnsi="Times New Roman" w:eastAsia="宋体" w:cs="Times New Roman"/>
                  <w:sz w:val="28"/>
                  <w:szCs w:val="28"/>
                </w:rPr>
                <w:t>第六章</w:t>
              </w:r>
              <w:r>
                <w:rPr>
                  <w:rFonts w:hint="eastAsia" w:ascii="Times New Roman" w:hAnsi="Times New Roman" w:eastAsia="宋体" w:cs="Times New Roman"/>
                  <w:sz w:val="28"/>
                  <w:szCs w:val="28"/>
                </w:rPr>
                <w:t xml:space="preserve"> </w:t>
              </w:r>
              <w:r>
                <w:rPr>
                  <w:rFonts w:ascii="Times New Roman" w:hAnsi="Times New Roman" w:eastAsia="宋体" w:cs="Times New Roman"/>
                  <w:sz w:val="28"/>
                  <w:szCs w:val="28"/>
                </w:rPr>
                <w:t>响应文件格式</w:t>
              </w:r>
            </w:sdtContent>
          </w:sdt>
          <w:r>
            <w:fldChar w:fldCharType="end"/>
          </w:r>
        </w:p>
        <w:p w14:paraId="74722B91">
          <w:pPr>
            <w:pStyle w:val="21"/>
            <w:tabs>
              <w:tab w:val="right" w:leader="dot" w:pos="8312"/>
            </w:tabs>
          </w:pPr>
        </w:p>
      </w:sdtContent>
    </w:sdt>
    <w:bookmarkEnd w:id="0"/>
    <w:p w14:paraId="72DBC2C2">
      <w:pPr>
        <w:jc w:val="center"/>
        <w:rPr>
          <w:rFonts w:ascii="宋体" w:hAnsi="宋体" w:eastAsia="宋体"/>
        </w:rPr>
      </w:pPr>
    </w:p>
    <w:p w14:paraId="45DC8ECB">
      <w:pPr>
        <w:jc w:val="center"/>
        <w:rPr>
          <w:rFonts w:ascii="宋体" w:hAnsi="宋体" w:eastAsia="宋体"/>
        </w:rPr>
      </w:pPr>
    </w:p>
    <w:p w14:paraId="5FF07394">
      <w:pPr>
        <w:rPr>
          <w:rFonts w:ascii="Times New Roman" w:hAnsi="Times New Roman" w:eastAsia="宋体" w:cs="Times New Roman"/>
        </w:rPr>
      </w:pPr>
      <w:r>
        <w:rPr>
          <w:rFonts w:ascii="Times New Roman" w:hAnsi="Times New Roman" w:eastAsia="宋体" w:cs="Times New Roman"/>
        </w:rPr>
        <w:br w:type="page"/>
      </w:r>
    </w:p>
    <w:p w14:paraId="00D59D57">
      <w:pPr>
        <w:pStyle w:val="2"/>
        <w:numPr>
          <w:ilvl w:val="0"/>
          <w:numId w:val="0"/>
        </w:numPr>
        <w:spacing w:before="312" w:after="312"/>
        <w:jc w:val="center"/>
        <w:rPr>
          <w:rFonts w:ascii="Times New Roman" w:hAnsi="Times New Roman" w:eastAsia="宋体" w:cs="Times New Roman"/>
        </w:rPr>
      </w:pPr>
      <w:bookmarkStart w:id="1" w:name="_Toc6425_WPSOffice_Level1"/>
      <w:r>
        <w:rPr>
          <w:rFonts w:hint="eastAsia" w:ascii="Times New Roman" w:hAnsi="Times New Roman" w:eastAsia="宋体" w:cs="Times New Roman"/>
          <w:lang w:eastAsia="zh-CN"/>
        </w:rPr>
        <w:t>第一章</w:t>
      </w:r>
      <w:r>
        <w:rPr>
          <w:rFonts w:hint="eastAsia" w:ascii="Times New Roman" w:hAnsi="Times New Roman" w:eastAsia="宋体" w:cs="Times New Roman"/>
          <w:lang w:val="en-US" w:eastAsia="zh-CN"/>
        </w:rPr>
        <w:t xml:space="preserve">  </w:t>
      </w:r>
      <w:r>
        <w:rPr>
          <w:rFonts w:ascii="Times New Roman" w:hAnsi="Times New Roman" w:eastAsia="宋体" w:cs="Times New Roman"/>
        </w:rPr>
        <w:t>采购公告</w:t>
      </w:r>
      <w:bookmarkEnd w:id="1"/>
    </w:p>
    <w:p w14:paraId="752F7CE4">
      <w:pPr>
        <w:pStyle w:val="3"/>
        <w:snapToGrid w:val="0"/>
        <w:spacing w:before="120" w:after="120" w:line="560" w:lineRule="exact"/>
        <w:ind w:firstLine="403"/>
        <w:rPr>
          <w:rFonts w:ascii="Times New Roman" w:hAnsi="Times New Roman" w:eastAsia="黑体" w:cs="Times New Roman"/>
          <w:bCs w:val="0"/>
          <w:sz w:val="22"/>
          <w:szCs w:val="15"/>
        </w:rPr>
      </w:pPr>
      <w:bookmarkStart w:id="2" w:name="_Toc4489_WPSOffice_Level2"/>
      <w:bookmarkStart w:id="3" w:name="_Toc10395_WPSOffice_Level2"/>
      <w:bookmarkStart w:id="4" w:name="_Toc24354_WPSOffice_Level2"/>
      <w:bookmarkStart w:id="5" w:name="_Toc6496_WPSOffice_Level2"/>
      <w:bookmarkStart w:id="6" w:name="_Toc13871"/>
      <w:bookmarkStart w:id="7" w:name="_Toc12765"/>
      <w:bookmarkStart w:id="8" w:name="_Toc525632585"/>
      <w:r>
        <w:rPr>
          <w:rFonts w:ascii="Times New Roman" w:hAnsi="Times New Roman" w:eastAsia="黑体" w:cs="Times New Roman"/>
          <w:bCs w:val="0"/>
          <w:sz w:val="22"/>
          <w:szCs w:val="15"/>
        </w:rPr>
        <w:t>项目简介</w:t>
      </w:r>
      <w:bookmarkEnd w:id="2"/>
      <w:bookmarkEnd w:id="3"/>
      <w:bookmarkEnd w:id="4"/>
      <w:bookmarkEnd w:id="5"/>
      <w:bookmarkEnd w:id="6"/>
      <w:bookmarkEnd w:id="7"/>
      <w:bookmarkEnd w:id="8"/>
    </w:p>
    <w:p w14:paraId="1FF8AF2E">
      <w:pPr>
        <w:widowControl/>
        <w:ind w:firstLine="420" w:firstLineChars="200"/>
        <w:rPr>
          <w:rFonts w:ascii="宋体" w:hAnsi="宋体" w:eastAsia="宋体" w:cs="宋体"/>
          <w:b/>
          <w:bCs/>
          <w:color w:val="FF0000"/>
          <w:sz w:val="44"/>
          <w:szCs w:val="44"/>
        </w:rPr>
      </w:pPr>
      <w:r>
        <w:rPr>
          <w:rFonts w:ascii="Times New Roman" w:hAnsi="Times New Roman" w:cs="Times New Roman"/>
          <w:szCs w:val="22"/>
        </w:rPr>
        <w:t>1.1</w:t>
      </w:r>
      <w:r>
        <w:rPr>
          <w:rFonts w:ascii="Times New Roman" w:hAnsi="Times New Roman" w:cs="Times New Roman"/>
          <w:color w:val="FF0000"/>
          <w:szCs w:val="22"/>
        </w:rPr>
        <w:t xml:space="preserve"> </w:t>
      </w:r>
      <w:r>
        <w:rPr>
          <w:rFonts w:ascii="Times New Roman" w:hAnsi="Times New Roman" w:cs="Times New Roman"/>
          <w:szCs w:val="22"/>
        </w:rPr>
        <w:t>项目名称：</w:t>
      </w:r>
      <w:r>
        <w:rPr>
          <w:rFonts w:hint="eastAsia" w:ascii="宋体" w:hAnsi="宋体" w:eastAsia="宋体" w:cs="宋体"/>
          <w:szCs w:val="21"/>
          <w:u w:val="single"/>
        </w:rPr>
        <w:t>202</w:t>
      </w:r>
      <w:r>
        <w:rPr>
          <w:rFonts w:hint="eastAsia" w:ascii="宋体" w:hAnsi="宋体" w:eastAsia="宋体" w:cs="宋体"/>
          <w:szCs w:val="21"/>
          <w:u w:val="single"/>
          <w:lang w:val="en-US" w:eastAsia="zh-CN"/>
        </w:rPr>
        <w:t>5</w:t>
      </w:r>
      <w:r>
        <w:rPr>
          <w:rFonts w:hint="eastAsia" w:ascii="宋体" w:hAnsi="宋体" w:eastAsia="宋体" w:cs="宋体"/>
          <w:szCs w:val="21"/>
          <w:u w:val="single"/>
        </w:rPr>
        <w:t>年度安徽交运集团汽车销售有限公司</w:t>
      </w:r>
      <w:r>
        <w:rPr>
          <w:rFonts w:hint="eastAsia" w:ascii="宋体" w:hAnsi="宋体" w:eastAsia="宋体" w:cs="宋体"/>
          <w:szCs w:val="21"/>
          <w:u w:val="single"/>
          <w:lang w:val="en-US" w:eastAsia="zh-CN"/>
        </w:rPr>
        <w:t>3.27清扫车</w:t>
      </w:r>
      <w:r>
        <w:rPr>
          <w:rFonts w:hint="eastAsia" w:ascii="宋体" w:hAnsi="宋体" w:eastAsia="宋体" w:cs="宋体"/>
          <w:szCs w:val="21"/>
          <w:u w:val="single"/>
        </w:rPr>
        <w:t>采购项目</w:t>
      </w:r>
    </w:p>
    <w:p w14:paraId="7606EC4B">
      <w:pPr>
        <w:snapToGrid w:val="0"/>
        <w:spacing w:line="560" w:lineRule="exact"/>
        <w:ind w:firstLine="420" w:firstLineChars="200"/>
        <w:rPr>
          <w:rFonts w:ascii="Times New Roman" w:hAnsi="Times New Roman" w:cs="Times New Roman"/>
          <w:szCs w:val="22"/>
        </w:rPr>
      </w:pPr>
      <w:r>
        <w:rPr>
          <w:rFonts w:ascii="Times New Roman" w:hAnsi="Times New Roman" w:cs="Times New Roman"/>
          <w:szCs w:val="22"/>
        </w:rPr>
        <w:t>1.2 采</w:t>
      </w:r>
      <w:r>
        <w:rPr>
          <w:rFonts w:hint="eastAsia" w:ascii="Times New Roman" w:hAnsi="Times New Roman" w:cs="Times New Roman"/>
          <w:szCs w:val="22"/>
        </w:rPr>
        <w:t xml:space="preserve"> </w:t>
      </w:r>
      <w:r>
        <w:rPr>
          <w:rFonts w:ascii="Times New Roman" w:hAnsi="Times New Roman" w:cs="Times New Roman"/>
          <w:szCs w:val="22"/>
        </w:rPr>
        <w:t>购</w:t>
      </w:r>
      <w:r>
        <w:rPr>
          <w:rFonts w:hint="eastAsia" w:ascii="Times New Roman" w:hAnsi="Times New Roman" w:cs="Times New Roman"/>
          <w:szCs w:val="22"/>
        </w:rPr>
        <w:t xml:space="preserve"> </w:t>
      </w:r>
      <w:r>
        <w:rPr>
          <w:rFonts w:ascii="Times New Roman" w:hAnsi="Times New Roman" w:cs="Times New Roman"/>
          <w:szCs w:val="22"/>
        </w:rPr>
        <w:t>人：</w:t>
      </w:r>
      <w:r>
        <w:rPr>
          <w:rFonts w:hint="eastAsia" w:ascii="Times New Roman" w:hAnsi="Times New Roman" w:cs="Times New Roman"/>
          <w:szCs w:val="22"/>
          <w:u w:val="single"/>
        </w:rPr>
        <w:t>安徽交运集团汽车销售有限公司</w:t>
      </w:r>
    </w:p>
    <w:p w14:paraId="36236EEB">
      <w:pPr>
        <w:snapToGrid w:val="0"/>
        <w:spacing w:line="440" w:lineRule="exact"/>
        <w:ind w:firstLine="420" w:firstLineChars="200"/>
        <w:rPr>
          <w:rFonts w:hint="eastAsia" w:ascii="Times New Roman" w:hAnsi="Times New Roman" w:cs="Times New Roman"/>
          <w:szCs w:val="22"/>
          <w:u w:val="single"/>
        </w:rPr>
      </w:pPr>
      <w:r>
        <w:rPr>
          <w:rFonts w:ascii="Times New Roman" w:hAnsi="Times New Roman" w:cs="Times New Roman"/>
          <w:szCs w:val="22"/>
        </w:rPr>
        <w:t>1.3 项目概况：</w:t>
      </w:r>
      <w:r>
        <w:rPr>
          <w:rFonts w:hint="eastAsia" w:ascii="Times New Roman" w:hAnsi="Times New Roman" w:cs="Times New Roman"/>
          <w:szCs w:val="22"/>
          <w:u w:val="single"/>
        </w:rPr>
        <w:t>用于</w:t>
      </w:r>
      <w:r>
        <w:rPr>
          <w:rFonts w:hint="default" w:ascii="Times New Roman" w:hAnsi="Times New Roman" w:cs="Times New Roman"/>
          <w:szCs w:val="22"/>
          <w:u w:val="single"/>
        </w:rPr>
        <w:t>用于高速公路</w:t>
      </w:r>
      <w:r>
        <w:rPr>
          <w:rFonts w:hint="eastAsia" w:ascii="Times New Roman" w:hAnsi="Times New Roman" w:cs="Times New Roman"/>
          <w:szCs w:val="22"/>
          <w:u w:val="single"/>
          <w:lang w:eastAsia="zh-CN"/>
        </w:rPr>
        <w:t>路面清扫</w:t>
      </w:r>
      <w:r>
        <w:rPr>
          <w:rFonts w:hint="eastAsia" w:ascii="Times New Roman" w:hAnsi="Times New Roman" w:cs="Times New Roman"/>
          <w:szCs w:val="22"/>
          <w:u w:val="single"/>
        </w:rPr>
        <w:t xml:space="preserve"> </w:t>
      </w:r>
    </w:p>
    <w:p w14:paraId="463AFDDB">
      <w:pPr>
        <w:pStyle w:val="3"/>
        <w:snapToGrid w:val="0"/>
        <w:spacing w:before="120" w:after="120" w:line="560" w:lineRule="exact"/>
        <w:ind w:firstLine="403"/>
        <w:rPr>
          <w:rFonts w:ascii="Times New Roman" w:hAnsi="Times New Roman" w:eastAsia="黑体" w:cs="Times New Roman"/>
          <w:bCs w:val="0"/>
          <w:sz w:val="22"/>
          <w:szCs w:val="15"/>
        </w:rPr>
      </w:pPr>
      <w:bookmarkStart w:id="9" w:name="_Toc8128_WPSOffice_Level2"/>
      <w:bookmarkStart w:id="10" w:name="_Toc17858_WPSOffice_Level2"/>
      <w:bookmarkStart w:id="11" w:name="_Toc525632586"/>
      <w:bookmarkStart w:id="12" w:name="_Toc18453"/>
      <w:bookmarkStart w:id="13" w:name="_Toc10274"/>
      <w:bookmarkStart w:id="14" w:name="_Toc23266_WPSOffice_Level2"/>
      <w:bookmarkStart w:id="15" w:name="_Toc18367_WPSOffice_Level2"/>
      <w:r>
        <w:rPr>
          <w:rFonts w:ascii="Times New Roman" w:hAnsi="Times New Roman" w:eastAsia="黑体" w:cs="Times New Roman"/>
          <w:bCs w:val="0"/>
          <w:sz w:val="22"/>
          <w:szCs w:val="15"/>
        </w:rPr>
        <w:t>采购说明</w:t>
      </w:r>
      <w:bookmarkEnd w:id="9"/>
      <w:bookmarkEnd w:id="10"/>
      <w:bookmarkEnd w:id="11"/>
      <w:bookmarkEnd w:id="12"/>
      <w:bookmarkEnd w:id="13"/>
      <w:bookmarkEnd w:id="14"/>
      <w:bookmarkEnd w:id="15"/>
    </w:p>
    <w:p w14:paraId="7B9417CC">
      <w:pPr>
        <w:snapToGrid w:val="0"/>
        <w:spacing w:line="500" w:lineRule="atLeast"/>
        <w:ind w:firstLine="420" w:firstLineChars="200"/>
        <w:rPr>
          <w:rFonts w:ascii="Times New Roman" w:hAnsi="Times New Roman" w:cs="Times New Roman"/>
          <w:szCs w:val="22"/>
          <w:u w:val="single"/>
        </w:rPr>
      </w:pPr>
      <w:bookmarkStart w:id="16" w:name="_Toc4489_WPSOffice_Level3"/>
      <w:r>
        <w:rPr>
          <w:rFonts w:ascii="Times New Roman" w:hAnsi="Times New Roman" w:cs="Times New Roman"/>
          <w:szCs w:val="22"/>
        </w:rPr>
        <w:t>2.1 采购方式：</w:t>
      </w:r>
      <w:bookmarkEnd w:id="16"/>
      <w:r>
        <w:rPr>
          <w:rFonts w:ascii="Times New Roman" w:hAnsi="Times New Roman" w:cs="Times New Roman"/>
          <w:szCs w:val="22"/>
          <w:u w:val="single"/>
        </w:rPr>
        <w:t>公开询比采购</w:t>
      </w:r>
    </w:p>
    <w:p w14:paraId="50113766">
      <w:pPr>
        <w:snapToGrid w:val="0"/>
        <w:spacing w:line="500" w:lineRule="atLeast"/>
        <w:ind w:firstLine="420" w:firstLineChars="200"/>
        <w:rPr>
          <w:rFonts w:ascii="Times New Roman" w:hAnsi="Times New Roman" w:cs="Times New Roman"/>
          <w:szCs w:val="22"/>
          <w:u w:val="single"/>
        </w:rPr>
      </w:pPr>
      <w:bookmarkStart w:id="17" w:name="_Toc23266_WPSOffice_Level3"/>
      <w:r>
        <w:rPr>
          <w:rFonts w:ascii="Times New Roman" w:hAnsi="Times New Roman" w:cs="Times New Roman"/>
          <w:szCs w:val="22"/>
        </w:rPr>
        <w:t>2.2 资金来源及比例：</w:t>
      </w:r>
      <w:bookmarkEnd w:id="17"/>
      <w:bookmarkStart w:id="18" w:name="_Toc22379_WPSOffice_Level3"/>
      <w:r>
        <w:rPr>
          <w:rFonts w:ascii="Times New Roman" w:hAnsi="Times New Roman" w:cs="Times New Roman"/>
          <w:szCs w:val="22"/>
          <w:u w:val="single"/>
        </w:rPr>
        <w:t>企业自筹</w:t>
      </w:r>
    </w:p>
    <w:p w14:paraId="20650A56">
      <w:pPr>
        <w:snapToGrid w:val="0"/>
        <w:spacing w:line="500" w:lineRule="atLeast"/>
        <w:ind w:firstLine="420" w:firstLineChars="200"/>
        <w:rPr>
          <w:rFonts w:hint="default" w:ascii="Times New Roman" w:hAnsi="Times New Roman" w:cs="Times New Roman" w:eastAsiaTheme="minorEastAsia"/>
          <w:szCs w:val="22"/>
          <w:u w:val="single"/>
          <w:lang w:val="en-US" w:eastAsia="zh-CN"/>
        </w:rPr>
      </w:pPr>
      <w:r>
        <w:rPr>
          <w:rFonts w:ascii="Times New Roman" w:hAnsi="Times New Roman" w:cs="Times New Roman"/>
          <w:szCs w:val="22"/>
        </w:rPr>
        <w:t xml:space="preserve">2.3 </w:t>
      </w:r>
      <w:r>
        <w:rPr>
          <w:rFonts w:hint="eastAsia" w:ascii="Times New Roman" w:hAnsi="Times New Roman" w:cs="Times New Roman"/>
          <w:szCs w:val="22"/>
        </w:rPr>
        <w:t>采购范围：</w:t>
      </w:r>
      <w:r>
        <w:rPr>
          <w:rFonts w:hint="eastAsia" w:ascii="Times New Roman" w:hAnsi="Times New Roman" w:cs="Times New Roman"/>
          <w:szCs w:val="22"/>
          <w:u w:val="single"/>
        </w:rPr>
        <w:t>采购</w:t>
      </w:r>
      <w:r>
        <w:rPr>
          <w:rFonts w:hint="eastAsia" w:ascii="宋体" w:hAnsi="宋体" w:eastAsia="宋体" w:cs="宋体"/>
          <w:szCs w:val="21"/>
          <w:u w:val="single"/>
          <w:lang w:val="en-US" w:eastAsia="zh-CN"/>
        </w:rPr>
        <w:t>清扫车</w:t>
      </w:r>
      <w:r>
        <w:rPr>
          <w:rFonts w:hint="eastAsia" w:ascii="Times New Roman" w:hAnsi="Times New Roman" w:cs="Times New Roman"/>
          <w:szCs w:val="22"/>
          <w:u w:val="single"/>
          <w:lang w:val="en-US" w:eastAsia="zh-CN"/>
        </w:rPr>
        <w:t>1台</w:t>
      </w:r>
    </w:p>
    <w:p w14:paraId="50ABEB02">
      <w:pPr>
        <w:snapToGrid w:val="0"/>
        <w:spacing w:line="500" w:lineRule="atLeast"/>
        <w:ind w:firstLine="420" w:firstLineChars="200"/>
        <w:rPr>
          <w:rFonts w:ascii="Times New Roman" w:hAnsi="Times New Roman" w:cs="Times New Roman"/>
          <w:szCs w:val="22"/>
          <w:u w:val="single"/>
        </w:rPr>
      </w:pPr>
      <w:r>
        <w:rPr>
          <w:rFonts w:hint="eastAsia" w:ascii="Times New Roman" w:hAnsi="Times New Roman" w:cs="Times New Roman"/>
          <w:szCs w:val="22"/>
        </w:rPr>
        <w:t xml:space="preserve">2.4 </w:t>
      </w:r>
      <w:r>
        <w:rPr>
          <w:rFonts w:ascii="Times New Roman" w:hAnsi="Times New Roman" w:cs="Times New Roman"/>
          <w:szCs w:val="22"/>
        </w:rPr>
        <w:t>合同包划分：</w:t>
      </w:r>
      <w:r>
        <w:rPr>
          <w:rFonts w:hint="eastAsia" w:ascii="Times New Roman" w:hAnsi="Times New Roman" w:cs="Times New Roman"/>
          <w:szCs w:val="22"/>
          <w:u w:val="single"/>
        </w:rPr>
        <w:t xml:space="preserve">  /  </w:t>
      </w:r>
    </w:p>
    <w:p w14:paraId="2C1D76B8">
      <w:pPr>
        <w:snapToGrid w:val="0"/>
        <w:spacing w:line="500" w:lineRule="atLeast"/>
        <w:ind w:firstLine="420" w:firstLineChars="200"/>
        <w:rPr>
          <w:rFonts w:hint="eastAsia" w:ascii="Times New Roman" w:hAnsi="Times New Roman" w:cs="Times New Roman" w:eastAsiaTheme="minorEastAsia"/>
          <w:color w:val="auto"/>
          <w:szCs w:val="22"/>
          <w:u w:val="single"/>
          <w:lang w:val="en-US" w:eastAsia="zh-CN"/>
        </w:rPr>
      </w:pPr>
      <w:r>
        <w:rPr>
          <w:rFonts w:ascii="Times New Roman" w:hAnsi="Times New Roman" w:cs="Times New Roman"/>
          <w:szCs w:val="22"/>
        </w:rPr>
        <w:t>2.</w:t>
      </w:r>
      <w:r>
        <w:rPr>
          <w:rFonts w:hint="eastAsia" w:ascii="Times New Roman" w:hAnsi="Times New Roman" w:cs="Times New Roman"/>
          <w:szCs w:val="22"/>
        </w:rPr>
        <w:t>5</w:t>
      </w:r>
      <w:r>
        <w:rPr>
          <w:rFonts w:ascii="Times New Roman" w:hAnsi="Times New Roman" w:cs="Times New Roman"/>
          <w:szCs w:val="22"/>
        </w:rPr>
        <w:t>最高限价：</w:t>
      </w:r>
      <w:bookmarkEnd w:id="18"/>
      <w:r>
        <w:rPr>
          <w:rFonts w:hint="eastAsia" w:ascii="Times New Roman" w:hAnsi="Times New Roman" w:cs="Times New Roman"/>
          <w:szCs w:val="22"/>
          <w:highlight w:val="none"/>
          <w:u w:val="single"/>
        </w:rPr>
        <w:t>合同控制价</w:t>
      </w:r>
      <w:r>
        <w:rPr>
          <w:rFonts w:hint="eastAsia" w:ascii="Times New Roman" w:hAnsi="Times New Roman" w:cs="Times New Roman"/>
          <w:color w:val="auto"/>
          <w:szCs w:val="22"/>
          <w:highlight w:val="none"/>
          <w:u w:val="single"/>
          <w:lang w:val="en-US" w:eastAsia="zh-CN"/>
        </w:rPr>
        <w:t>150</w:t>
      </w:r>
      <w:r>
        <w:rPr>
          <w:rFonts w:hint="eastAsia" w:ascii="Times New Roman" w:hAnsi="Times New Roman" w:cs="Times New Roman"/>
          <w:color w:val="auto"/>
          <w:szCs w:val="22"/>
          <w:highlight w:val="none"/>
          <w:u w:val="single"/>
        </w:rPr>
        <w:t>万元</w:t>
      </w:r>
      <w:r>
        <w:rPr>
          <w:rFonts w:hint="eastAsia" w:ascii="Times New Roman" w:hAnsi="Times New Roman" w:cs="Times New Roman"/>
          <w:color w:val="auto"/>
          <w:szCs w:val="22"/>
          <w:highlight w:val="none"/>
          <w:u w:val="single"/>
          <w:lang w:val="en-US" w:eastAsia="zh-CN"/>
        </w:rPr>
        <w:t xml:space="preserve"> </w:t>
      </w:r>
    </w:p>
    <w:p w14:paraId="2A935BD3">
      <w:pPr>
        <w:snapToGrid w:val="0"/>
        <w:spacing w:line="500" w:lineRule="atLeast"/>
        <w:ind w:firstLine="420" w:firstLineChars="200"/>
        <w:rPr>
          <w:rFonts w:hint="eastAsia" w:cs="宋体"/>
          <w:szCs w:val="21"/>
          <w:u w:val="single"/>
          <w:lang w:val="en-US" w:eastAsia="zh-CN"/>
        </w:rPr>
      </w:pPr>
      <w:r>
        <w:rPr>
          <w:rFonts w:ascii="Times New Roman" w:hAnsi="Times New Roman" w:cs="Times New Roman"/>
          <w:szCs w:val="22"/>
        </w:rPr>
        <w:t>2.6 计划</w:t>
      </w:r>
      <w:r>
        <w:rPr>
          <w:rFonts w:hint="eastAsia" w:ascii="Times New Roman" w:hAnsi="Times New Roman" w:cs="Times New Roman"/>
          <w:szCs w:val="22"/>
        </w:rPr>
        <w:t>交货</w:t>
      </w:r>
      <w:r>
        <w:rPr>
          <w:rFonts w:ascii="Times New Roman" w:hAnsi="Times New Roman" w:cs="Times New Roman"/>
          <w:szCs w:val="22"/>
        </w:rPr>
        <w:t>期：</w:t>
      </w:r>
      <w:r>
        <w:rPr>
          <w:rFonts w:hint="eastAsia" w:cs="宋体"/>
          <w:szCs w:val="21"/>
          <w:u w:val="single"/>
        </w:rPr>
        <w:t>合同签订之日起</w:t>
      </w:r>
      <w:r>
        <w:rPr>
          <w:rFonts w:hint="eastAsia" w:cs="宋体"/>
          <w:szCs w:val="21"/>
          <w:u w:val="single"/>
          <w:lang w:val="en-US" w:eastAsia="zh-CN"/>
        </w:rPr>
        <w:t>30</w:t>
      </w:r>
      <w:r>
        <w:rPr>
          <w:rFonts w:hint="eastAsia" w:cs="宋体"/>
          <w:szCs w:val="21"/>
          <w:u w:val="single"/>
        </w:rPr>
        <w:t>个日历日</w:t>
      </w:r>
      <w:r>
        <w:rPr>
          <w:rFonts w:hint="eastAsia" w:cs="宋体"/>
          <w:szCs w:val="21"/>
          <w:u w:val="single"/>
          <w:lang w:val="en-US" w:eastAsia="zh-CN"/>
        </w:rPr>
        <w:t>内</w:t>
      </w:r>
    </w:p>
    <w:p w14:paraId="59B05EE8">
      <w:pPr>
        <w:snapToGrid w:val="0"/>
        <w:spacing w:line="500" w:lineRule="atLeast"/>
        <w:ind w:firstLine="420" w:firstLineChars="200"/>
        <w:rPr>
          <w:rFonts w:ascii="Times New Roman" w:hAnsi="Times New Roman" w:cs="Times New Roman"/>
          <w:szCs w:val="22"/>
          <w:highlight w:val="green"/>
          <w:lang w:val="en-US" w:eastAsia="zh-CN"/>
        </w:rPr>
      </w:pPr>
      <w:bookmarkStart w:id="19" w:name="_Toc22379_WPSOffice_Level2"/>
      <w:bookmarkStart w:id="20" w:name="_Toc525632587"/>
      <w:bookmarkStart w:id="21" w:name="_Toc31673_WPSOffice_Level2"/>
      <w:bookmarkStart w:id="22" w:name="_Toc1622_WPSOffice_Level2"/>
      <w:bookmarkStart w:id="23" w:name="_Toc6388"/>
      <w:bookmarkStart w:id="24" w:name="_Toc29516_WPSOffice_Level2"/>
      <w:bookmarkStart w:id="25" w:name="_Toc3714"/>
      <w:r>
        <w:rPr>
          <w:rFonts w:hint="eastAsia" w:ascii="Times New Roman" w:hAnsi="Times New Roman" w:cs="Times New Roman"/>
          <w:szCs w:val="22"/>
          <w:highlight w:val="green"/>
          <w:lang w:val="en-US" w:eastAsia="zh-CN"/>
        </w:rPr>
        <w:t>备注：供应商报价需含车辆购置税、检测、排污、照相、上牌等所有费用，上牌时，须按需方指定地点和方式执行，选择的牌号也须经需方认可。需方配合提供公司相关证明及在相关表格加盖公章等。</w:t>
      </w:r>
    </w:p>
    <w:p w14:paraId="11E15A1C">
      <w:pPr>
        <w:pStyle w:val="3"/>
        <w:numPr>
          <w:ilvl w:val="0"/>
          <w:numId w:val="0"/>
        </w:numPr>
        <w:snapToGrid w:val="0"/>
        <w:spacing w:before="120" w:after="120" w:line="560" w:lineRule="exact"/>
        <w:ind w:left="420"/>
        <w:rPr>
          <w:rFonts w:ascii="Times New Roman" w:hAnsi="Times New Roman" w:eastAsia="黑体" w:cs="Times New Roman"/>
          <w:bCs w:val="0"/>
          <w:sz w:val="22"/>
          <w:szCs w:val="15"/>
        </w:rPr>
      </w:pPr>
      <w:r>
        <w:rPr>
          <w:rFonts w:hint="eastAsia" w:ascii="Times New Roman" w:hAnsi="Times New Roman" w:cs="Times New Roman"/>
          <w:b w:val="0"/>
          <w:bCs w:val="0"/>
          <w:sz w:val="21"/>
          <w:szCs w:val="22"/>
        </w:rPr>
        <w:t>3.</w:t>
      </w:r>
      <w:r>
        <w:rPr>
          <w:rFonts w:hint="eastAsia" w:ascii="Calibri" w:hAnsi="Calibri" w:eastAsia="宋体" w:cs="Times New Roman"/>
          <w:szCs w:val="21"/>
        </w:rPr>
        <w:t xml:space="preserve"> </w:t>
      </w:r>
      <w:r>
        <w:rPr>
          <w:rFonts w:ascii="Times New Roman" w:hAnsi="Times New Roman" w:eastAsia="黑体" w:cs="Times New Roman"/>
          <w:bCs w:val="0"/>
          <w:sz w:val="22"/>
          <w:szCs w:val="15"/>
        </w:rPr>
        <w:t>供应商资格条件</w:t>
      </w:r>
      <w:bookmarkEnd w:id="19"/>
      <w:bookmarkEnd w:id="20"/>
      <w:bookmarkEnd w:id="21"/>
      <w:bookmarkEnd w:id="22"/>
      <w:bookmarkEnd w:id="23"/>
      <w:bookmarkEnd w:id="24"/>
      <w:bookmarkEnd w:id="25"/>
      <w:r>
        <w:rPr>
          <w:rFonts w:hint="eastAsia" w:ascii="Times New Roman" w:hAnsi="Times New Roman" w:eastAsia="黑体" w:cs="Times New Roman"/>
          <w:bCs w:val="0"/>
          <w:sz w:val="22"/>
          <w:szCs w:val="15"/>
        </w:rPr>
        <w:tab/>
      </w:r>
    </w:p>
    <w:p w14:paraId="611FC204">
      <w:pPr>
        <w:snapToGrid w:val="0"/>
        <w:spacing w:line="560" w:lineRule="exact"/>
        <w:ind w:firstLine="420" w:firstLineChars="200"/>
        <w:rPr>
          <w:rFonts w:ascii="Times New Roman" w:hAnsi="Times New Roman" w:cs="Times New Roman"/>
          <w:szCs w:val="22"/>
        </w:rPr>
      </w:pPr>
      <w:r>
        <w:rPr>
          <w:rFonts w:ascii="Times New Roman" w:hAnsi="Times New Roman" w:cs="Times New Roman"/>
          <w:szCs w:val="22"/>
        </w:rPr>
        <w:t>3.1 本次采购要求供应商须</w:t>
      </w:r>
      <w:r>
        <w:rPr>
          <w:rFonts w:hint="eastAsia" w:ascii="Times New Roman" w:hAnsi="Times New Roman" w:cs="Times New Roman"/>
          <w:szCs w:val="22"/>
        </w:rPr>
        <w:t>同时</w:t>
      </w:r>
      <w:r>
        <w:rPr>
          <w:rFonts w:ascii="Times New Roman" w:hAnsi="Times New Roman" w:cs="Times New Roman"/>
          <w:szCs w:val="22"/>
        </w:rPr>
        <w:t>具备：</w:t>
      </w:r>
    </w:p>
    <w:p w14:paraId="2D368449">
      <w:pPr>
        <w:snapToGrid w:val="0"/>
        <w:spacing w:line="560" w:lineRule="exact"/>
        <w:ind w:firstLine="420" w:firstLineChars="200"/>
        <w:rPr>
          <w:rFonts w:ascii="Times New Roman" w:hAnsi="Times New Roman" w:cs="Times New Roman"/>
          <w:szCs w:val="22"/>
        </w:rPr>
      </w:pPr>
      <w:r>
        <w:rPr>
          <w:rFonts w:ascii="Times New Roman" w:hAnsi="Times New Roman" w:cs="Times New Roman"/>
          <w:szCs w:val="22"/>
        </w:rPr>
        <w:t>（1）资质</w:t>
      </w:r>
      <w:r>
        <w:rPr>
          <w:rFonts w:hint="eastAsia" w:ascii="Times New Roman" w:hAnsi="Times New Roman" w:cs="Times New Roman"/>
          <w:szCs w:val="22"/>
        </w:rPr>
        <w:t>最低</w:t>
      </w:r>
      <w:r>
        <w:rPr>
          <w:rFonts w:ascii="Times New Roman" w:hAnsi="Times New Roman" w:cs="Times New Roman"/>
          <w:szCs w:val="22"/>
        </w:rPr>
        <w:t>要求：</w:t>
      </w:r>
    </w:p>
    <w:p w14:paraId="54A1EEA2">
      <w:pPr>
        <w:snapToGrid w:val="0"/>
        <w:spacing w:line="560" w:lineRule="exact"/>
        <w:ind w:firstLine="420" w:firstLineChars="200"/>
        <w:rPr>
          <w:rFonts w:ascii="Times New Roman" w:hAnsi="Times New Roman" w:cs="Times New Roman"/>
          <w:szCs w:val="22"/>
        </w:rPr>
      </w:pPr>
      <w:r>
        <w:rPr>
          <w:rFonts w:ascii="Times New Roman" w:hAnsi="Times New Roman" w:cs="Times New Roman"/>
          <w:szCs w:val="22"/>
        </w:rPr>
        <w:t>①</w:t>
      </w:r>
      <w:r>
        <w:rPr>
          <w:rFonts w:hint="eastAsia" w:ascii="Times New Roman" w:hAnsi="Times New Roman" w:cs="Times New Roman"/>
          <w:szCs w:val="22"/>
        </w:rPr>
        <w:t>供应商应具备本次采购品牌车辆的销售资质，</w:t>
      </w:r>
      <w:r>
        <w:rPr>
          <w:rFonts w:ascii="Times New Roman" w:hAnsi="Times New Roman" w:cs="Times New Roman"/>
          <w:szCs w:val="22"/>
        </w:rPr>
        <w:t>具备独立法人资格，持有有效的营业执照；</w:t>
      </w:r>
    </w:p>
    <w:p w14:paraId="319BEEB5">
      <w:pPr>
        <w:snapToGrid w:val="0"/>
        <w:spacing w:line="560" w:lineRule="exact"/>
        <w:ind w:firstLine="420" w:firstLineChars="200"/>
        <w:rPr>
          <w:rFonts w:ascii="Times New Roman" w:hAnsi="Times New Roman" w:cs="Times New Roman"/>
          <w:szCs w:val="22"/>
        </w:rPr>
      </w:pPr>
      <w:r>
        <w:rPr>
          <w:rFonts w:ascii="Times New Roman" w:hAnsi="Times New Roman" w:cs="Times New Roman"/>
          <w:szCs w:val="22"/>
        </w:rPr>
        <w:t>②</w:t>
      </w:r>
      <w:r>
        <w:rPr>
          <w:rFonts w:hint="eastAsia" w:ascii="Times New Roman" w:hAnsi="Times New Roman" w:cs="Times New Roman"/>
          <w:szCs w:val="22"/>
        </w:rPr>
        <w:t>供应商应为本次采购品牌车辆的制造商或代理商，代理商应具备</w:t>
      </w:r>
      <w:r>
        <w:rPr>
          <w:rFonts w:hint="eastAsia" w:ascii="Times New Roman" w:hAnsi="Times New Roman" w:cs="Times New Roman"/>
          <w:szCs w:val="22"/>
          <w:u w:val="single"/>
        </w:rPr>
        <w:t>制造商直接授予的代理授权书</w:t>
      </w:r>
      <w:r>
        <w:rPr>
          <w:rFonts w:hint="eastAsia" w:ascii="Times New Roman" w:hAnsi="Times New Roman" w:cs="Times New Roman"/>
          <w:szCs w:val="22"/>
        </w:rPr>
        <w:t>_。</w:t>
      </w:r>
    </w:p>
    <w:p w14:paraId="0CE423DB">
      <w:pPr>
        <w:numPr>
          <w:ilvl w:val="255"/>
          <w:numId w:val="0"/>
        </w:numPr>
        <w:snapToGrid w:val="0"/>
        <w:spacing w:line="440" w:lineRule="exact"/>
        <w:ind w:firstLine="420" w:firstLineChars="200"/>
        <w:rPr>
          <w:rFonts w:ascii="Times New Roman" w:hAnsi="Times New Roman" w:cs="Times New Roman"/>
          <w:szCs w:val="22"/>
        </w:rPr>
      </w:pPr>
      <w:r>
        <w:rPr>
          <w:rFonts w:ascii="Times New Roman" w:hAnsi="Times New Roman" w:cs="Times New Roman"/>
          <w:szCs w:val="22"/>
        </w:rPr>
        <w:t>③所投产品应为经过国家行业主管部门认证的定型产品，列入《中华人民共和国发改委车辆生产企业及产品公告》，产品具备国家3C认证和环保认证；</w:t>
      </w:r>
    </w:p>
    <w:p w14:paraId="41FD53E8">
      <w:pPr>
        <w:pStyle w:val="11"/>
        <w:widowControl/>
        <w:shd w:val="clear" w:color="auto" w:fill="FFFFFF"/>
        <w:spacing w:beforeAutospacing="0" w:afterAutospacing="0" w:line="560" w:lineRule="exact"/>
        <w:ind w:firstLine="420"/>
        <w:rPr>
          <w:rFonts w:asciiTheme="minorEastAsia" w:hAnsiTheme="minorEastAsia" w:cstheme="minorEastAsia"/>
          <w:sz w:val="21"/>
          <w:szCs w:val="21"/>
        </w:rPr>
      </w:pPr>
      <w:r>
        <w:rPr>
          <w:rFonts w:hint="eastAsia" w:ascii="Times New Roman" w:hAnsi="Times New Roman"/>
          <w:sz w:val="21"/>
          <w:szCs w:val="22"/>
        </w:rPr>
        <w:t>（2）</w:t>
      </w:r>
      <w:r>
        <w:rPr>
          <w:rFonts w:hint="eastAsia" w:asciiTheme="minorEastAsia" w:hAnsiTheme="minorEastAsia" w:cstheme="minorEastAsia"/>
          <w:sz w:val="21"/>
          <w:szCs w:val="21"/>
          <w:shd w:val="clear" w:color="auto" w:fill="FFFFFF"/>
        </w:rPr>
        <w:t>业绩最低要求：</w:t>
      </w:r>
    </w:p>
    <w:p w14:paraId="5CFCDCAB">
      <w:pPr>
        <w:spacing w:line="400" w:lineRule="exact"/>
        <w:ind w:firstLine="420" w:firstLineChars="200"/>
        <w:rPr>
          <w:rFonts w:ascii="Times New Roman" w:hAnsi="Times New Roman" w:cs="Times New Roman"/>
          <w:szCs w:val="22"/>
          <w:highlight w:val="none"/>
        </w:rPr>
      </w:pPr>
      <w:r>
        <w:rPr>
          <w:rFonts w:hint="eastAsia" w:ascii="Times New Roman" w:hAnsi="Times New Roman"/>
          <w:highlight w:val="none"/>
        </w:rPr>
        <w:t>投标人自2</w:t>
      </w:r>
      <w:r>
        <w:rPr>
          <w:rFonts w:ascii="Times New Roman" w:hAnsi="Times New Roman"/>
          <w:highlight w:val="none"/>
        </w:rPr>
        <w:t>02</w:t>
      </w:r>
      <w:r>
        <w:rPr>
          <w:rFonts w:hint="eastAsia" w:ascii="Times New Roman" w:hAnsi="Times New Roman"/>
          <w:highlight w:val="none"/>
          <w:lang w:val="en-US" w:eastAsia="zh-CN"/>
        </w:rPr>
        <w:t>2</w:t>
      </w:r>
      <w:r>
        <w:rPr>
          <w:rFonts w:hint="eastAsia" w:ascii="Times New Roman" w:hAnsi="Times New Roman"/>
          <w:highlight w:val="none"/>
        </w:rPr>
        <w:t>年1月1日（以合同签订时间为准）至今，具有</w:t>
      </w:r>
      <w:r>
        <w:rPr>
          <w:rFonts w:hint="eastAsia" w:ascii="Times New Roman" w:hAnsi="Times New Roman"/>
          <w:highlight w:val="none"/>
          <w:lang w:val="en-US" w:eastAsia="zh-CN"/>
        </w:rPr>
        <w:t>1台清扫车</w:t>
      </w:r>
      <w:r>
        <w:rPr>
          <w:rFonts w:hint="eastAsia" w:ascii="Times New Roman" w:hAnsi="Times New Roman"/>
          <w:highlight w:val="none"/>
        </w:rPr>
        <w:t>的供货业绩。</w:t>
      </w:r>
    </w:p>
    <w:p w14:paraId="4BE5D2C8">
      <w:pPr>
        <w:snapToGrid w:val="0"/>
        <w:spacing w:line="560" w:lineRule="exact"/>
        <w:ind w:firstLine="420" w:firstLineChars="200"/>
        <w:rPr>
          <w:rFonts w:ascii="Times New Roman" w:hAnsi="Times New Roman" w:cs="Times New Roman"/>
          <w:szCs w:val="22"/>
        </w:rPr>
      </w:pPr>
      <w:r>
        <w:rPr>
          <w:rFonts w:hint="eastAsia" w:ascii="Times New Roman" w:hAnsi="Times New Roman" w:cs="Times New Roman"/>
          <w:szCs w:val="22"/>
        </w:rPr>
        <w:t>（3）</w:t>
      </w:r>
      <w:r>
        <w:rPr>
          <w:rFonts w:ascii="Times New Roman" w:hAnsi="Times New Roman" w:cs="Times New Roman"/>
          <w:szCs w:val="22"/>
        </w:rPr>
        <w:t>信誉要求最低要求：</w:t>
      </w:r>
    </w:p>
    <w:p w14:paraId="1C0E5C4D">
      <w:pPr>
        <w:snapToGrid w:val="0"/>
        <w:spacing w:line="560" w:lineRule="exact"/>
        <w:ind w:firstLine="420" w:firstLineChars="200"/>
        <w:rPr>
          <w:rFonts w:ascii="Times New Roman" w:hAnsi="Times New Roman" w:cs="Times New Roman"/>
          <w:szCs w:val="22"/>
        </w:rPr>
      </w:pPr>
      <w:r>
        <w:rPr>
          <w:rFonts w:ascii="Times New Roman" w:hAnsi="Times New Roman" w:cs="Times New Roman"/>
          <w:szCs w:val="22"/>
        </w:rPr>
        <w:t>①</w:t>
      </w:r>
      <w:r>
        <w:rPr>
          <w:rFonts w:hint="eastAsia" w:ascii="Times New Roman" w:hAnsi="Times New Roman" w:cs="Times New Roman"/>
          <w:szCs w:val="22"/>
        </w:rPr>
        <w:t>未被责令停业，暂扣或吊销执照，或吊销资质证书；</w:t>
      </w:r>
    </w:p>
    <w:p w14:paraId="0212B880">
      <w:pPr>
        <w:snapToGrid w:val="0"/>
        <w:spacing w:line="560" w:lineRule="exact"/>
        <w:ind w:firstLine="420" w:firstLineChars="200"/>
      </w:pPr>
      <w:r>
        <w:rPr>
          <w:rFonts w:hint="eastAsia" w:ascii="Times New Roman" w:hAnsi="Times New Roman" w:cs="Times New Roman"/>
          <w:szCs w:val="22"/>
        </w:rPr>
        <w:t>②未进入清算程序，或被宣告破产，或其他丧失履约能力的情形；</w:t>
      </w:r>
    </w:p>
    <w:p w14:paraId="261FF51E">
      <w:pPr>
        <w:snapToGrid w:val="0"/>
        <w:spacing w:line="560" w:lineRule="exact"/>
        <w:ind w:firstLine="420" w:firstLineChars="200"/>
        <w:rPr>
          <w:rFonts w:ascii="Times New Roman" w:hAnsi="Times New Roman" w:cs="Times New Roman"/>
          <w:szCs w:val="22"/>
        </w:rPr>
      </w:pPr>
      <w:r>
        <w:rPr>
          <w:rFonts w:hint="eastAsia" w:ascii="Times New Roman" w:hAnsi="Times New Roman" w:cs="Times New Roman"/>
          <w:szCs w:val="22"/>
        </w:rPr>
        <w:t>③</w:t>
      </w:r>
      <w:r>
        <w:rPr>
          <w:rFonts w:ascii="Times New Roman" w:hAnsi="Times New Roman" w:cs="Times New Roman"/>
          <w:szCs w:val="22"/>
        </w:rPr>
        <w:t>在国家企业信用信息公示系统（http://www.gsxt.gov.cn）中</w:t>
      </w:r>
      <w:r>
        <w:rPr>
          <w:rFonts w:hint="eastAsia" w:ascii="Times New Roman" w:hAnsi="Times New Roman" w:cs="Times New Roman"/>
          <w:szCs w:val="22"/>
        </w:rPr>
        <w:t>未</w:t>
      </w:r>
      <w:r>
        <w:rPr>
          <w:rFonts w:ascii="Times New Roman" w:hAnsi="Times New Roman" w:cs="Times New Roman"/>
          <w:szCs w:val="22"/>
        </w:rPr>
        <w:t>被列入严重违法失信企业名单；</w:t>
      </w:r>
    </w:p>
    <w:p w14:paraId="3060F296">
      <w:pPr>
        <w:snapToGrid w:val="0"/>
        <w:spacing w:line="560" w:lineRule="exact"/>
        <w:ind w:firstLine="420" w:firstLineChars="200"/>
        <w:rPr>
          <w:rFonts w:ascii="Times New Roman" w:hAnsi="Times New Roman" w:cs="Times New Roman"/>
          <w:szCs w:val="22"/>
        </w:rPr>
      </w:pPr>
      <w:r>
        <w:rPr>
          <w:rFonts w:hint="eastAsia" w:ascii="Times New Roman" w:hAnsi="Times New Roman" w:cs="Times New Roman"/>
          <w:szCs w:val="22"/>
        </w:rPr>
        <w:t>④</w:t>
      </w:r>
      <w:r>
        <w:rPr>
          <w:rFonts w:ascii="Times New Roman" w:hAnsi="Times New Roman" w:cs="Times New Roman"/>
          <w:szCs w:val="22"/>
        </w:rPr>
        <w:t>在“信用中国”网站（http://www.creditchina.gov.cn）中</w:t>
      </w:r>
      <w:r>
        <w:rPr>
          <w:rFonts w:hint="eastAsia" w:ascii="Times New Roman" w:hAnsi="Times New Roman" w:cs="Times New Roman"/>
          <w:szCs w:val="22"/>
        </w:rPr>
        <w:t>未</w:t>
      </w:r>
      <w:r>
        <w:rPr>
          <w:rFonts w:ascii="Times New Roman" w:hAnsi="Times New Roman" w:cs="Times New Roman"/>
          <w:szCs w:val="22"/>
        </w:rPr>
        <w:t>被列入失信被执行人名单；</w:t>
      </w:r>
    </w:p>
    <w:p w14:paraId="15FA7856">
      <w:pPr>
        <w:snapToGrid w:val="0"/>
        <w:spacing w:line="560" w:lineRule="exact"/>
        <w:ind w:firstLine="420" w:firstLineChars="200"/>
        <w:rPr>
          <w:rFonts w:ascii="Times New Roman" w:hAnsi="Times New Roman" w:cs="Times New Roman"/>
          <w:szCs w:val="22"/>
        </w:rPr>
      </w:pPr>
      <w:r>
        <w:rPr>
          <w:rFonts w:hint="eastAsia" w:ascii="Times New Roman" w:hAnsi="Times New Roman" w:cs="Times New Roman"/>
          <w:szCs w:val="22"/>
        </w:rPr>
        <w:t>⑤</w:t>
      </w:r>
      <w:r>
        <w:rPr>
          <w:rFonts w:ascii="Times New Roman" w:hAnsi="Times New Roman" w:cs="Times New Roman"/>
          <w:szCs w:val="22"/>
        </w:rPr>
        <w:t>在近三年内（自</w:t>
      </w:r>
      <w:r>
        <w:rPr>
          <w:rFonts w:hint="eastAsia" w:ascii="Times New Roman" w:hAnsi="Times New Roman" w:cs="Times New Roman"/>
          <w:szCs w:val="22"/>
        </w:rPr>
        <w:t>响应文件递交截止之日</w:t>
      </w:r>
      <w:r>
        <w:rPr>
          <w:rFonts w:ascii="Times New Roman" w:hAnsi="Times New Roman" w:cs="Times New Roman"/>
          <w:szCs w:val="22"/>
        </w:rPr>
        <w:t>向前追溯3年）供应商或其法定代表人</w:t>
      </w:r>
      <w:r>
        <w:rPr>
          <w:rFonts w:hint="eastAsia" w:ascii="Times New Roman" w:hAnsi="Times New Roman" w:cs="Times New Roman"/>
          <w:szCs w:val="22"/>
        </w:rPr>
        <w:t>未</w:t>
      </w:r>
      <w:r>
        <w:rPr>
          <w:rFonts w:ascii="Times New Roman" w:hAnsi="Times New Roman" w:cs="Times New Roman"/>
          <w:szCs w:val="22"/>
        </w:rPr>
        <w:t>有行贿犯罪行为</w:t>
      </w:r>
      <w:r>
        <w:rPr>
          <w:rFonts w:hint="eastAsia" w:ascii="Times New Roman" w:hAnsi="Times New Roman" w:cs="Times New Roman"/>
          <w:szCs w:val="22"/>
        </w:rPr>
        <w:t>；</w:t>
      </w:r>
    </w:p>
    <w:p w14:paraId="31B4D147">
      <w:pPr>
        <w:pStyle w:val="13"/>
        <w:spacing w:line="560" w:lineRule="exact"/>
        <w:ind w:left="0" w:leftChars="0"/>
        <w:rPr>
          <w:rFonts w:ascii="新宋体" w:hAnsi="新宋体" w:eastAsia="新宋体" w:cs="新宋体"/>
          <w:szCs w:val="21"/>
        </w:rPr>
      </w:pPr>
      <w:r>
        <w:rPr>
          <w:rFonts w:hint="eastAsia" w:ascii="新宋体" w:hAnsi="新宋体" w:eastAsia="新宋体" w:cs="新宋体"/>
          <w:szCs w:val="21"/>
          <w:shd w:val="clear" w:color="auto" w:fill="FFFFFF"/>
        </w:rPr>
        <w:t>⑥其他要求：没有法律法规规定的其他违规情形。</w:t>
      </w:r>
    </w:p>
    <w:p w14:paraId="627F2FEC">
      <w:pPr>
        <w:snapToGrid w:val="0"/>
        <w:spacing w:line="560" w:lineRule="exact"/>
        <w:ind w:firstLine="420" w:firstLineChars="200"/>
        <w:rPr>
          <w:rFonts w:ascii="Times New Roman" w:hAnsi="Times New Roman" w:cs="Times New Roman"/>
          <w:sz w:val="18"/>
          <w:szCs w:val="21"/>
        </w:rPr>
      </w:pPr>
      <w:r>
        <w:rPr>
          <w:rFonts w:ascii="Times New Roman" w:hAnsi="Times New Roman" w:cs="Times New Roman"/>
          <w:szCs w:val="22"/>
        </w:rPr>
        <w:t>3.2 联合体：本次采购</w:t>
      </w:r>
      <w:r>
        <w:rPr>
          <w:rFonts w:hint="eastAsia" w:ascii="Times New Roman" w:hAnsi="Times New Roman" w:cs="Times New Roman"/>
          <w:szCs w:val="22"/>
        </w:rPr>
        <w:t>不接受</w:t>
      </w:r>
      <w:r>
        <w:rPr>
          <w:rFonts w:ascii="Times New Roman" w:hAnsi="Times New Roman" w:cs="Times New Roman"/>
          <w:szCs w:val="22"/>
        </w:rPr>
        <w:t>联合体报价。</w:t>
      </w:r>
    </w:p>
    <w:p w14:paraId="13A8EFDC">
      <w:pPr>
        <w:snapToGrid w:val="0"/>
        <w:spacing w:line="560" w:lineRule="exact"/>
        <w:ind w:firstLine="420" w:firstLineChars="200"/>
        <w:rPr>
          <w:rFonts w:ascii="Times New Roman" w:hAnsi="Times New Roman" w:cs="Times New Roman"/>
          <w:szCs w:val="22"/>
        </w:rPr>
      </w:pPr>
      <w:r>
        <w:rPr>
          <w:rFonts w:ascii="Times New Roman" w:hAnsi="Times New Roman" w:cs="Times New Roman"/>
          <w:szCs w:val="22"/>
        </w:rPr>
        <w:t>3.3 单位负责人为同一人或者存在控股、管理关系的不同单位，不得同时参加同一合同包报价，否则相关响应文件均无效。</w:t>
      </w:r>
    </w:p>
    <w:p w14:paraId="413A9714">
      <w:pPr>
        <w:snapToGrid w:val="0"/>
        <w:spacing w:line="440" w:lineRule="exact"/>
        <w:ind w:firstLine="420" w:firstLineChars="200"/>
      </w:pPr>
      <w:r>
        <w:rPr>
          <w:rFonts w:hint="eastAsia" w:ascii="Times New Roman" w:hAnsi="Times New Roman" w:cs="Times New Roman"/>
          <w:szCs w:val="22"/>
        </w:rPr>
        <w:t>3.4 同一品牌同一型号产品只接受一个供应商参加本次询比，同一品牌同一型号产品的制造商及代理商，或者同一品牌同一型号产品的多个代理商(多于1个)不得同时参加本项目同一个合同包询比，否则相关响应文件均将被否决。（如有）</w:t>
      </w:r>
    </w:p>
    <w:p w14:paraId="70B22346">
      <w:pPr>
        <w:pStyle w:val="3"/>
        <w:snapToGrid w:val="0"/>
        <w:spacing w:before="120" w:after="120" w:line="560" w:lineRule="exact"/>
        <w:ind w:firstLine="403"/>
        <w:rPr>
          <w:rFonts w:ascii="Times New Roman" w:hAnsi="Times New Roman" w:eastAsia="黑体" w:cs="Times New Roman"/>
          <w:bCs w:val="0"/>
          <w:sz w:val="22"/>
          <w:szCs w:val="15"/>
        </w:rPr>
      </w:pPr>
      <w:bookmarkStart w:id="26" w:name="_Toc525632588"/>
      <w:bookmarkStart w:id="27" w:name="_Toc1994"/>
      <w:bookmarkStart w:id="28" w:name="_Toc2996_WPSOffice_Level2"/>
      <w:bookmarkStart w:id="29" w:name="_Toc4751"/>
      <w:bookmarkStart w:id="30" w:name="_Toc4109_WPSOffice_Level2"/>
      <w:bookmarkStart w:id="31" w:name="_Toc29452_WPSOffice_Level2"/>
      <w:bookmarkStart w:id="32" w:name="_Toc25666_WPSOffice_Level2"/>
      <w:r>
        <w:rPr>
          <w:rFonts w:hint="eastAsia" w:ascii="Times New Roman" w:hAnsi="Times New Roman" w:eastAsia="黑体" w:cs="Times New Roman"/>
          <w:bCs w:val="0"/>
          <w:sz w:val="22"/>
          <w:szCs w:val="15"/>
        </w:rPr>
        <w:t>询比文件</w:t>
      </w:r>
      <w:r>
        <w:rPr>
          <w:rFonts w:ascii="Times New Roman" w:hAnsi="Times New Roman" w:eastAsia="黑体" w:cs="Times New Roman"/>
          <w:bCs w:val="0"/>
          <w:sz w:val="22"/>
          <w:szCs w:val="15"/>
        </w:rPr>
        <w:t>的获取</w:t>
      </w:r>
      <w:bookmarkEnd w:id="26"/>
      <w:bookmarkEnd w:id="27"/>
      <w:bookmarkEnd w:id="28"/>
      <w:bookmarkEnd w:id="29"/>
      <w:bookmarkEnd w:id="30"/>
      <w:bookmarkEnd w:id="31"/>
      <w:bookmarkEnd w:id="32"/>
    </w:p>
    <w:p w14:paraId="7055939B">
      <w:pPr>
        <w:snapToGrid w:val="0"/>
        <w:spacing w:line="560" w:lineRule="exact"/>
        <w:ind w:firstLine="367" w:firstLineChars="175"/>
        <w:rPr>
          <w:rFonts w:ascii="Times New Roman" w:hAnsi="Times New Roman" w:cs="Times New Roman"/>
          <w:szCs w:val="22"/>
        </w:rPr>
      </w:pPr>
      <w:r>
        <w:rPr>
          <w:rFonts w:ascii="Times New Roman" w:hAnsi="Times New Roman" w:cs="Times New Roman"/>
          <w:szCs w:val="22"/>
        </w:rPr>
        <w:t>供应商应在递交响应文件的截止时间前登录安徽</w:t>
      </w:r>
      <w:r>
        <w:rPr>
          <w:rFonts w:hint="eastAsia" w:ascii="Times New Roman" w:hAnsi="Times New Roman" w:cs="Times New Roman"/>
          <w:szCs w:val="22"/>
        </w:rPr>
        <w:t>交运集团网站（</w:t>
      </w:r>
      <w:r>
        <w:rPr>
          <w:rFonts w:hint="eastAsia" w:asciiTheme="minorEastAsia" w:hAnsiTheme="minorEastAsia" w:cstheme="minorEastAsia"/>
          <w:szCs w:val="21"/>
        </w:rPr>
        <w:t>http://www.ahjyjt.com.cn/</w:t>
      </w:r>
      <w:r>
        <w:rPr>
          <w:rFonts w:hint="eastAsia" w:ascii="Times New Roman" w:hAnsi="Times New Roman" w:cs="Times New Roman"/>
          <w:szCs w:val="22"/>
        </w:rPr>
        <w:t>）</w:t>
      </w:r>
      <w:r>
        <w:rPr>
          <w:rFonts w:ascii="Times New Roman" w:hAnsi="Times New Roman" w:cs="Times New Roman"/>
          <w:szCs w:val="22"/>
        </w:rPr>
        <w:t>，选择所参加的合同包</w:t>
      </w:r>
      <w:r>
        <w:rPr>
          <w:rFonts w:hint="eastAsia" w:ascii="Times New Roman" w:hAnsi="Times New Roman" w:cs="Times New Roman"/>
          <w:szCs w:val="22"/>
        </w:rPr>
        <w:t>，</w:t>
      </w:r>
      <w:r>
        <w:rPr>
          <w:rFonts w:ascii="Times New Roman" w:hAnsi="Times New Roman" w:cs="Times New Roman"/>
          <w:szCs w:val="22"/>
        </w:rPr>
        <w:t>自行下载</w:t>
      </w:r>
      <w:r>
        <w:rPr>
          <w:rFonts w:hint="eastAsia" w:ascii="Times New Roman" w:hAnsi="Times New Roman" w:cs="Times New Roman"/>
          <w:szCs w:val="22"/>
        </w:rPr>
        <w:t>询比文件</w:t>
      </w:r>
      <w:r>
        <w:rPr>
          <w:rFonts w:ascii="Times New Roman" w:hAnsi="Times New Roman" w:cs="Times New Roman"/>
          <w:szCs w:val="22"/>
        </w:rPr>
        <w:t>及相关资料</w:t>
      </w:r>
      <w:r>
        <w:rPr>
          <w:rFonts w:ascii="Times New Roman" w:hAnsi="Times New Roman" w:cs="Times New Roman"/>
          <w:szCs w:val="21"/>
        </w:rPr>
        <w:t>。</w:t>
      </w:r>
    </w:p>
    <w:p w14:paraId="15F9AF7B">
      <w:pPr>
        <w:pStyle w:val="3"/>
        <w:snapToGrid w:val="0"/>
        <w:spacing w:before="120" w:after="120" w:line="560" w:lineRule="exact"/>
        <w:ind w:firstLine="403"/>
        <w:rPr>
          <w:rFonts w:ascii="Times New Roman" w:hAnsi="Times New Roman" w:eastAsia="黑体" w:cs="Times New Roman"/>
          <w:bCs w:val="0"/>
          <w:sz w:val="22"/>
          <w:szCs w:val="15"/>
        </w:rPr>
      </w:pPr>
      <w:bookmarkStart w:id="33" w:name="_Toc726"/>
      <w:bookmarkStart w:id="34" w:name="_Toc525632589"/>
      <w:r>
        <w:rPr>
          <w:rFonts w:ascii="Times New Roman" w:hAnsi="Times New Roman" w:eastAsia="黑体" w:cs="Times New Roman"/>
          <w:bCs w:val="0"/>
          <w:sz w:val="22"/>
          <w:szCs w:val="15"/>
        </w:rPr>
        <w:t>响应文件的递交</w:t>
      </w:r>
      <w:bookmarkEnd w:id="33"/>
      <w:bookmarkEnd w:id="34"/>
    </w:p>
    <w:p w14:paraId="4A3EFB7A">
      <w:pPr>
        <w:snapToGrid w:val="0"/>
        <w:spacing w:line="560" w:lineRule="exact"/>
        <w:ind w:firstLine="420" w:firstLineChars="200"/>
        <w:rPr>
          <w:rFonts w:ascii="Times New Roman" w:hAnsi="Times New Roman" w:cs="Times New Roman"/>
          <w:szCs w:val="22"/>
          <w:highlight w:val="none"/>
        </w:rPr>
      </w:pPr>
      <w:r>
        <w:rPr>
          <w:rFonts w:ascii="Times New Roman" w:hAnsi="Times New Roman" w:cs="Times New Roman"/>
          <w:szCs w:val="22"/>
          <w:highlight w:val="none"/>
        </w:rPr>
        <w:t>响应文件递交的截止时间为</w:t>
      </w:r>
      <w:r>
        <w:rPr>
          <w:rFonts w:hint="eastAsia" w:ascii="Times New Roman" w:hAnsi="Times New Roman" w:cs="Times New Roman"/>
          <w:szCs w:val="22"/>
          <w:highlight w:val="none"/>
          <w:u w:val="single"/>
        </w:rPr>
        <w:t>20</w:t>
      </w:r>
      <w:r>
        <w:rPr>
          <w:rFonts w:hint="eastAsia" w:ascii="Times New Roman" w:hAnsi="Times New Roman" w:cs="Times New Roman"/>
          <w:szCs w:val="22"/>
          <w:highlight w:val="none"/>
          <w:u w:val="single"/>
          <w:lang w:val="en-US" w:eastAsia="zh-CN"/>
        </w:rPr>
        <w:t>25</w:t>
      </w:r>
      <w:r>
        <w:rPr>
          <w:rFonts w:ascii="Times New Roman" w:hAnsi="Times New Roman" w:cs="Times New Roman"/>
          <w:szCs w:val="22"/>
          <w:highlight w:val="none"/>
        </w:rPr>
        <w:t>年</w:t>
      </w:r>
      <w:r>
        <w:rPr>
          <w:rFonts w:hint="eastAsia" w:ascii="Times New Roman" w:hAnsi="Times New Roman" w:cs="Times New Roman"/>
          <w:szCs w:val="22"/>
          <w:highlight w:val="none"/>
          <w:u w:val="single"/>
        </w:rPr>
        <w:t xml:space="preserve"> </w:t>
      </w:r>
      <w:r>
        <w:rPr>
          <w:rFonts w:hint="eastAsia" w:ascii="Times New Roman" w:hAnsi="Times New Roman" w:cs="Times New Roman"/>
          <w:szCs w:val="22"/>
          <w:highlight w:val="none"/>
          <w:u w:val="single"/>
          <w:lang w:val="en-US" w:eastAsia="zh-CN"/>
        </w:rPr>
        <w:t xml:space="preserve">4 </w:t>
      </w:r>
      <w:r>
        <w:rPr>
          <w:rFonts w:ascii="Times New Roman" w:hAnsi="Times New Roman" w:cs="Times New Roman"/>
          <w:szCs w:val="22"/>
          <w:highlight w:val="none"/>
        </w:rPr>
        <w:t>月</w:t>
      </w:r>
      <w:r>
        <w:rPr>
          <w:rFonts w:hint="eastAsia" w:ascii="Times New Roman" w:hAnsi="Times New Roman" w:cs="Times New Roman"/>
          <w:szCs w:val="22"/>
          <w:highlight w:val="none"/>
          <w:u w:val="single"/>
        </w:rPr>
        <w:t xml:space="preserve"> </w:t>
      </w:r>
      <w:r>
        <w:rPr>
          <w:rFonts w:hint="eastAsia" w:ascii="Times New Roman" w:hAnsi="Times New Roman" w:cs="Times New Roman"/>
          <w:szCs w:val="22"/>
          <w:highlight w:val="none"/>
          <w:u w:val="single"/>
          <w:lang w:val="en-US" w:eastAsia="zh-CN"/>
        </w:rPr>
        <w:t>3</w:t>
      </w:r>
      <w:r>
        <w:rPr>
          <w:rFonts w:hint="eastAsia" w:ascii="Times New Roman" w:hAnsi="Times New Roman" w:cs="Times New Roman"/>
          <w:szCs w:val="22"/>
          <w:highlight w:val="none"/>
          <w:u w:val="single"/>
        </w:rPr>
        <w:t xml:space="preserve"> </w:t>
      </w:r>
      <w:r>
        <w:rPr>
          <w:rFonts w:ascii="Times New Roman" w:hAnsi="Times New Roman" w:cs="Times New Roman"/>
          <w:szCs w:val="22"/>
          <w:highlight w:val="none"/>
        </w:rPr>
        <w:t>日</w:t>
      </w:r>
      <w:r>
        <w:rPr>
          <w:rFonts w:hint="eastAsia" w:ascii="Times New Roman" w:hAnsi="Times New Roman" w:cs="Times New Roman"/>
          <w:szCs w:val="22"/>
          <w:highlight w:val="none"/>
          <w:u w:val="single"/>
        </w:rPr>
        <w:t xml:space="preserve"> 10 </w:t>
      </w:r>
      <w:r>
        <w:rPr>
          <w:rFonts w:ascii="Times New Roman" w:hAnsi="Times New Roman" w:cs="Times New Roman"/>
          <w:szCs w:val="22"/>
          <w:highlight w:val="none"/>
        </w:rPr>
        <w:t>时</w:t>
      </w:r>
      <w:r>
        <w:rPr>
          <w:rFonts w:hint="eastAsia" w:ascii="Times New Roman" w:hAnsi="Times New Roman" w:cs="Times New Roman"/>
          <w:szCs w:val="22"/>
          <w:highlight w:val="none"/>
          <w:u w:val="single"/>
        </w:rPr>
        <w:t>00</w:t>
      </w:r>
      <w:r>
        <w:rPr>
          <w:rFonts w:ascii="Times New Roman" w:hAnsi="Times New Roman" w:cs="Times New Roman"/>
          <w:szCs w:val="22"/>
          <w:highlight w:val="none"/>
        </w:rPr>
        <w:t>分，供应商的法定代表人或其授权代理人应于截止时间前将响应文件</w:t>
      </w:r>
      <w:r>
        <w:rPr>
          <w:rFonts w:hint="eastAsia" w:ascii="Times New Roman" w:hAnsi="Times New Roman" w:cs="Times New Roman"/>
          <w:szCs w:val="22"/>
          <w:highlight w:val="none"/>
        </w:rPr>
        <w:t>递交至</w:t>
      </w:r>
      <w:r>
        <w:rPr>
          <w:rFonts w:hint="eastAsia" w:ascii="Times New Roman" w:hAnsi="Times New Roman" w:cs="Times New Roman"/>
          <w:szCs w:val="22"/>
          <w:highlight w:val="none"/>
          <w:u w:val="single"/>
        </w:rPr>
        <w:t>合肥市胜利路35号，交通饭店三楼汽车销售有限公司</w:t>
      </w:r>
      <w:r>
        <w:rPr>
          <w:rFonts w:ascii="Times New Roman" w:hAnsi="Times New Roman" w:cs="Times New Roman"/>
          <w:szCs w:val="22"/>
          <w:highlight w:val="none"/>
        </w:rPr>
        <w:t>（地点）。</w:t>
      </w:r>
    </w:p>
    <w:p w14:paraId="5D17710B">
      <w:pPr>
        <w:pStyle w:val="3"/>
        <w:snapToGrid w:val="0"/>
        <w:spacing w:before="120" w:after="120" w:line="560" w:lineRule="exact"/>
        <w:ind w:firstLine="403"/>
        <w:rPr>
          <w:rFonts w:ascii="Times New Roman" w:hAnsi="Times New Roman" w:eastAsia="黑体" w:cs="Times New Roman"/>
          <w:bCs w:val="0"/>
          <w:sz w:val="22"/>
          <w:szCs w:val="15"/>
        </w:rPr>
      </w:pPr>
      <w:bookmarkStart w:id="35" w:name="_Toc22719"/>
      <w:bookmarkStart w:id="36" w:name="_Toc525632591"/>
      <w:r>
        <w:rPr>
          <w:rFonts w:ascii="Times New Roman" w:hAnsi="Times New Roman" w:eastAsia="黑体" w:cs="Times New Roman"/>
          <w:bCs w:val="0"/>
          <w:sz w:val="22"/>
          <w:szCs w:val="15"/>
        </w:rPr>
        <w:t>响应文件启封</w:t>
      </w:r>
    </w:p>
    <w:p w14:paraId="056E2510">
      <w:pPr>
        <w:snapToGrid w:val="0"/>
        <w:spacing w:line="560" w:lineRule="exact"/>
        <w:ind w:firstLine="420" w:firstLineChars="200"/>
        <w:rPr>
          <w:rFonts w:ascii="Times New Roman" w:hAnsi="Times New Roman" w:cs="Times New Roman"/>
          <w:szCs w:val="22"/>
        </w:rPr>
      </w:pPr>
      <w:r>
        <w:rPr>
          <w:rFonts w:ascii="Times New Roman" w:hAnsi="Times New Roman" w:cs="Times New Roman"/>
          <w:szCs w:val="22"/>
        </w:rPr>
        <w:t>响应文件的递交截止时间到后，采购人将于</w:t>
      </w:r>
      <w:r>
        <w:rPr>
          <w:rFonts w:hint="eastAsia" w:ascii="Times New Roman" w:hAnsi="Times New Roman" w:cs="Times New Roman"/>
          <w:szCs w:val="22"/>
          <w:u w:val="single"/>
        </w:rPr>
        <w:t>交通饭店三楼会议室</w:t>
      </w:r>
      <w:r>
        <w:rPr>
          <w:rFonts w:ascii="Times New Roman" w:hAnsi="Times New Roman" w:cs="Times New Roman"/>
          <w:szCs w:val="22"/>
        </w:rPr>
        <w:t>（地点）组织进行响应文件的启封。供应商的法定代表人或授权代理人应携带本人身份证</w:t>
      </w:r>
      <w:r>
        <w:rPr>
          <w:rFonts w:hint="eastAsia" w:ascii="Times New Roman" w:hAnsi="Times New Roman" w:cs="Times New Roman"/>
          <w:szCs w:val="22"/>
        </w:rPr>
        <w:t>、授权代理人应携带授权委托书</w:t>
      </w:r>
      <w:r>
        <w:rPr>
          <w:rFonts w:ascii="Times New Roman" w:hAnsi="Times New Roman" w:cs="Times New Roman"/>
          <w:szCs w:val="22"/>
        </w:rPr>
        <w:t>准时参加启封会议。</w:t>
      </w:r>
    </w:p>
    <w:p w14:paraId="1077D36E">
      <w:pPr>
        <w:pStyle w:val="3"/>
        <w:snapToGrid w:val="0"/>
        <w:spacing w:before="120" w:after="120" w:line="560" w:lineRule="exact"/>
        <w:ind w:firstLine="403"/>
        <w:rPr>
          <w:rFonts w:ascii="Times New Roman" w:hAnsi="Times New Roman" w:eastAsia="黑体" w:cs="Times New Roman"/>
          <w:bCs w:val="0"/>
          <w:sz w:val="22"/>
          <w:szCs w:val="15"/>
        </w:rPr>
      </w:pPr>
      <w:r>
        <w:rPr>
          <w:rFonts w:hint="eastAsia" w:ascii="Times New Roman" w:hAnsi="Times New Roman" w:eastAsia="黑体" w:cs="Times New Roman"/>
          <w:bCs w:val="0"/>
          <w:sz w:val="22"/>
          <w:szCs w:val="15"/>
        </w:rPr>
        <w:t>响应保证金</w:t>
      </w:r>
    </w:p>
    <w:p w14:paraId="65115D2F">
      <w:pPr>
        <w:pStyle w:val="5"/>
        <w:ind w:firstLine="420" w:firstLineChars="200"/>
        <w:rPr>
          <w:rFonts w:ascii="Times New Roman" w:hAnsi="Times New Roman"/>
          <w:highlight w:val="none"/>
        </w:rPr>
      </w:pPr>
      <w:r>
        <w:rPr>
          <w:rFonts w:hint="eastAsia" w:ascii="Times New Roman" w:hAnsi="Times New Roman"/>
          <w:highlight w:val="none"/>
        </w:rPr>
        <w:t>本项目无响应保证金，需发响应报名表进行报名。</w:t>
      </w:r>
    </w:p>
    <w:p w14:paraId="3F2A5AD8">
      <w:pPr>
        <w:snapToGrid w:val="0"/>
        <w:spacing w:line="560" w:lineRule="exact"/>
        <w:ind w:firstLine="420" w:firstLineChars="200"/>
        <w:rPr>
          <w:rFonts w:ascii="Times New Roman" w:hAnsi="Times New Roman"/>
          <w:highlight w:val="none"/>
        </w:rPr>
      </w:pPr>
      <w:r>
        <w:rPr>
          <w:rFonts w:hint="eastAsia" w:ascii="Times New Roman" w:hAnsi="Times New Roman"/>
          <w:highlight w:val="none"/>
        </w:rPr>
        <w:t>在202</w:t>
      </w:r>
      <w:r>
        <w:rPr>
          <w:rFonts w:hint="eastAsia" w:ascii="Times New Roman" w:hAnsi="Times New Roman"/>
          <w:highlight w:val="none"/>
          <w:lang w:val="en-US" w:eastAsia="zh-CN"/>
        </w:rPr>
        <w:t>5</w:t>
      </w:r>
      <w:r>
        <w:rPr>
          <w:rFonts w:hint="eastAsia" w:ascii="Times New Roman" w:hAnsi="Times New Roman"/>
          <w:highlight w:val="none"/>
        </w:rPr>
        <w:t>年</w:t>
      </w:r>
      <w:r>
        <w:rPr>
          <w:rFonts w:hint="eastAsia" w:ascii="Times New Roman" w:hAnsi="Times New Roman"/>
          <w:highlight w:val="none"/>
          <w:lang w:val="en-US" w:eastAsia="zh-CN"/>
        </w:rPr>
        <w:t>4</w:t>
      </w:r>
      <w:r>
        <w:rPr>
          <w:rFonts w:hint="eastAsia" w:ascii="Times New Roman" w:hAnsi="Times New Roman"/>
          <w:highlight w:val="none"/>
        </w:rPr>
        <w:t>月</w:t>
      </w:r>
      <w:r>
        <w:rPr>
          <w:rFonts w:hint="eastAsia" w:ascii="Times New Roman" w:hAnsi="Times New Roman"/>
          <w:highlight w:val="none"/>
          <w:lang w:val="en-US" w:eastAsia="zh-CN"/>
        </w:rPr>
        <w:t xml:space="preserve">2 </w:t>
      </w:r>
      <w:r>
        <w:rPr>
          <w:rFonts w:hint="eastAsia" w:ascii="Times New Roman" w:hAnsi="Times New Roman"/>
          <w:highlight w:val="none"/>
        </w:rPr>
        <w:t>日 15 ：00前，将响</w:t>
      </w:r>
      <w:r>
        <w:rPr>
          <w:rFonts w:hint="eastAsia" w:ascii="Times New Roman" w:hAnsi="Times New Roman"/>
          <w:highlight w:val="none"/>
        </w:rPr>
        <w:t>应报名表发送至</w:t>
      </w:r>
      <w:r>
        <w:rPr>
          <w:highlight w:val="none"/>
        </w:rPr>
        <w:fldChar w:fldCharType="begin"/>
      </w:r>
      <w:r>
        <w:rPr>
          <w:highlight w:val="none"/>
        </w:rPr>
        <w:instrText xml:space="preserve"> HYPERLINK "mailto:ahjyxs@163.com" </w:instrText>
      </w:r>
      <w:r>
        <w:rPr>
          <w:highlight w:val="none"/>
        </w:rPr>
        <w:fldChar w:fldCharType="separate"/>
      </w:r>
      <w:r>
        <w:rPr>
          <w:rStyle w:val="20"/>
          <w:rFonts w:hint="eastAsia" w:ascii="Times New Roman" w:hAnsi="Times New Roman" w:cs="Times New Roman"/>
          <w:szCs w:val="22"/>
          <w:highlight w:val="none"/>
        </w:rPr>
        <w:t>ahjyxs@163.com</w:t>
      </w:r>
      <w:r>
        <w:rPr>
          <w:rStyle w:val="20"/>
          <w:rFonts w:hint="eastAsia" w:ascii="Times New Roman" w:hAnsi="Times New Roman" w:cs="Times New Roman"/>
          <w:szCs w:val="22"/>
          <w:highlight w:val="none"/>
        </w:rPr>
        <w:fldChar w:fldCharType="end"/>
      </w:r>
      <w:r>
        <w:rPr>
          <w:rFonts w:hint="eastAsia" w:ascii="Times New Roman" w:hAnsi="Times New Roman" w:cs="Times New Roman"/>
          <w:szCs w:val="22"/>
          <w:highlight w:val="none"/>
        </w:rPr>
        <w:t>进行确认报名。</w:t>
      </w:r>
    </w:p>
    <w:p w14:paraId="4D556873">
      <w:pPr>
        <w:pStyle w:val="3"/>
        <w:snapToGrid w:val="0"/>
        <w:spacing w:before="120" w:after="120" w:line="560" w:lineRule="exact"/>
        <w:ind w:firstLine="403"/>
        <w:rPr>
          <w:rFonts w:ascii="Times New Roman" w:hAnsi="Times New Roman" w:eastAsia="黑体" w:cs="Times New Roman"/>
          <w:bCs w:val="0"/>
          <w:sz w:val="22"/>
          <w:szCs w:val="15"/>
        </w:rPr>
      </w:pPr>
      <w:r>
        <w:rPr>
          <w:rFonts w:ascii="Times New Roman" w:hAnsi="Times New Roman" w:eastAsia="黑体" w:cs="Times New Roman"/>
          <w:bCs w:val="0"/>
          <w:sz w:val="22"/>
          <w:szCs w:val="15"/>
        </w:rPr>
        <w:t>发布公告的媒介</w:t>
      </w:r>
      <w:bookmarkEnd w:id="35"/>
      <w:bookmarkEnd w:id="36"/>
    </w:p>
    <w:p w14:paraId="042EB0A0">
      <w:pPr>
        <w:snapToGrid w:val="0"/>
        <w:spacing w:line="560" w:lineRule="exact"/>
        <w:ind w:firstLine="420" w:firstLineChars="200"/>
        <w:rPr>
          <w:rFonts w:ascii="Times New Roman" w:hAnsi="Times New Roman" w:cs="Times New Roman"/>
          <w:szCs w:val="22"/>
        </w:rPr>
      </w:pPr>
      <w:r>
        <w:rPr>
          <w:rFonts w:ascii="Times New Roman" w:hAnsi="Times New Roman" w:cs="Times New Roman"/>
          <w:szCs w:val="22"/>
        </w:rPr>
        <w:t>本次采购公告在安徽</w:t>
      </w:r>
      <w:r>
        <w:rPr>
          <w:rFonts w:hint="eastAsia" w:ascii="Times New Roman" w:hAnsi="Times New Roman" w:cs="Times New Roman"/>
          <w:szCs w:val="22"/>
        </w:rPr>
        <w:t>交运集团网站（</w:t>
      </w:r>
      <w:r>
        <w:rPr>
          <w:rFonts w:hint="eastAsia" w:asciiTheme="minorEastAsia" w:hAnsiTheme="minorEastAsia" w:cstheme="minorEastAsia"/>
          <w:szCs w:val="21"/>
        </w:rPr>
        <w:t>http://www.ahjyjt.com.cn/</w:t>
      </w:r>
      <w:r>
        <w:rPr>
          <w:rFonts w:hint="eastAsia" w:ascii="Times New Roman" w:hAnsi="Times New Roman" w:cs="Times New Roman"/>
          <w:szCs w:val="22"/>
        </w:rPr>
        <w:t>）</w:t>
      </w:r>
      <w:r>
        <w:rPr>
          <w:rFonts w:ascii="Times New Roman" w:hAnsi="Times New Roman" w:cs="Times New Roman"/>
          <w:szCs w:val="22"/>
        </w:rPr>
        <w:t>上发布。</w:t>
      </w:r>
    </w:p>
    <w:p w14:paraId="686981C5">
      <w:pPr>
        <w:pStyle w:val="3"/>
        <w:snapToGrid w:val="0"/>
        <w:spacing w:before="120" w:after="120" w:line="560" w:lineRule="exact"/>
        <w:ind w:firstLine="403"/>
        <w:rPr>
          <w:rFonts w:ascii="Times New Roman" w:hAnsi="Times New Roman" w:eastAsia="黑体" w:cs="Times New Roman"/>
          <w:bCs w:val="0"/>
          <w:sz w:val="22"/>
          <w:szCs w:val="15"/>
        </w:rPr>
      </w:pPr>
      <w:bookmarkStart w:id="37" w:name="_Toc8501"/>
      <w:bookmarkStart w:id="38" w:name="_Toc14943_WPSOffice_Level2"/>
      <w:bookmarkStart w:id="39" w:name="_Toc525632592"/>
      <w:bookmarkStart w:id="40" w:name="_Toc26829"/>
      <w:bookmarkStart w:id="41" w:name="_Toc321_WPSOffice_Level2"/>
      <w:bookmarkStart w:id="42" w:name="_Toc28571_WPSOffice_Level2"/>
      <w:bookmarkStart w:id="43" w:name="_Toc20572_WPSOffice_Level2"/>
      <w:r>
        <w:rPr>
          <w:rFonts w:ascii="Times New Roman" w:hAnsi="Times New Roman" w:eastAsia="黑体" w:cs="Times New Roman"/>
          <w:bCs w:val="0"/>
          <w:sz w:val="22"/>
          <w:szCs w:val="15"/>
        </w:rPr>
        <w:t>采购人联系方式</w:t>
      </w:r>
      <w:bookmarkEnd w:id="37"/>
      <w:bookmarkEnd w:id="38"/>
      <w:bookmarkEnd w:id="39"/>
      <w:bookmarkEnd w:id="40"/>
      <w:bookmarkEnd w:id="41"/>
      <w:bookmarkEnd w:id="42"/>
      <w:bookmarkEnd w:id="43"/>
    </w:p>
    <w:p w14:paraId="02CF748F">
      <w:pPr>
        <w:spacing w:line="560" w:lineRule="exact"/>
        <w:ind w:firstLine="420" w:firstLineChars="200"/>
        <w:rPr>
          <w:rFonts w:ascii="Times New Roman" w:hAnsi="Times New Roman" w:cs="Times New Roman"/>
          <w:szCs w:val="22"/>
        </w:rPr>
      </w:pPr>
      <w:r>
        <w:rPr>
          <w:rFonts w:ascii="Times New Roman" w:hAnsi="Times New Roman" w:cs="Times New Roman"/>
          <w:szCs w:val="22"/>
        </w:rPr>
        <w:t>采购人：</w:t>
      </w:r>
      <w:r>
        <w:rPr>
          <w:rFonts w:hint="eastAsia" w:ascii="Times New Roman" w:hAnsi="Times New Roman" w:cs="Times New Roman"/>
          <w:szCs w:val="22"/>
          <w:u w:val="single"/>
        </w:rPr>
        <w:t>安徽交运集团汽车销售有限公司</w:t>
      </w:r>
    </w:p>
    <w:p w14:paraId="6122EF20">
      <w:pPr>
        <w:spacing w:line="560" w:lineRule="exact"/>
        <w:ind w:firstLine="420" w:firstLineChars="200"/>
        <w:rPr>
          <w:rFonts w:ascii="Times New Roman" w:hAnsi="Times New Roman" w:cs="Times New Roman"/>
          <w:szCs w:val="22"/>
        </w:rPr>
      </w:pPr>
      <w:r>
        <w:rPr>
          <w:rFonts w:ascii="Times New Roman" w:hAnsi="Times New Roman" w:cs="Times New Roman"/>
          <w:szCs w:val="22"/>
        </w:rPr>
        <w:t>地</w:t>
      </w:r>
      <w:r>
        <w:rPr>
          <w:rFonts w:hint="eastAsia" w:ascii="Times New Roman" w:hAnsi="Times New Roman" w:cs="Times New Roman"/>
          <w:szCs w:val="22"/>
        </w:rPr>
        <w:t xml:space="preserve">  </w:t>
      </w:r>
      <w:r>
        <w:rPr>
          <w:rFonts w:ascii="Times New Roman" w:hAnsi="Times New Roman" w:cs="Times New Roman"/>
          <w:szCs w:val="22"/>
        </w:rPr>
        <w:t>址：</w:t>
      </w:r>
      <w:r>
        <w:rPr>
          <w:rFonts w:hint="eastAsia" w:ascii="Times New Roman" w:hAnsi="Times New Roman" w:cs="Times New Roman"/>
          <w:szCs w:val="22"/>
          <w:u w:val="single"/>
        </w:rPr>
        <w:t>合肥市胜利路35号交通饭店</w:t>
      </w:r>
    </w:p>
    <w:p w14:paraId="1DEF3074">
      <w:pPr>
        <w:spacing w:line="560" w:lineRule="exact"/>
        <w:ind w:firstLine="420" w:firstLineChars="200"/>
        <w:rPr>
          <w:rFonts w:ascii="Times New Roman" w:hAnsi="Times New Roman" w:cs="Times New Roman"/>
          <w:szCs w:val="22"/>
        </w:rPr>
      </w:pPr>
      <w:r>
        <w:rPr>
          <w:rFonts w:ascii="Times New Roman" w:hAnsi="Times New Roman" w:cs="Times New Roman"/>
          <w:szCs w:val="22"/>
        </w:rPr>
        <w:t>邮政编码：</w:t>
      </w:r>
      <w:r>
        <w:rPr>
          <w:rFonts w:hint="eastAsia" w:ascii="Times New Roman" w:hAnsi="Times New Roman" w:cs="Times New Roman"/>
          <w:szCs w:val="22"/>
          <w:u w:val="single"/>
        </w:rPr>
        <w:t>230011</w:t>
      </w:r>
    </w:p>
    <w:p w14:paraId="6F2F8262">
      <w:pPr>
        <w:spacing w:line="560" w:lineRule="exact"/>
        <w:ind w:firstLine="420" w:firstLineChars="200"/>
        <w:rPr>
          <w:rFonts w:ascii="Times New Roman" w:hAnsi="Times New Roman" w:cs="Times New Roman"/>
          <w:szCs w:val="22"/>
        </w:rPr>
      </w:pPr>
      <w:r>
        <w:rPr>
          <w:rFonts w:ascii="Times New Roman" w:hAnsi="Times New Roman" w:cs="Times New Roman"/>
          <w:szCs w:val="22"/>
        </w:rPr>
        <w:t>联系人：</w:t>
      </w:r>
      <w:r>
        <w:rPr>
          <w:rFonts w:hint="eastAsia" w:ascii="Times New Roman" w:hAnsi="Times New Roman" w:cs="Times New Roman"/>
          <w:szCs w:val="22"/>
          <w:u w:val="single"/>
        </w:rPr>
        <w:t>张经理</w:t>
      </w:r>
    </w:p>
    <w:p w14:paraId="2CC5E5E4">
      <w:pPr>
        <w:spacing w:line="560" w:lineRule="exact"/>
        <w:ind w:firstLine="420" w:firstLineChars="200"/>
        <w:rPr>
          <w:rFonts w:ascii="Times New Roman" w:hAnsi="Times New Roman" w:cs="Times New Roman"/>
          <w:szCs w:val="22"/>
          <w:u w:val="single"/>
        </w:rPr>
      </w:pPr>
      <w:r>
        <w:rPr>
          <w:rFonts w:ascii="Times New Roman" w:hAnsi="Times New Roman" w:cs="Times New Roman"/>
          <w:szCs w:val="22"/>
        </w:rPr>
        <w:t>电话：</w:t>
      </w:r>
      <w:r>
        <w:rPr>
          <w:rFonts w:hint="eastAsia" w:ascii="Times New Roman" w:hAnsi="Times New Roman" w:cs="Times New Roman"/>
          <w:szCs w:val="22"/>
          <w:u w:val="single"/>
        </w:rPr>
        <w:t xml:space="preserve">0551-64299058   </w:t>
      </w:r>
    </w:p>
    <w:p w14:paraId="511BFED6">
      <w:pPr>
        <w:spacing w:line="560" w:lineRule="exact"/>
        <w:ind w:firstLine="420" w:firstLineChars="200"/>
        <w:rPr>
          <w:rStyle w:val="20"/>
          <w:rFonts w:hint="eastAsia" w:ascii="Times New Roman" w:hAnsi="Times New Roman" w:cs="Times New Roman"/>
          <w:szCs w:val="22"/>
        </w:rPr>
      </w:pPr>
      <w:r>
        <w:rPr>
          <w:rFonts w:ascii="Times New Roman" w:hAnsi="Times New Roman" w:cs="Times New Roman"/>
          <w:szCs w:val="22"/>
        </w:rPr>
        <w:t>电子邮箱：</w:t>
      </w:r>
      <w:r>
        <w:fldChar w:fldCharType="begin"/>
      </w:r>
      <w:r>
        <w:instrText xml:space="preserve"> HYPERLINK "mailto:ahjyxs@163.com" </w:instrText>
      </w:r>
      <w:r>
        <w:fldChar w:fldCharType="separate"/>
      </w:r>
      <w:r>
        <w:rPr>
          <w:rStyle w:val="20"/>
          <w:rFonts w:hint="eastAsia" w:ascii="Times New Roman" w:hAnsi="Times New Roman" w:cs="Times New Roman"/>
          <w:szCs w:val="22"/>
        </w:rPr>
        <w:t>ahjyxs@163.com</w:t>
      </w:r>
      <w:r>
        <w:rPr>
          <w:rStyle w:val="20"/>
          <w:rFonts w:hint="eastAsia" w:ascii="Times New Roman" w:hAnsi="Times New Roman" w:cs="Times New Roman"/>
          <w:szCs w:val="22"/>
        </w:rPr>
        <w:fldChar w:fldCharType="end"/>
      </w:r>
    </w:p>
    <w:p w14:paraId="728C0463">
      <w:pPr>
        <w:rPr>
          <w:rStyle w:val="20"/>
          <w:rFonts w:hint="eastAsia" w:ascii="Times New Roman" w:hAnsi="Times New Roman" w:cs="Times New Roman"/>
          <w:szCs w:val="22"/>
        </w:rPr>
      </w:pPr>
    </w:p>
    <w:p w14:paraId="6BFD310A">
      <w:pPr>
        <w:pStyle w:val="3"/>
        <w:numPr>
          <w:ilvl w:val="0"/>
          <w:numId w:val="0"/>
        </w:numPr>
        <w:ind w:left="417" w:leftChars="0"/>
      </w:pPr>
    </w:p>
    <w:p w14:paraId="185A0D9C">
      <w:pPr>
        <w:pStyle w:val="22"/>
        <w:ind w:right="315"/>
        <w:jc w:val="right"/>
        <w:rPr>
          <w:rFonts w:hint="default" w:ascii="Times New Roman" w:hAnsi="Times New Roman"/>
          <w:color w:val="auto"/>
          <w:szCs w:val="28"/>
          <w:highlight w:val="none"/>
        </w:rPr>
      </w:pPr>
      <w:r>
        <w:rPr>
          <w:rFonts w:ascii="Times New Roman" w:hAnsi="Times New Roman"/>
          <w:color w:val="auto"/>
          <w:sz w:val="21"/>
          <w:szCs w:val="22"/>
          <w:highlight w:val="none"/>
        </w:rPr>
        <w:t xml:space="preserve"> 202</w:t>
      </w:r>
      <w:r>
        <w:rPr>
          <w:rFonts w:hint="eastAsia" w:ascii="Times New Roman" w:hAnsi="Times New Roman"/>
          <w:color w:val="auto"/>
          <w:sz w:val="21"/>
          <w:szCs w:val="22"/>
          <w:highlight w:val="none"/>
          <w:lang w:val="en-US" w:eastAsia="zh-CN"/>
        </w:rPr>
        <w:t>5</w:t>
      </w:r>
      <w:r>
        <w:rPr>
          <w:rFonts w:hint="default" w:ascii="Times New Roman" w:hAnsi="Times New Roman"/>
          <w:color w:val="auto"/>
          <w:sz w:val="21"/>
          <w:szCs w:val="22"/>
          <w:highlight w:val="none"/>
        </w:rPr>
        <w:t>年</w:t>
      </w:r>
      <w:r>
        <w:rPr>
          <w:rFonts w:ascii="Times New Roman" w:hAnsi="Times New Roman"/>
          <w:color w:val="auto"/>
          <w:sz w:val="21"/>
          <w:szCs w:val="22"/>
          <w:highlight w:val="none"/>
        </w:rPr>
        <w:t xml:space="preserve"> </w:t>
      </w:r>
      <w:r>
        <w:rPr>
          <w:rFonts w:hint="eastAsia" w:ascii="Times New Roman" w:hAnsi="Times New Roman"/>
          <w:color w:val="auto"/>
          <w:sz w:val="21"/>
          <w:szCs w:val="22"/>
          <w:highlight w:val="none"/>
          <w:lang w:val="en-US" w:eastAsia="zh-CN"/>
        </w:rPr>
        <w:t>3</w:t>
      </w:r>
      <w:r>
        <w:rPr>
          <w:rFonts w:ascii="Times New Roman" w:hAnsi="Times New Roman"/>
          <w:color w:val="auto"/>
          <w:sz w:val="21"/>
          <w:szCs w:val="22"/>
          <w:highlight w:val="none"/>
        </w:rPr>
        <w:t xml:space="preserve"> </w:t>
      </w:r>
      <w:r>
        <w:rPr>
          <w:rFonts w:hint="default" w:ascii="Times New Roman" w:hAnsi="Times New Roman"/>
          <w:color w:val="auto"/>
          <w:sz w:val="21"/>
          <w:szCs w:val="22"/>
          <w:highlight w:val="none"/>
        </w:rPr>
        <w:t>月</w:t>
      </w:r>
      <w:r>
        <w:rPr>
          <w:rFonts w:hint="eastAsia" w:ascii="Times New Roman" w:hAnsi="Times New Roman"/>
          <w:color w:val="auto"/>
          <w:sz w:val="21"/>
          <w:szCs w:val="22"/>
          <w:highlight w:val="none"/>
          <w:lang w:val="en-US" w:eastAsia="zh-CN"/>
        </w:rPr>
        <w:t xml:space="preserve"> 27 </w:t>
      </w:r>
      <w:r>
        <w:rPr>
          <w:rFonts w:hint="default" w:ascii="Times New Roman" w:hAnsi="Times New Roman"/>
          <w:color w:val="auto"/>
          <w:sz w:val="21"/>
          <w:szCs w:val="22"/>
          <w:highlight w:val="none"/>
        </w:rPr>
        <w:t>日</w:t>
      </w:r>
    </w:p>
    <w:p w14:paraId="637D5B4F">
      <w:pPr>
        <w:spacing w:line="360" w:lineRule="auto"/>
        <w:rPr>
          <w:b/>
          <w:sz w:val="36"/>
          <w:szCs w:val="36"/>
        </w:rPr>
      </w:pPr>
    </w:p>
    <w:p w14:paraId="5E7CB669">
      <w:pPr>
        <w:widowControl/>
        <w:jc w:val="left"/>
        <w:rPr>
          <w:b/>
          <w:sz w:val="36"/>
          <w:szCs w:val="36"/>
        </w:rPr>
      </w:pPr>
      <w:r>
        <w:rPr>
          <w:b/>
          <w:sz w:val="36"/>
          <w:szCs w:val="36"/>
        </w:rPr>
        <w:br w:type="page"/>
      </w:r>
    </w:p>
    <w:p w14:paraId="18674177">
      <w:pPr>
        <w:spacing w:line="360" w:lineRule="auto"/>
        <w:jc w:val="center"/>
        <w:rPr>
          <w:b/>
          <w:sz w:val="36"/>
          <w:szCs w:val="36"/>
        </w:rPr>
      </w:pPr>
      <w:r>
        <w:rPr>
          <w:rFonts w:hint="eastAsia"/>
          <w:b/>
          <w:sz w:val="36"/>
          <w:szCs w:val="36"/>
        </w:rPr>
        <w:t>响 应 报 名 表</w:t>
      </w:r>
    </w:p>
    <w:p w14:paraId="7202C82E">
      <w:pPr>
        <w:pStyle w:val="5"/>
      </w:pPr>
    </w:p>
    <w:p w14:paraId="663390F6">
      <w:pPr>
        <w:spacing w:line="360" w:lineRule="auto"/>
        <w:jc w:val="center"/>
        <w:rPr>
          <w:rFonts w:ascii="宋体" w:hAnsi="宋体" w:eastAsia="宋体" w:cs="宋体"/>
          <w:szCs w:val="21"/>
        </w:rPr>
      </w:pPr>
      <w:r>
        <w:rPr>
          <w:rFonts w:hint="eastAsia" w:ascii="宋体" w:hAnsi="宋体" w:eastAsia="宋体" w:cs="宋体"/>
          <w:szCs w:val="21"/>
        </w:rPr>
        <w:t>报名日期：</w:t>
      </w:r>
      <w:r>
        <w:rPr>
          <w:rFonts w:hint="eastAsia" w:ascii="宋体" w:hAnsi="宋体" w:eastAsia="宋体" w:cs="宋体"/>
          <w:szCs w:val="21"/>
          <w:u w:val="single"/>
        </w:rPr>
        <w:t xml:space="preserve">    </w:t>
      </w:r>
      <w:r>
        <w:rPr>
          <w:rFonts w:hint="eastAsia" w:ascii="宋体" w:hAnsi="宋体" w:eastAsia="宋体" w:cs="宋体"/>
          <w:szCs w:val="21"/>
        </w:rPr>
        <w:t>年</w:t>
      </w:r>
      <w:r>
        <w:rPr>
          <w:rFonts w:hint="eastAsia" w:ascii="宋体" w:hAnsi="宋体" w:eastAsia="宋体" w:cs="宋体"/>
          <w:szCs w:val="21"/>
          <w:u w:val="single"/>
        </w:rPr>
        <w:t xml:space="preserve">     </w:t>
      </w:r>
      <w:r>
        <w:rPr>
          <w:rFonts w:hint="eastAsia" w:ascii="宋体" w:hAnsi="宋体" w:eastAsia="宋体" w:cs="宋体"/>
          <w:szCs w:val="21"/>
        </w:rPr>
        <w:t>月</w:t>
      </w:r>
      <w:r>
        <w:rPr>
          <w:rFonts w:hint="eastAsia" w:ascii="宋体" w:hAnsi="宋体" w:eastAsia="宋体" w:cs="宋体"/>
          <w:szCs w:val="21"/>
          <w:u w:val="single"/>
        </w:rPr>
        <w:t xml:space="preserve">    </w:t>
      </w:r>
      <w:r>
        <w:rPr>
          <w:rFonts w:hint="eastAsia" w:ascii="宋体" w:hAnsi="宋体" w:eastAsia="宋体" w:cs="宋体"/>
          <w:szCs w:val="21"/>
        </w:rPr>
        <w:t>日              评审时间：</w:t>
      </w:r>
      <w:r>
        <w:rPr>
          <w:rFonts w:hint="eastAsia" w:ascii="宋体" w:hAnsi="宋体" w:eastAsia="宋体" w:cs="宋体"/>
          <w:szCs w:val="21"/>
          <w:u w:val="single"/>
        </w:rPr>
        <w:t xml:space="preserve">    </w:t>
      </w:r>
      <w:r>
        <w:rPr>
          <w:rFonts w:hint="eastAsia" w:ascii="宋体" w:hAnsi="宋体" w:eastAsia="宋体" w:cs="宋体"/>
          <w:szCs w:val="21"/>
        </w:rPr>
        <w:t>年</w:t>
      </w:r>
      <w:r>
        <w:rPr>
          <w:rFonts w:hint="eastAsia" w:ascii="宋体" w:hAnsi="宋体" w:eastAsia="宋体" w:cs="宋体"/>
          <w:szCs w:val="21"/>
          <w:u w:val="single"/>
        </w:rPr>
        <w:t xml:space="preserve">    </w:t>
      </w:r>
      <w:r>
        <w:rPr>
          <w:rFonts w:hint="eastAsia" w:ascii="宋体" w:hAnsi="宋体" w:eastAsia="宋体" w:cs="宋体"/>
          <w:szCs w:val="21"/>
        </w:rPr>
        <w:t>月</w:t>
      </w:r>
      <w:r>
        <w:rPr>
          <w:rFonts w:hint="eastAsia" w:ascii="宋体" w:hAnsi="宋体" w:eastAsia="宋体" w:cs="宋体"/>
          <w:szCs w:val="21"/>
          <w:u w:val="single"/>
        </w:rPr>
        <w:t xml:space="preserve">    </w:t>
      </w:r>
      <w:r>
        <w:rPr>
          <w:rFonts w:hint="eastAsia" w:ascii="宋体" w:hAnsi="宋体" w:eastAsia="宋体" w:cs="宋体"/>
          <w:szCs w:val="21"/>
        </w:rPr>
        <w:t>日</w:t>
      </w:r>
    </w:p>
    <w:tbl>
      <w:tblPr>
        <w:tblStyle w:val="14"/>
        <w:tblW w:w="10213" w:type="dxa"/>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1346"/>
        <w:gridCol w:w="608"/>
        <w:gridCol w:w="3396"/>
        <w:gridCol w:w="1506"/>
        <w:gridCol w:w="3357"/>
      </w:tblGrid>
      <w:tr w14:paraId="5328FB2A">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134" w:hRule="atLeast"/>
          <w:jc w:val="center"/>
        </w:trPr>
        <w:tc>
          <w:tcPr>
            <w:tcW w:w="1954" w:type="dxa"/>
            <w:gridSpan w:val="2"/>
            <w:vAlign w:val="center"/>
          </w:tcPr>
          <w:p w14:paraId="5435771A">
            <w:pPr>
              <w:spacing w:line="360" w:lineRule="exact"/>
              <w:jc w:val="center"/>
              <w:rPr>
                <w:rFonts w:ascii="宋体" w:hAnsi="宋体" w:eastAsia="宋体" w:cs="宋体"/>
                <w:bCs/>
                <w:szCs w:val="21"/>
              </w:rPr>
            </w:pPr>
            <w:r>
              <w:rPr>
                <w:rFonts w:hint="eastAsia" w:ascii="宋体" w:hAnsi="宋体" w:eastAsia="宋体" w:cs="宋体"/>
                <w:bCs/>
                <w:szCs w:val="21"/>
              </w:rPr>
              <w:t>项目名称</w:t>
            </w:r>
          </w:p>
        </w:tc>
        <w:tc>
          <w:tcPr>
            <w:tcW w:w="8259" w:type="dxa"/>
            <w:gridSpan w:val="3"/>
            <w:vAlign w:val="center"/>
          </w:tcPr>
          <w:p w14:paraId="010FF893">
            <w:pPr>
              <w:snapToGrid w:val="0"/>
              <w:spacing w:line="380" w:lineRule="exact"/>
              <w:jc w:val="center"/>
              <w:rPr>
                <w:rFonts w:ascii="宋体" w:hAnsi="宋体" w:eastAsia="宋体" w:cs="宋体"/>
                <w:bCs/>
                <w:szCs w:val="21"/>
              </w:rPr>
            </w:pPr>
          </w:p>
        </w:tc>
      </w:tr>
      <w:tr w14:paraId="1DA8C5AF">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974" w:hRule="atLeast"/>
          <w:jc w:val="center"/>
        </w:trPr>
        <w:tc>
          <w:tcPr>
            <w:tcW w:w="1954" w:type="dxa"/>
            <w:gridSpan w:val="2"/>
            <w:vAlign w:val="center"/>
          </w:tcPr>
          <w:p w14:paraId="203D6D7A">
            <w:pPr>
              <w:spacing w:line="360" w:lineRule="exact"/>
              <w:jc w:val="center"/>
              <w:rPr>
                <w:rFonts w:ascii="宋体" w:hAnsi="宋体" w:eastAsia="宋体" w:cs="宋体"/>
                <w:bCs/>
                <w:szCs w:val="21"/>
              </w:rPr>
            </w:pPr>
            <w:r>
              <w:rPr>
                <w:rFonts w:hint="eastAsia" w:ascii="宋体" w:hAnsi="宋体" w:eastAsia="宋体" w:cs="宋体"/>
                <w:bCs/>
                <w:szCs w:val="21"/>
              </w:rPr>
              <w:t>供应商名称</w:t>
            </w:r>
          </w:p>
          <w:p w14:paraId="0AE288EE">
            <w:pPr>
              <w:spacing w:line="360" w:lineRule="exact"/>
              <w:jc w:val="center"/>
              <w:rPr>
                <w:rFonts w:ascii="宋体" w:hAnsi="宋体" w:eastAsia="宋体" w:cs="宋体"/>
                <w:bCs/>
                <w:szCs w:val="21"/>
              </w:rPr>
            </w:pPr>
            <w:r>
              <w:rPr>
                <w:rFonts w:hint="eastAsia" w:ascii="宋体" w:hAnsi="宋体" w:eastAsia="宋体" w:cs="宋体"/>
                <w:bCs/>
                <w:szCs w:val="21"/>
              </w:rPr>
              <w:t>（与公章一致）</w:t>
            </w:r>
          </w:p>
        </w:tc>
        <w:tc>
          <w:tcPr>
            <w:tcW w:w="8259" w:type="dxa"/>
            <w:gridSpan w:val="3"/>
            <w:vAlign w:val="center"/>
          </w:tcPr>
          <w:p w14:paraId="2DFAE25B">
            <w:pPr>
              <w:spacing w:line="360" w:lineRule="exact"/>
              <w:jc w:val="center"/>
              <w:rPr>
                <w:rFonts w:ascii="宋体" w:hAnsi="宋体" w:eastAsia="宋体" w:cs="宋体"/>
                <w:bCs/>
                <w:szCs w:val="21"/>
              </w:rPr>
            </w:pPr>
            <w:r>
              <w:rPr>
                <w:rFonts w:hint="eastAsia" w:ascii="宋体" w:hAnsi="宋体" w:eastAsia="宋体" w:cs="宋体"/>
                <w:bCs/>
                <w:szCs w:val="21"/>
              </w:rPr>
              <w:t>加盖公章</w:t>
            </w:r>
          </w:p>
        </w:tc>
      </w:tr>
      <w:tr w14:paraId="24451005">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724" w:hRule="atLeast"/>
          <w:jc w:val="center"/>
        </w:trPr>
        <w:tc>
          <w:tcPr>
            <w:tcW w:w="1954" w:type="dxa"/>
            <w:gridSpan w:val="2"/>
            <w:vAlign w:val="center"/>
          </w:tcPr>
          <w:p w14:paraId="699BD62C">
            <w:pPr>
              <w:spacing w:line="360" w:lineRule="exact"/>
              <w:jc w:val="center"/>
              <w:rPr>
                <w:rFonts w:ascii="宋体" w:hAnsi="宋体" w:eastAsia="宋体" w:cs="宋体"/>
                <w:bCs/>
                <w:szCs w:val="21"/>
              </w:rPr>
            </w:pPr>
            <w:r>
              <w:rPr>
                <w:rFonts w:hint="eastAsia" w:ascii="宋体" w:hAnsi="宋体" w:eastAsia="宋体" w:cs="宋体"/>
                <w:bCs/>
                <w:szCs w:val="21"/>
              </w:rPr>
              <w:t>供应商地址</w:t>
            </w:r>
          </w:p>
        </w:tc>
        <w:tc>
          <w:tcPr>
            <w:tcW w:w="8259" w:type="dxa"/>
            <w:gridSpan w:val="3"/>
            <w:vAlign w:val="center"/>
          </w:tcPr>
          <w:p w14:paraId="62963E42">
            <w:pPr>
              <w:spacing w:line="360" w:lineRule="exact"/>
              <w:rPr>
                <w:rFonts w:ascii="宋体" w:hAnsi="宋体" w:eastAsia="宋体" w:cs="宋体"/>
                <w:bCs/>
                <w:szCs w:val="21"/>
              </w:rPr>
            </w:pPr>
          </w:p>
        </w:tc>
      </w:tr>
      <w:tr w14:paraId="358EB32F">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850" w:hRule="atLeast"/>
          <w:jc w:val="center"/>
        </w:trPr>
        <w:tc>
          <w:tcPr>
            <w:tcW w:w="1954" w:type="dxa"/>
            <w:gridSpan w:val="2"/>
            <w:vAlign w:val="center"/>
          </w:tcPr>
          <w:p w14:paraId="6F521707">
            <w:pPr>
              <w:spacing w:line="360" w:lineRule="exact"/>
              <w:jc w:val="center"/>
              <w:rPr>
                <w:rFonts w:ascii="宋体" w:hAnsi="宋体" w:eastAsia="宋体" w:cs="宋体"/>
                <w:bCs/>
                <w:szCs w:val="21"/>
              </w:rPr>
            </w:pPr>
            <w:r>
              <w:rPr>
                <w:rFonts w:hint="eastAsia" w:ascii="宋体" w:hAnsi="宋体" w:eastAsia="宋体" w:cs="宋体"/>
                <w:bCs/>
                <w:szCs w:val="21"/>
              </w:rPr>
              <w:t>法定代表人</w:t>
            </w:r>
          </w:p>
        </w:tc>
        <w:tc>
          <w:tcPr>
            <w:tcW w:w="3396" w:type="dxa"/>
            <w:vAlign w:val="center"/>
          </w:tcPr>
          <w:p w14:paraId="7AC163AC">
            <w:pPr>
              <w:spacing w:line="360" w:lineRule="exact"/>
              <w:rPr>
                <w:rFonts w:ascii="宋体" w:hAnsi="宋体" w:eastAsia="宋体" w:cs="宋体"/>
                <w:bCs/>
                <w:szCs w:val="21"/>
              </w:rPr>
            </w:pPr>
          </w:p>
        </w:tc>
        <w:tc>
          <w:tcPr>
            <w:tcW w:w="1506" w:type="dxa"/>
            <w:vAlign w:val="center"/>
          </w:tcPr>
          <w:p w14:paraId="7D2ABAC8">
            <w:pPr>
              <w:spacing w:line="360" w:lineRule="exact"/>
              <w:jc w:val="center"/>
              <w:rPr>
                <w:rFonts w:ascii="宋体" w:hAnsi="宋体" w:eastAsia="宋体" w:cs="宋体"/>
                <w:bCs/>
                <w:szCs w:val="21"/>
              </w:rPr>
            </w:pPr>
            <w:r>
              <w:rPr>
                <w:rFonts w:hint="eastAsia" w:ascii="宋体" w:hAnsi="宋体" w:eastAsia="宋体" w:cs="宋体"/>
                <w:bCs/>
                <w:szCs w:val="21"/>
              </w:rPr>
              <w:t>联系电话</w:t>
            </w:r>
          </w:p>
        </w:tc>
        <w:tc>
          <w:tcPr>
            <w:tcW w:w="3357" w:type="dxa"/>
            <w:vAlign w:val="center"/>
          </w:tcPr>
          <w:p w14:paraId="427FFBA3">
            <w:pPr>
              <w:spacing w:line="360" w:lineRule="exact"/>
              <w:rPr>
                <w:rFonts w:ascii="宋体" w:hAnsi="宋体" w:eastAsia="宋体" w:cs="宋体"/>
                <w:bCs/>
                <w:szCs w:val="21"/>
              </w:rPr>
            </w:pPr>
          </w:p>
        </w:tc>
      </w:tr>
      <w:tr w14:paraId="2A03DF68">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850" w:hRule="atLeast"/>
          <w:jc w:val="center"/>
        </w:trPr>
        <w:tc>
          <w:tcPr>
            <w:tcW w:w="1954" w:type="dxa"/>
            <w:gridSpan w:val="2"/>
            <w:vAlign w:val="center"/>
          </w:tcPr>
          <w:p w14:paraId="6636643B">
            <w:pPr>
              <w:spacing w:line="360" w:lineRule="exact"/>
              <w:jc w:val="center"/>
              <w:rPr>
                <w:rFonts w:ascii="宋体" w:hAnsi="宋体" w:eastAsia="宋体" w:cs="宋体"/>
                <w:bCs/>
                <w:szCs w:val="21"/>
              </w:rPr>
            </w:pPr>
            <w:r>
              <w:rPr>
                <w:rFonts w:hint="eastAsia" w:ascii="宋体" w:hAnsi="宋体" w:eastAsia="宋体" w:cs="宋体"/>
                <w:bCs/>
                <w:szCs w:val="21"/>
              </w:rPr>
              <w:t>投标负责人</w:t>
            </w:r>
          </w:p>
        </w:tc>
        <w:tc>
          <w:tcPr>
            <w:tcW w:w="3396" w:type="dxa"/>
            <w:vAlign w:val="center"/>
          </w:tcPr>
          <w:p w14:paraId="490D8C0A">
            <w:pPr>
              <w:spacing w:line="360" w:lineRule="exact"/>
              <w:rPr>
                <w:rFonts w:ascii="宋体" w:hAnsi="宋体" w:eastAsia="宋体" w:cs="宋体"/>
                <w:bCs/>
                <w:szCs w:val="21"/>
              </w:rPr>
            </w:pPr>
          </w:p>
        </w:tc>
        <w:tc>
          <w:tcPr>
            <w:tcW w:w="1506" w:type="dxa"/>
            <w:vAlign w:val="center"/>
          </w:tcPr>
          <w:p w14:paraId="3BEB4CCC">
            <w:pPr>
              <w:spacing w:line="360" w:lineRule="exact"/>
              <w:jc w:val="center"/>
              <w:rPr>
                <w:rFonts w:ascii="宋体" w:hAnsi="宋体" w:eastAsia="宋体" w:cs="宋体"/>
                <w:bCs/>
                <w:szCs w:val="21"/>
              </w:rPr>
            </w:pPr>
            <w:r>
              <w:rPr>
                <w:rFonts w:hint="eastAsia" w:ascii="宋体" w:hAnsi="宋体" w:eastAsia="宋体" w:cs="宋体"/>
                <w:bCs/>
                <w:szCs w:val="21"/>
              </w:rPr>
              <w:t>投标负责人</w:t>
            </w:r>
          </w:p>
          <w:p w14:paraId="68B21E76">
            <w:pPr>
              <w:spacing w:line="360" w:lineRule="exact"/>
              <w:jc w:val="center"/>
              <w:rPr>
                <w:rFonts w:ascii="宋体" w:hAnsi="宋体" w:eastAsia="宋体" w:cs="宋体"/>
                <w:bCs/>
                <w:szCs w:val="21"/>
              </w:rPr>
            </w:pPr>
            <w:r>
              <w:rPr>
                <w:rFonts w:hint="eastAsia" w:ascii="宋体" w:hAnsi="宋体" w:eastAsia="宋体" w:cs="宋体"/>
                <w:bCs/>
                <w:szCs w:val="21"/>
              </w:rPr>
              <w:t>手机号</w:t>
            </w:r>
          </w:p>
        </w:tc>
        <w:tc>
          <w:tcPr>
            <w:tcW w:w="3357" w:type="dxa"/>
            <w:vAlign w:val="center"/>
          </w:tcPr>
          <w:p w14:paraId="57E28E58">
            <w:pPr>
              <w:spacing w:line="360" w:lineRule="exact"/>
              <w:rPr>
                <w:rFonts w:ascii="宋体" w:hAnsi="宋体" w:eastAsia="宋体" w:cs="宋体"/>
                <w:bCs/>
                <w:szCs w:val="21"/>
              </w:rPr>
            </w:pPr>
          </w:p>
        </w:tc>
      </w:tr>
      <w:tr w14:paraId="573D86B6">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850" w:hRule="atLeast"/>
          <w:jc w:val="center"/>
        </w:trPr>
        <w:tc>
          <w:tcPr>
            <w:tcW w:w="1954" w:type="dxa"/>
            <w:gridSpan w:val="2"/>
            <w:vAlign w:val="center"/>
          </w:tcPr>
          <w:p w14:paraId="7B792842">
            <w:pPr>
              <w:spacing w:line="360" w:lineRule="exact"/>
              <w:jc w:val="center"/>
              <w:rPr>
                <w:rFonts w:ascii="宋体" w:hAnsi="宋体" w:eastAsia="宋体" w:cs="宋体"/>
                <w:bCs/>
                <w:szCs w:val="21"/>
              </w:rPr>
            </w:pPr>
            <w:r>
              <w:rPr>
                <w:rFonts w:hint="eastAsia" w:ascii="宋体" w:hAnsi="宋体" w:eastAsia="宋体" w:cs="宋体"/>
                <w:bCs/>
                <w:szCs w:val="21"/>
              </w:rPr>
              <w:t>电子邮箱</w:t>
            </w:r>
          </w:p>
        </w:tc>
        <w:tc>
          <w:tcPr>
            <w:tcW w:w="3396" w:type="dxa"/>
            <w:vAlign w:val="center"/>
          </w:tcPr>
          <w:p w14:paraId="24AA9C77">
            <w:pPr>
              <w:spacing w:line="360" w:lineRule="exact"/>
              <w:rPr>
                <w:rFonts w:ascii="宋体" w:hAnsi="宋体" w:eastAsia="宋体" w:cs="宋体"/>
                <w:bCs/>
                <w:szCs w:val="21"/>
              </w:rPr>
            </w:pPr>
          </w:p>
        </w:tc>
        <w:tc>
          <w:tcPr>
            <w:tcW w:w="1506" w:type="dxa"/>
            <w:vAlign w:val="center"/>
          </w:tcPr>
          <w:p w14:paraId="1EF6E56F">
            <w:pPr>
              <w:spacing w:line="360" w:lineRule="exact"/>
              <w:jc w:val="center"/>
              <w:rPr>
                <w:rFonts w:ascii="宋体" w:hAnsi="宋体" w:eastAsia="宋体" w:cs="宋体"/>
                <w:bCs/>
                <w:szCs w:val="21"/>
              </w:rPr>
            </w:pPr>
            <w:r>
              <w:rPr>
                <w:rFonts w:hint="eastAsia" w:ascii="宋体" w:hAnsi="宋体" w:eastAsia="宋体" w:cs="宋体"/>
                <w:bCs/>
                <w:szCs w:val="21"/>
              </w:rPr>
              <w:t>公司传真</w:t>
            </w:r>
          </w:p>
        </w:tc>
        <w:tc>
          <w:tcPr>
            <w:tcW w:w="3357" w:type="dxa"/>
            <w:vAlign w:val="center"/>
          </w:tcPr>
          <w:p w14:paraId="42818A7D">
            <w:pPr>
              <w:spacing w:line="360" w:lineRule="exact"/>
              <w:rPr>
                <w:rFonts w:ascii="宋体" w:hAnsi="宋体" w:eastAsia="宋体" w:cs="宋体"/>
                <w:bCs/>
                <w:szCs w:val="21"/>
              </w:rPr>
            </w:pPr>
          </w:p>
        </w:tc>
      </w:tr>
      <w:tr w14:paraId="56B9CA4F">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888" w:hRule="atLeast"/>
          <w:jc w:val="center"/>
        </w:trPr>
        <w:tc>
          <w:tcPr>
            <w:tcW w:w="5350" w:type="dxa"/>
            <w:gridSpan w:val="3"/>
            <w:vAlign w:val="center"/>
          </w:tcPr>
          <w:p w14:paraId="69446B60">
            <w:pPr>
              <w:spacing w:line="360" w:lineRule="exact"/>
              <w:rPr>
                <w:rFonts w:ascii="宋体" w:hAnsi="宋体" w:eastAsia="宋体" w:cs="宋体"/>
                <w:bCs/>
                <w:szCs w:val="21"/>
              </w:rPr>
            </w:pPr>
            <w:r>
              <w:rPr>
                <w:rFonts w:hint="eastAsia" w:ascii="宋体" w:hAnsi="宋体" w:eastAsia="宋体" w:cs="宋体"/>
                <w:bCs/>
                <w:szCs w:val="21"/>
              </w:rPr>
              <w:t>是否符合本项目的资质要求</w:t>
            </w:r>
          </w:p>
          <w:p w14:paraId="48C2047A">
            <w:pPr>
              <w:spacing w:line="360" w:lineRule="exact"/>
              <w:rPr>
                <w:rFonts w:ascii="宋体" w:hAnsi="宋体" w:eastAsia="宋体" w:cs="宋体"/>
                <w:bCs/>
                <w:szCs w:val="21"/>
              </w:rPr>
            </w:pPr>
            <w:r>
              <w:rPr>
                <w:rFonts w:hint="eastAsia" w:ascii="宋体" w:hAnsi="宋体" w:eastAsia="宋体" w:cs="宋体"/>
                <w:bCs/>
                <w:szCs w:val="21"/>
              </w:rPr>
              <w:t>注：填写“是”或“否”。</w:t>
            </w:r>
          </w:p>
        </w:tc>
        <w:tc>
          <w:tcPr>
            <w:tcW w:w="4863" w:type="dxa"/>
            <w:gridSpan w:val="2"/>
            <w:vAlign w:val="center"/>
          </w:tcPr>
          <w:p w14:paraId="7B1BB450">
            <w:pPr>
              <w:spacing w:line="360" w:lineRule="exact"/>
              <w:jc w:val="center"/>
              <w:rPr>
                <w:rFonts w:ascii="宋体" w:hAnsi="宋体" w:eastAsia="宋体" w:cs="宋体"/>
                <w:bCs/>
                <w:szCs w:val="21"/>
              </w:rPr>
            </w:pPr>
          </w:p>
        </w:tc>
      </w:tr>
      <w:tr w14:paraId="4460A74B">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793" w:hRule="atLeast"/>
          <w:jc w:val="center"/>
        </w:trPr>
        <w:tc>
          <w:tcPr>
            <w:tcW w:w="5350" w:type="dxa"/>
            <w:gridSpan w:val="3"/>
            <w:vAlign w:val="center"/>
          </w:tcPr>
          <w:p w14:paraId="13103A9B">
            <w:pPr>
              <w:spacing w:line="360" w:lineRule="exact"/>
              <w:rPr>
                <w:rFonts w:ascii="宋体" w:hAnsi="宋体" w:eastAsia="宋体" w:cs="宋体"/>
                <w:bCs/>
                <w:szCs w:val="21"/>
              </w:rPr>
            </w:pPr>
            <w:r>
              <w:rPr>
                <w:rFonts w:hint="eastAsia" w:ascii="宋体" w:hAnsi="宋体" w:eastAsia="宋体" w:cs="宋体"/>
                <w:bCs/>
                <w:szCs w:val="21"/>
              </w:rPr>
              <w:t>供应商参与包组情况</w:t>
            </w:r>
          </w:p>
          <w:p w14:paraId="63282C59">
            <w:pPr>
              <w:spacing w:line="360" w:lineRule="exact"/>
              <w:rPr>
                <w:rFonts w:ascii="宋体" w:hAnsi="宋体" w:eastAsia="宋体" w:cs="宋体"/>
                <w:bCs/>
                <w:szCs w:val="21"/>
              </w:rPr>
            </w:pPr>
            <w:r>
              <w:rPr>
                <w:rFonts w:hint="eastAsia" w:ascii="宋体" w:hAnsi="宋体" w:eastAsia="宋体" w:cs="宋体"/>
                <w:bCs/>
                <w:szCs w:val="21"/>
              </w:rPr>
              <w:t>注：根据招标文件包号填写。</w:t>
            </w:r>
          </w:p>
        </w:tc>
        <w:tc>
          <w:tcPr>
            <w:tcW w:w="4863" w:type="dxa"/>
            <w:gridSpan w:val="2"/>
            <w:vAlign w:val="center"/>
          </w:tcPr>
          <w:p w14:paraId="6AFFA5AE">
            <w:pPr>
              <w:spacing w:line="360" w:lineRule="exact"/>
              <w:jc w:val="center"/>
              <w:rPr>
                <w:rFonts w:ascii="宋体" w:hAnsi="宋体" w:eastAsia="宋体" w:cs="宋体"/>
                <w:bCs/>
                <w:szCs w:val="21"/>
              </w:rPr>
            </w:pPr>
          </w:p>
        </w:tc>
      </w:tr>
      <w:tr w14:paraId="48E0EB24">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120" w:hRule="atLeast"/>
          <w:jc w:val="center"/>
        </w:trPr>
        <w:tc>
          <w:tcPr>
            <w:tcW w:w="1346" w:type="dxa"/>
            <w:vAlign w:val="center"/>
          </w:tcPr>
          <w:p w14:paraId="2312447B">
            <w:pPr>
              <w:spacing w:line="360" w:lineRule="exact"/>
              <w:jc w:val="center"/>
              <w:rPr>
                <w:rFonts w:ascii="宋体" w:hAnsi="宋体" w:eastAsia="宋体" w:cs="宋体"/>
                <w:bCs/>
                <w:szCs w:val="21"/>
              </w:rPr>
            </w:pPr>
            <w:r>
              <w:rPr>
                <w:rFonts w:hint="eastAsia" w:ascii="宋体" w:hAnsi="宋体" w:eastAsia="宋体" w:cs="宋体"/>
                <w:bCs/>
                <w:szCs w:val="21"/>
              </w:rPr>
              <w:t>备注</w:t>
            </w:r>
          </w:p>
        </w:tc>
        <w:tc>
          <w:tcPr>
            <w:tcW w:w="8867" w:type="dxa"/>
            <w:gridSpan w:val="4"/>
            <w:vAlign w:val="center"/>
          </w:tcPr>
          <w:p w14:paraId="1DE42DB5">
            <w:pPr>
              <w:spacing w:line="360" w:lineRule="exact"/>
              <w:jc w:val="left"/>
              <w:rPr>
                <w:rFonts w:ascii="宋体" w:hAnsi="宋体" w:eastAsia="宋体" w:cs="宋体"/>
                <w:bCs/>
                <w:szCs w:val="21"/>
              </w:rPr>
            </w:pPr>
            <w:r>
              <w:rPr>
                <w:rFonts w:hint="eastAsia" w:ascii="宋体" w:hAnsi="宋体" w:eastAsia="宋体" w:cs="宋体"/>
                <w:bCs/>
                <w:szCs w:val="21"/>
              </w:rPr>
              <w:t>1、所有获取文件的供应商，若有意参投本项目，须同时提供以下资料并发送至邮箱</w:t>
            </w:r>
            <w:r>
              <w:fldChar w:fldCharType="begin"/>
            </w:r>
            <w:r>
              <w:instrText xml:space="preserve"> HYPERLINK "mailto:ahjyxs@163.com" </w:instrText>
            </w:r>
            <w:r>
              <w:fldChar w:fldCharType="separate"/>
            </w:r>
            <w:r>
              <w:rPr>
                <w:rStyle w:val="20"/>
                <w:rFonts w:hint="eastAsia" w:ascii="宋体" w:hAnsi="宋体" w:eastAsia="宋体" w:cs="宋体"/>
                <w:szCs w:val="21"/>
                <w:highlight w:val="green"/>
              </w:rPr>
              <w:t>ahjyxs@163.com</w:t>
            </w:r>
            <w:r>
              <w:rPr>
                <w:rStyle w:val="20"/>
                <w:rFonts w:hint="eastAsia" w:ascii="宋体" w:hAnsi="宋体" w:eastAsia="宋体" w:cs="宋体"/>
                <w:szCs w:val="21"/>
                <w:highlight w:val="green"/>
              </w:rPr>
              <w:fldChar w:fldCharType="end"/>
            </w:r>
            <w:r>
              <w:rPr>
                <w:rFonts w:hint="eastAsia" w:ascii="宋体" w:hAnsi="宋体" w:eastAsia="宋体" w:cs="宋体"/>
                <w:bCs/>
                <w:szCs w:val="21"/>
              </w:rPr>
              <w:t>：</w:t>
            </w:r>
          </w:p>
          <w:p w14:paraId="0A3EA821">
            <w:pPr>
              <w:spacing w:line="360" w:lineRule="exact"/>
              <w:jc w:val="left"/>
              <w:rPr>
                <w:rFonts w:ascii="宋体" w:hAnsi="宋体" w:eastAsia="宋体" w:cs="宋体"/>
                <w:bCs/>
                <w:szCs w:val="21"/>
              </w:rPr>
            </w:pPr>
            <w:r>
              <w:rPr>
                <w:rFonts w:hint="eastAsia" w:ascii="宋体" w:hAnsi="宋体" w:eastAsia="宋体" w:cs="宋体"/>
                <w:bCs/>
                <w:szCs w:val="21"/>
              </w:rPr>
              <w:t>①已填写完整的《响应报名表》；</w:t>
            </w:r>
          </w:p>
          <w:p w14:paraId="130CED0A">
            <w:pPr>
              <w:spacing w:line="360" w:lineRule="exact"/>
              <w:jc w:val="left"/>
              <w:rPr>
                <w:rFonts w:ascii="宋体" w:hAnsi="宋体" w:eastAsia="宋体" w:cs="宋体"/>
                <w:bCs/>
                <w:szCs w:val="21"/>
              </w:rPr>
            </w:pPr>
            <w:r>
              <w:rPr>
                <w:rFonts w:hint="eastAsia" w:ascii="宋体" w:hAnsi="宋体" w:eastAsia="宋体" w:cs="宋体"/>
                <w:bCs/>
                <w:szCs w:val="21"/>
              </w:rPr>
              <w:t>②营业执照复印件并加盖公章。</w:t>
            </w:r>
          </w:p>
          <w:p w14:paraId="6A43C3E5">
            <w:pPr>
              <w:numPr>
                <w:ilvl w:val="0"/>
                <w:numId w:val="3"/>
              </w:numPr>
              <w:spacing w:line="360" w:lineRule="exact"/>
              <w:jc w:val="left"/>
              <w:rPr>
                <w:rFonts w:ascii="宋体" w:hAnsi="宋体" w:eastAsia="宋体" w:cs="宋体"/>
                <w:bCs/>
                <w:szCs w:val="21"/>
              </w:rPr>
            </w:pPr>
            <w:r>
              <w:rPr>
                <w:rFonts w:hint="eastAsia" w:ascii="宋体" w:hAnsi="宋体" w:eastAsia="宋体" w:cs="宋体"/>
                <w:bCs/>
                <w:szCs w:val="21"/>
              </w:rPr>
              <w:t>报名单位须与投标单位名称一致，否则报名无效。</w:t>
            </w:r>
          </w:p>
          <w:p w14:paraId="71C054AD">
            <w:pPr>
              <w:numPr>
                <w:ilvl w:val="0"/>
                <w:numId w:val="3"/>
              </w:numPr>
              <w:spacing w:line="360" w:lineRule="exact"/>
              <w:jc w:val="left"/>
              <w:rPr>
                <w:rFonts w:ascii="宋体" w:hAnsi="宋体" w:eastAsia="宋体" w:cs="宋体"/>
                <w:bCs/>
                <w:szCs w:val="21"/>
                <w:highlight w:val="none"/>
              </w:rPr>
            </w:pPr>
            <w:r>
              <w:rPr>
                <w:rFonts w:hint="eastAsia" w:ascii="宋体" w:hAnsi="宋体" w:eastAsia="宋体" w:cs="宋体"/>
                <w:bCs/>
                <w:szCs w:val="21"/>
              </w:rPr>
              <w:t>报名单位须在询比文件要求的报名截止时间前报名（以招标人收到邮件时间为准），否则报</w:t>
            </w:r>
            <w:r>
              <w:rPr>
                <w:rFonts w:hint="eastAsia" w:ascii="宋体" w:hAnsi="宋体" w:eastAsia="宋体" w:cs="宋体"/>
                <w:bCs/>
                <w:szCs w:val="21"/>
                <w:highlight w:val="none"/>
              </w:rPr>
              <w:t>名无效。</w:t>
            </w:r>
          </w:p>
          <w:p w14:paraId="0A8CF448">
            <w:pPr>
              <w:pStyle w:val="5"/>
              <w:rPr>
                <w:rFonts w:ascii="宋体" w:hAnsi="宋体" w:eastAsia="宋体" w:cs="宋体"/>
                <w:szCs w:val="21"/>
              </w:rPr>
            </w:pPr>
            <w:r>
              <w:rPr>
                <w:rFonts w:hint="eastAsia" w:ascii="宋体" w:hAnsi="宋体" w:eastAsia="宋体" w:cs="宋体"/>
                <w:bCs/>
                <w:szCs w:val="21"/>
                <w:highlight w:val="none"/>
              </w:rPr>
              <w:t>4、报名人在提交响应报名表后</w:t>
            </w:r>
            <w:r>
              <w:rPr>
                <w:rFonts w:hint="eastAsia" w:ascii="宋体" w:hAnsi="宋体" w:eastAsia="宋体" w:cs="宋体"/>
                <w:szCs w:val="21"/>
                <w:highlight w:val="none"/>
              </w:rPr>
              <w:t>响应文件递交的截止时间前，如不能如期参加询比，需提前向我单位书面说明情况。如因未如期参加询比且未提前书面说明情况导致项目询比失败的，我单位将记录在案，达两次以上者将列入黑名单，并禁止参加我单位询比项目1年。</w:t>
            </w:r>
          </w:p>
        </w:tc>
      </w:tr>
    </w:tbl>
    <w:p w14:paraId="4F925396">
      <w:pPr>
        <w:spacing w:line="560" w:lineRule="exact"/>
        <w:rPr>
          <w:rFonts w:ascii="宋体" w:hAnsi="宋体" w:eastAsia="宋体" w:cs="宋体"/>
          <w:sz w:val="24"/>
        </w:rPr>
      </w:pPr>
    </w:p>
    <w:p w14:paraId="1B4BECB5">
      <w:pPr>
        <w:pStyle w:val="22"/>
        <w:jc w:val="center"/>
        <w:rPr>
          <w:rFonts w:hint="default" w:ascii="Times New Roman" w:hAnsi="Times New Roman"/>
          <w:color w:val="auto"/>
          <w:sz w:val="21"/>
          <w:szCs w:val="22"/>
        </w:rPr>
      </w:pPr>
    </w:p>
    <w:p w14:paraId="03EE9A4B">
      <w:pPr>
        <w:pStyle w:val="22"/>
        <w:jc w:val="center"/>
        <w:rPr>
          <w:rFonts w:ascii="Times New Roman" w:hAnsi="Times New Roman"/>
          <w:color w:val="auto"/>
          <w:sz w:val="21"/>
          <w:szCs w:val="22"/>
        </w:rPr>
      </w:pPr>
      <w:r>
        <w:rPr>
          <w:rFonts w:ascii="Times New Roman" w:hAnsi="Times New Roman"/>
          <w:color w:val="auto"/>
          <w:sz w:val="21"/>
          <w:szCs w:val="22"/>
        </w:rPr>
        <w:t xml:space="preserve">                 </w:t>
      </w:r>
    </w:p>
    <w:p w14:paraId="302DB001">
      <w:pPr>
        <w:pStyle w:val="22"/>
        <w:jc w:val="center"/>
        <w:rPr>
          <w:rFonts w:ascii="Times New Roman" w:hAnsi="Times New Roman"/>
          <w:color w:val="auto"/>
          <w:sz w:val="21"/>
          <w:szCs w:val="22"/>
        </w:rPr>
      </w:pPr>
    </w:p>
    <w:p w14:paraId="455C9010">
      <w:pPr>
        <w:pStyle w:val="22"/>
        <w:jc w:val="center"/>
        <w:rPr>
          <w:rFonts w:ascii="Times New Roman" w:hAnsi="Times New Roman"/>
          <w:color w:val="auto"/>
          <w:sz w:val="21"/>
          <w:szCs w:val="22"/>
        </w:rPr>
      </w:pPr>
    </w:p>
    <w:p w14:paraId="5DD4DF98">
      <w:pPr>
        <w:pStyle w:val="22"/>
        <w:jc w:val="center"/>
        <w:rPr>
          <w:rFonts w:ascii="Times New Roman" w:hAnsi="Times New Roman"/>
          <w:color w:val="auto"/>
          <w:sz w:val="21"/>
          <w:szCs w:val="22"/>
        </w:rPr>
      </w:pPr>
    </w:p>
    <w:p w14:paraId="231BFD38">
      <w:pPr>
        <w:pStyle w:val="22"/>
        <w:jc w:val="center"/>
        <w:rPr>
          <w:rFonts w:ascii="Times New Roman" w:hAnsi="Times New Roman"/>
          <w:color w:val="auto"/>
          <w:sz w:val="21"/>
          <w:szCs w:val="22"/>
          <w:highlight w:val="none"/>
        </w:rPr>
      </w:pPr>
    </w:p>
    <w:p w14:paraId="311A6795">
      <w:pPr>
        <w:widowControl/>
        <w:spacing w:line="300" w:lineRule="atLeast"/>
        <w:ind w:firstLine="480"/>
        <w:jc w:val="center"/>
        <w:rPr>
          <w:rFonts w:hint="eastAsia" w:ascii="宋体" w:hAnsi="宋体" w:eastAsia="宋体" w:cs="宋体"/>
          <w:b/>
          <w:bCs/>
          <w:color w:val="000000"/>
          <w:kern w:val="0"/>
          <w:sz w:val="24"/>
          <w:highlight w:val="none"/>
        </w:rPr>
      </w:pPr>
    </w:p>
    <w:p w14:paraId="1C7C0CBE">
      <w:pPr>
        <w:widowControl/>
        <w:spacing w:line="300" w:lineRule="atLeast"/>
        <w:ind w:firstLine="480"/>
        <w:jc w:val="center"/>
        <w:rPr>
          <w:rFonts w:ascii="微软雅黑" w:hAnsi="微软雅黑" w:eastAsia="微软雅黑" w:cs="宋体"/>
          <w:color w:val="000000"/>
          <w:kern w:val="0"/>
          <w:sz w:val="24"/>
          <w:highlight w:val="none"/>
        </w:rPr>
      </w:pPr>
      <w:r>
        <w:rPr>
          <w:rFonts w:hint="eastAsia" w:ascii="宋体" w:hAnsi="宋体" w:eastAsia="宋体" w:cs="宋体"/>
          <w:b/>
          <w:bCs/>
          <w:color w:val="000000"/>
          <w:kern w:val="0"/>
          <w:sz w:val="24"/>
          <w:highlight w:val="none"/>
        </w:rPr>
        <w:t>投资参股的关联企业情况表（与响应报名表一并提交）</w:t>
      </w:r>
    </w:p>
    <w:tbl>
      <w:tblPr>
        <w:tblStyle w:val="14"/>
        <w:tblW w:w="10081" w:type="dxa"/>
        <w:jc w:val="center"/>
        <w:tblCellSpacing w:w="15" w:type="dxa"/>
        <w:tblLayout w:type="fixed"/>
        <w:tblCellMar>
          <w:top w:w="0" w:type="dxa"/>
          <w:left w:w="0" w:type="dxa"/>
          <w:bottom w:w="0" w:type="dxa"/>
          <w:right w:w="0" w:type="dxa"/>
        </w:tblCellMar>
      </w:tblPr>
      <w:tblGrid>
        <w:gridCol w:w="10081"/>
      </w:tblGrid>
      <w:tr w14:paraId="4A7AF681">
        <w:trPr>
          <w:trHeight w:val="6925" w:hRule="atLeast"/>
          <w:tblCellSpacing w:w="15" w:type="dxa"/>
          <w:jc w:val="center"/>
        </w:trPr>
        <w:tc>
          <w:tcPr>
            <w:tcW w:w="10021" w:type="dxa"/>
            <w:tcBorders>
              <w:top w:val="single" w:color="auto" w:sz="6" w:space="0"/>
              <w:left w:val="single" w:color="auto" w:sz="6" w:space="0"/>
              <w:bottom w:val="single" w:color="auto" w:sz="6" w:space="0"/>
              <w:right w:val="single" w:color="auto" w:sz="6" w:space="0"/>
            </w:tcBorders>
            <w:tcMar>
              <w:top w:w="0" w:type="dxa"/>
              <w:left w:w="105" w:type="dxa"/>
              <w:bottom w:w="0" w:type="dxa"/>
              <w:right w:w="105" w:type="dxa"/>
            </w:tcMar>
          </w:tcPr>
          <w:p w14:paraId="79E8B917">
            <w:pPr>
              <w:widowControl/>
              <w:spacing w:line="480" w:lineRule="atLeast"/>
              <w:ind w:firstLine="480"/>
              <w:jc w:val="left"/>
              <w:rPr>
                <w:rFonts w:hint="eastAsia" w:ascii="微软雅黑" w:hAnsi="微软雅黑" w:eastAsia="微软雅黑" w:cs="宋体"/>
                <w:kern w:val="0"/>
                <w:sz w:val="24"/>
                <w:highlight w:val="none"/>
              </w:rPr>
            </w:pPr>
            <w:r>
              <w:rPr>
                <w:rFonts w:hint="eastAsia" w:ascii="宋体" w:hAnsi="宋体" w:eastAsia="宋体" w:cs="宋体"/>
                <w:kern w:val="0"/>
                <w:sz w:val="24"/>
                <w:highlight w:val="none"/>
              </w:rPr>
              <w:t> </w:t>
            </w:r>
          </w:p>
          <w:p w14:paraId="31D0715A">
            <w:pPr>
              <w:widowControl/>
              <w:spacing w:line="480" w:lineRule="atLeast"/>
              <w:ind w:firstLine="480"/>
              <w:jc w:val="left"/>
              <w:rPr>
                <w:rFonts w:hint="eastAsia" w:ascii="宋体" w:hAnsi="宋体" w:eastAsia="宋体" w:cs="宋体"/>
                <w:kern w:val="0"/>
                <w:sz w:val="24"/>
                <w:highlight w:val="none"/>
              </w:rPr>
            </w:pPr>
            <w:r>
              <w:rPr>
                <w:rFonts w:hint="eastAsia" w:ascii="宋体" w:hAnsi="宋体" w:eastAsia="宋体" w:cs="宋体"/>
                <w:kern w:val="0"/>
                <w:sz w:val="24"/>
                <w:highlight w:val="none"/>
              </w:rPr>
              <w:t>申请参加询比的企业应提供其投资参股的关联企业情况，包括以下内容：</w:t>
            </w:r>
          </w:p>
          <w:p w14:paraId="5A7F1940">
            <w:pPr>
              <w:pStyle w:val="3"/>
              <w:numPr>
                <w:ilvl w:val="0"/>
                <w:numId w:val="0"/>
              </w:numPr>
              <w:ind w:left="417" w:leftChars="0"/>
              <w:rPr>
                <w:rFonts w:hint="eastAsia"/>
              </w:rPr>
            </w:pPr>
          </w:p>
          <w:p w14:paraId="17540570">
            <w:pPr>
              <w:pStyle w:val="37"/>
              <w:widowControl/>
              <w:numPr>
                <w:ilvl w:val="3"/>
                <w:numId w:val="1"/>
              </w:numPr>
              <w:spacing w:line="480" w:lineRule="atLeast"/>
              <w:ind w:firstLineChars="0"/>
              <w:jc w:val="left"/>
              <w:rPr>
                <w:rFonts w:ascii="宋体" w:hAnsi="宋体" w:eastAsia="宋体" w:cs="宋体"/>
                <w:kern w:val="0"/>
                <w:sz w:val="24"/>
                <w:highlight w:val="none"/>
              </w:rPr>
            </w:pPr>
            <w:r>
              <w:rPr>
                <w:rFonts w:hint="eastAsia" w:ascii="宋体" w:hAnsi="宋体" w:eastAsia="宋体" w:cs="宋体"/>
                <w:kern w:val="0"/>
                <w:sz w:val="24"/>
                <w:highlight w:val="none"/>
              </w:rPr>
              <w:t>与本单位负责人为同一人的其他单位名单；</w:t>
            </w:r>
          </w:p>
          <w:p w14:paraId="6001D071">
            <w:pPr>
              <w:keepNext/>
              <w:keepLines/>
              <w:widowControl w:val="0"/>
              <w:numPr>
                <w:ilvl w:val="0"/>
                <w:numId w:val="0"/>
              </w:numPr>
              <w:spacing w:line="360" w:lineRule="auto"/>
              <w:ind w:left="402"/>
              <w:jc w:val="both"/>
              <w:outlineLvl w:val="1"/>
              <w:rPr>
                <w:rFonts w:hint="eastAsia" w:ascii="Arial" w:hAnsi="Arial" w:eastAsiaTheme="minorEastAsia" w:cstheme="minorBidi"/>
                <w:b/>
                <w:bCs/>
                <w:kern w:val="2"/>
                <w:sz w:val="28"/>
                <w:szCs w:val="32"/>
                <w:highlight w:val="none"/>
                <w:lang w:val="en-US" w:eastAsia="zh-CN" w:bidi="ar-SA"/>
              </w:rPr>
            </w:pPr>
          </w:p>
          <w:p w14:paraId="538637B3">
            <w:pPr>
              <w:pStyle w:val="37"/>
              <w:widowControl/>
              <w:numPr>
                <w:ilvl w:val="3"/>
                <w:numId w:val="1"/>
              </w:numPr>
              <w:spacing w:line="480" w:lineRule="atLeast"/>
              <w:ind w:firstLineChars="0"/>
              <w:jc w:val="left"/>
              <w:rPr>
                <w:rFonts w:ascii="宋体" w:hAnsi="宋体" w:eastAsia="宋体" w:cs="宋体"/>
                <w:kern w:val="0"/>
                <w:sz w:val="24"/>
                <w:highlight w:val="none"/>
              </w:rPr>
            </w:pPr>
            <w:r>
              <w:rPr>
                <w:rFonts w:hint="eastAsia" w:ascii="宋体" w:hAnsi="宋体" w:eastAsia="宋体" w:cs="宋体"/>
                <w:kern w:val="0"/>
                <w:sz w:val="24"/>
                <w:highlight w:val="none"/>
              </w:rPr>
              <w:t>对本单位存在控股、管理关系的其他单位名单；</w:t>
            </w:r>
          </w:p>
          <w:p w14:paraId="3A0F91FA">
            <w:pPr>
              <w:pStyle w:val="37"/>
              <w:rPr>
                <w:rFonts w:hint="eastAsia"/>
                <w:highlight w:val="none"/>
              </w:rPr>
            </w:pPr>
          </w:p>
          <w:p w14:paraId="0C4025A8">
            <w:pPr>
              <w:rPr>
                <w:rFonts w:hint="eastAsia"/>
                <w:highlight w:val="none"/>
              </w:rPr>
            </w:pPr>
          </w:p>
          <w:p w14:paraId="55870462">
            <w:pPr>
              <w:pStyle w:val="37"/>
              <w:widowControl/>
              <w:numPr>
                <w:ilvl w:val="3"/>
                <w:numId w:val="1"/>
              </w:numPr>
              <w:spacing w:line="480" w:lineRule="atLeast"/>
              <w:ind w:firstLineChars="0"/>
              <w:jc w:val="left"/>
              <w:rPr>
                <w:rFonts w:ascii="宋体" w:hAnsi="宋体" w:eastAsia="宋体" w:cs="宋体"/>
                <w:kern w:val="0"/>
                <w:sz w:val="24"/>
                <w:highlight w:val="none"/>
              </w:rPr>
            </w:pPr>
            <w:r>
              <w:rPr>
                <w:rFonts w:hint="eastAsia" w:ascii="宋体" w:hAnsi="宋体" w:eastAsia="宋体" w:cs="宋体"/>
                <w:kern w:val="0"/>
                <w:sz w:val="24"/>
                <w:highlight w:val="none"/>
              </w:rPr>
              <w:t>本单位对其他单位存在控股、管理关系的名单；</w:t>
            </w:r>
          </w:p>
          <w:p w14:paraId="2AF482F2">
            <w:pPr>
              <w:keepNext/>
              <w:keepLines/>
              <w:widowControl w:val="0"/>
              <w:numPr>
                <w:ilvl w:val="0"/>
                <w:numId w:val="0"/>
              </w:numPr>
              <w:spacing w:line="360" w:lineRule="auto"/>
              <w:ind w:left="402"/>
              <w:jc w:val="both"/>
              <w:outlineLvl w:val="1"/>
              <w:rPr>
                <w:rFonts w:hint="eastAsia" w:ascii="Arial" w:hAnsi="Arial" w:eastAsiaTheme="minorEastAsia" w:cstheme="minorBidi"/>
                <w:b/>
                <w:bCs/>
                <w:kern w:val="2"/>
                <w:sz w:val="28"/>
                <w:szCs w:val="32"/>
                <w:highlight w:val="none"/>
                <w:lang w:val="en-US" w:eastAsia="zh-CN" w:bidi="ar-SA"/>
              </w:rPr>
            </w:pPr>
          </w:p>
          <w:p w14:paraId="1F5F1F43">
            <w:pPr>
              <w:widowControl/>
              <w:spacing w:line="480" w:lineRule="atLeast"/>
              <w:ind w:firstLine="420"/>
              <w:jc w:val="left"/>
              <w:rPr>
                <w:rFonts w:hint="eastAsia" w:ascii="微软雅黑" w:hAnsi="微软雅黑" w:eastAsia="微软雅黑" w:cs="宋体"/>
                <w:kern w:val="0"/>
                <w:sz w:val="24"/>
                <w:highlight w:val="none"/>
              </w:rPr>
            </w:pPr>
            <w:r>
              <w:rPr>
                <w:rFonts w:hint="eastAsia" w:ascii="宋体" w:hAnsi="宋体" w:eastAsia="宋体" w:cs="宋体"/>
                <w:kern w:val="0"/>
                <w:sz w:val="24"/>
                <w:highlight w:val="none"/>
              </w:rPr>
              <w:t>                                                        </w:t>
            </w:r>
            <w:r>
              <w:rPr>
                <w:rFonts w:hint="eastAsia" w:ascii="宋体" w:hAnsi="宋体" w:eastAsia="宋体" w:cs="宋体"/>
                <w:kern w:val="0"/>
                <w:sz w:val="24"/>
                <w:highlight w:val="none"/>
                <w:lang w:val="en-US" w:eastAsia="zh-CN"/>
              </w:rPr>
              <w:t xml:space="preserve">                        </w:t>
            </w:r>
            <w:r>
              <w:rPr>
                <w:rFonts w:hint="eastAsia" w:ascii="宋体" w:hAnsi="宋体" w:eastAsia="宋体" w:cs="宋体"/>
                <w:kern w:val="0"/>
                <w:sz w:val="24"/>
                <w:highlight w:val="none"/>
              </w:rPr>
              <w:t>（单位盖章）</w:t>
            </w:r>
          </w:p>
        </w:tc>
      </w:tr>
    </w:tbl>
    <w:p w14:paraId="5A6AE2E1">
      <w:pPr>
        <w:widowControl/>
        <w:ind w:firstLine="480"/>
        <w:jc w:val="left"/>
        <w:rPr>
          <w:rFonts w:hint="eastAsia" w:ascii="微软雅黑" w:hAnsi="微软雅黑" w:eastAsia="微软雅黑" w:cs="宋体"/>
          <w:color w:val="000000"/>
          <w:kern w:val="0"/>
          <w:sz w:val="24"/>
          <w:highlight w:val="none"/>
        </w:rPr>
      </w:pPr>
      <w:r>
        <w:rPr>
          <w:rFonts w:hint="eastAsia" w:ascii="宋体" w:hAnsi="宋体" w:eastAsia="宋体" w:cs="宋体"/>
          <w:color w:val="000000"/>
          <w:kern w:val="0"/>
          <w:sz w:val="24"/>
          <w:highlight w:val="none"/>
        </w:rPr>
        <w:t>注：供应商应如实填报此表，否则因其影响询比公正性的，其相关响应文件均无效。</w:t>
      </w:r>
    </w:p>
    <w:p w14:paraId="4137D1C7">
      <w:pPr>
        <w:pStyle w:val="22"/>
        <w:jc w:val="center"/>
        <w:rPr>
          <w:rFonts w:ascii="Times New Roman" w:hAnsi="Times New Roman"/>
          <w:color w:val="auto"/>
          <w:sz w:val="21"/>
          <w:szCs w:val="22"/>
          <w:highlight w:val="none"/>
        </w:rPr>
      </w:pPr>
    </w:p>
    <w:p w14:paraId="50563482">
      <w:pPr>
        <w:pStyle w:val="22"/>
        <w:jc w:val="center"/>
        <w:rPr>
          <w:rFonts w:ascii="Times New Roman" w:hAnsi="Times New Roman"/>
          <w:color w:val="auto"/>
          <w:sz w:val="21"/>
          <w:szCs w:val="22"/>
        </w:rPr>
      </w:pPr>
    </w:p>
    <w:p w14:paraId="5D6513DD">
      <w:pPr>
        <w:pStyle w:val="22"/>
        <w:jc w:val="center"/>
        <w:rPr>
          <w:rFonts w:ascii="Times New Roman" w:hAnsi="Times New Roman"/>
          <w:color w:val="auto"/>
          <w:sz w:val="21"/>
          <w:szCs w:val="22"/>
        </w:rPr>
      </w:pPr>
    </w:p>
    <w:p w14:paraId="09D4BDAF">
      <w:pPr>
        <w:pStyle w:val="22"/>
        <w:jc w:val="center"/>
        <w:rPr>
          <w:rFonts w:ascii="Times New Roman" w:hAnsi="Times New Roman"/>
          <w:color w:val="auto"/>
          <w:sz w:val="21"/>
          <w:szCs w:val="22"/>
        </w:rPr>
      </w:pPr>
    </w:p>
    <w:p w14:paraId="293138CE">
      <w:pPr>
        <w:pStyle w:val="22"/>
        <w:jc w:val="center"/>
        <w:rPr>
          <w:rFonts w:ascii="Times New Roman" w:hAnsi="Times New Roman"/>
          <w:color w:val="auto"/>
          <w:sz w:val="21"/>
          <w:szCs w:val="22"/>
        </w:rPr>
      </w:pPr>
    </w:p>
    <w:p w14:paraId="4ABF057B">
      <w:pPr>
        <w:pStyle w:val="22"/>
        <w:jc w:val="center"/>
        <w:rPr>
          <w:rFonts w:ascii="Times New Roman" w:hAnsi="Times New Roman"/>
          <w:color w:val="auto"/>
          <w:sz w:val="21"/>
          <w:szCs w:val="22"/>
        </w:rPr>
      </w:pPr>
    </w:p>
    <w:p w14:paraId="0A665204">
      <w:pPr>
        <w:pStyle w:val="22"/>
        <w:jc w:val="center"/>
        <w:rPr>
          <w:rFonts w:ascii="Times New Roman" w:hAnsi="Times New Roman"/>
          <w:color w:val="auto"/>
          <w:sz w:val="21"/>
          <w:szCs w:val="22"/>
        </w:rPr>
      </w:pPr>
    </w:p>
    <w:p w14:paraId="3D6C17DD">
      <w:pPr>
        <w:pStyle w:val="22"/>
        <w:jc w:val="center"/>
        <w:rPr>
          <w:rFonts w:ascii="Times New Roman" w:hAnsi="Times New Roman"/>
          <w:color w:val="auto"/>
          <w:sz w:val="21"/>
          <w:szCs w:val="22"/>
        </w:rPr>
      </w:pPr>
    </w:p>
    <w:p w14:paraId="2D6ED231">
      <w:pPr>
        <w:pStyle w:val="22"/>
        <w:jc w:val="center"/>
        <w:rPr>
          <w:rFonts w:ascii="Times New Roman" w:hAnsi="Times New Roman"/>
          <w:color w:val="auto"/>
          <w:sz w:val="21"/>
          <w:szCs w:val="22"/>
        </w:rPr>
      </w:pPr>
    </w:p>
    <w:p w14:paraId="568B2C00">
      <w:pPr>
        <w:pStyle w:val="22"/>
        <w:jc w:val="center"/>
        <w:rPr>
          <w:rFonts w:ascii="Times New Roman" w:hAnsi="Times New Roman"/>
          <w:color w:val="auto"/>
          <w:sz w:val="21"/>
          <w:szCs w:val="22"/>
        </w:rPr>
      </w:pPr>
    </w:p>
    <w:p w14:paraId="0190B02C">
      <w:pPr>
        <w:pStyle w:val="22"/>
        <w:jc w:val="center"/>
        <w:rPr>
          <w:rFonts w:ascii="Times New Roman" w:hAnsi="Times New Roman"/>
          <w:color w:val="auto"/>
          <w:sz w:val="21"/>
          <w:szCs w:val="22"/>
        </w:rPr>
      </w:pPr>
    </w:p>
    <w:p w14:paraId="6FD18288">
      <w:pPr>
        <w:pStyle w:val="22"/>
        <w:jc w:val="center"/>
        <w:rPr>
          <w:rFonts w:ascii="Times New Roman" w:hAnsi="Times New Roman"/>
          <w:color w:val="auto"/>
          <w:sz w:val="21"/>
          <w:szCs w:val="22"/>
        </w:rPr>
      </w:pPr>
    </w:p>
    <w:p w14:paraId="0926779D">
      <w:pPr>
        <w:pStyle w:val="22"/>
        <w:jc w:val="center"/>
        <w:rPr>
          <w:rFonts w:ascii="Times New Roman" w:hAnsi="Times New Roman"/>
          <w:color w:val="auto"/>
          <w:sz w:val="21"/>
          <w:szCs w:val="22"/>
        </w:rPr>
      </w:pPr>
    </w:p>
    <w:p w14:paraId="0F4C3B0F">
      <w:pPr>
        <w:pStyle w:val="22"/>
        <w:jc w:val="center"/>
        <w:rPr>
          <w:rFonts w:ascii="Times New Roman" w:hAnsi="Times New Roman"/>
          <w:color w:val="auto"/>
          <w:sz w:val="21"/>
          <w:szCs w:val="22"/>
        </w:rPr>
      </w:pPr>
    </w:p>
    <w:p w14:paraId="4C9E595E">
      <w:pPr>
        <w:pStyle w:val="22"/>
        <w:jc w:val="center"/>
        <w:rPr>
          <w:rFonts w:ascii="Times New Roman" w:hAnsi="Times New Roman"/>
          <w:color w:val="auto"/>
          <w:sz w:val="21"/>
          <w:szCs w:val="22"/>
        </w:rPr>
      </w:pPr>
    </w:p>
    <w:p w14:paraId="1039A130">
      <w:pPr>
        <w:pStyle w:val="22"/>
        <w:jc w:val="both"/>
        <w:rPr>
          <w:rFonts w:ascii="Times New Roman" w:hAnsi="Times New Roman"/>
          <w:color w:val="auto"/>
          <w:sz w:val="21"/>
          <w:szCs w:val="22"/>
        </w:rPr>
      </w:pPr>
    </w:p>
    <w:p w14:paraId="4ABCCE72">
      <w:pPr>
        <w:jc w:val="center"/>
        <w:rPr>
          <w:rFonts w:ascii="Times New Roman" w:hAnsi="Times New Roman" w:eastAsia="宋体" w:cs="Times New Roman"/>
          <w:b/>
          <w:bCs/>
          <w:sz w:val="36"/>
          <w:szCs w:val="36"/>
        </w:rPr>
      </w:pPr>
      <w:r>
        <w:rPr>
          <w:rFonts w:hint="eastAsia" w:ascii="Times New Roman" w:hAnsi="Times New Roman" w:eastAsia="宋体" w:cs="Times New Roman"/>
          <w:b/>
          <w:bCs/>
          <w:sz w:val="36"/>
          <w:szCs w:val="36"/>
        </w:rPr>
        <w:t>第二章</w:t>
      </w:r>
      <w:r>
        <w:rPr>
          <w:rFonts w:hint="eastAsia" w:ascii="Times New Roman" w:hAnsi="Times New Roman" w:eastAsia="宋体" w:cs="Times New Roman"/>
          <w:b/>
          <w:bCs/>
          <w:sz w:val="36"/>
          <w:szCs w:val="36"/>
          <w:lang w:val="en-US" w:eastAsia="zh-CN"/>
        </w:rPr>
        <w:t xml:space="preserve">  </w:t>
      </w:r>
      <w:r>
        <w:rPr>
          <w:rFonts w:ascii="Times New Roman" w:hAnsi="Times New Roman" w:eastAsia="宋体" w:cs="Times New Roman"/>
          <w:b/>
          <w:bCs/>
          <w:sz w:val="36"/>
          <w:szCs w:val="36"/>
        </w:rPr>
        <w:t>供应商须知</w:t>
      </w:r>
    </w:p>
    <w:p w14:paraId="0435896E">
      <w:pPr>
        <w:keepNext/>
        <w:keepLines/>
        <w:spacing w:before="156" w:beforeLines="50" w:after="156" w:afterLines="50" w:line="360" w:lineRule="auto"/>
        <w:outlineLvl w:val="1"/>
        <w:rPr>
          <w:rFonts w:ascii="Times New Roman" w:hAnsi="Times New Roman" w:eastAsia="黑体" w:cs="Times New Roman"/>
          <w:bCs/>
          <w:sz w:val="24"/>
          <w:szCs w:val="32"/>
        </w:rPr>
      </w:pPr>
      <w:r>
        <w:rPr>
          <w:rFonts w:ascii="Times New Roman" w:hAnsi="Times New Roman" w:eastAsia="黑体" w:cs="Times New Roman"/>
          <w:bCs/>
          <w:sz w:val="24"/>
          <w:szCs w:val="32"/>
        </w:rPr>
        <w:t>1. 总则</w:t>
      </w:r>
    </w:p>
    <w:p w14:paraId="651BF9A3">
      <w:pPr>
        <w:keepNext/>
        <w:keepLines/>
        <w:spacing w:before="120" w:after="120"/>
        <w:outlineLvl w:val="2"/>
        <w:rPr>
          <w:rFonts w:ascii="Times New Roman" w:hAnsi="Times New Roman" w:eastAsia="黑体" w:cs="Times New Roman"/>
          <w:bCs/>
          <w:sz w:val="24"/>
          <w:szCs w:val="32"/>
        </w:rPr>
      </w:pPr>
      <w:r>
        <w:rPr>
          <w:rFonts w:ascii="Times New Roman" w:hAnsi="Times New Roman" w:eastAsia="黑体" w:cs="Times New Roman"/>
          <w:bCs/>
          <w:sz w:val="24"/>
          <w:szCs w:val="32"/>
        </w:rPr>
        <w:t>1.1 质量要求</w:t>
      </w:r>
    </w:p>
    <w:p w14:paraId="47FAAB8A">
      <w:pPr>
        <w:spacing w:line="360" w:lineRule="auto"/>
        <w:ind w:firstLine="420" w:firstLineChars="200"/>
        <w:rPr>
          <w:rFonts w:ascii="宋体" w:hAnsi="宋体" w:eastAsia="宋体" w:cs="宋体"/>
          <w:szCs w:val="21"/>
          <w:highlight w:val="none"/>
          <w:u w:val="single"/>
        </w:rPr>
      </w:pPr>
      <w:r>
        <w:rPr>
          <w:rFonts w:hint="eastAsia" w:ascii="宋体" w:hAnsi="宋体" w:eastAsia="宋体" w:cs="宋体"/>
          <w:szCs w:val="21"/>
          <w:highlight w:val="none"/>
        </w:rPr>
        <w:t>本合同包的质量要求：</w:t>
      </w:r>
      <w:r>
        <w:rPr>
          <w:rFonts w:hint="eastAsia" w:ascii="宋体" w:hAnsi="宋体" w:eastAsia="宋体" w:cs="宋体"/>
          <w:szCs w:val="21"/>
          <w:highlight w:val="none"/>
          <w:u w:val="single"/>
        </w:rPr>
        <w:t>严格按照技术要求和国家、部(专业)有关标准生产和检验，确保产品质量。并且完全符合本采购项目规定的质量、规格和性能的要求，并保证产品是全新的、未使用的。</w:t>
      </w:r>
    </w:p>
    <w:p w14:paraId="6FE95F6B">
      <w:pPr>
        <w:keepNext/>
        <w:keepLines/>
        <w:spacing w:before="120" w:after="120"/>
        <w:outlineLvl w:val="2"/>
        <w:rPr>
          <w:rFonts w:ascii="Times New Roman" w:hAnsi="Times New Roman" w:eastAsia="黑体" w:cs="Times New Roman"/>
          <w:bCs/>
          <w:sz w:val="24"/>
          <w:szCs w:val="32"/>
        </w:rPr>
      </w:pPr>
      <w:r>
        <w:rPr>
          <w:rFonts w:ascii="Times New Roman" w:hAnsi="Times New Roman" w:eastAsia="黑体" w:cs="Times New Roman"/>
          <w:bCs/>
          <w:sz w:val="24"/>
          <w:szCs w:val="32"/>
        </w:rPr>
        <w:t>1.</w:t>
      </w:r>
      <w:r>
        <w:rPr>
          <w:rFonts w:hint="eastAsia" w:ascii="Times New Roman" w:hAnsi="Times New Roman" w:eastAsia="黑体" w:cs="Times New Roman"/>
          <w:bCs/>
          <w:sz w:val="24"/>
          <w:szCs w:val="32"/>
        </w:rPr>
        <w:t>2</w:t>
      </w:r>
      <w:r>
        <w:rPr>
          <w:rFonts w:ascii="Times New Roman" w:hAnsi="Times New Roman" w:eastAsia="黑体" w:cs="Times New Roman"/>
          <w:bCs/>
          <w:sz w:val="24"/>
          <w:szCs w:val="32"/>
        </w:rPr>
        <w:t>供应商资格要求</w:t>
      </w:r>
    </w:p>
    <w:p w14:paraId="2553D92D">
      <w:pPr>
        <w:spacing w:line="440" w:lineRule="exact"/>
        <w:rPr>
          <w:rFonts w:ascii="Times New Roman" w:hAnsi="Times New Roman" w:cs="Times New Roman"/>
          <w:szCs w:val="21"/>
        </w:rPr>
      </w:pPr>
      <w:r>
        <w:rPr>
          <w:rFonts w:ascii="Times New Roman" w:hAnsi="Times New Roman" w:cs="Times New Roman"/>
          <w:szCs w:val="21"/>
        </w:rPr>
        <w:t>1.</w:t>
      </w:r>
      <w:r>
        <w:rPr>
          <w:rFonts w:hint="eastAsia" w:ascii="Times New Roman" w:hAnsi="Times New Roman" w:cs="Times New Roman"/>
          <w:szCs w:val="21"/>
        </w:rPr>
        <w:t>2</w:t>
      </w:r>
      <w:r>
        <w:rPr>
          <w:rFonts w:ascii="Times New Roman" w:hAnsi="Times New Roman" w:cs="Times New Roman"/>
          <w:szCs w:val="21"/>
        </w:rPr>
        <w:t>.1供应商应具备承担本合同包</w:t>
      </w:r>
      <w:r>
        <w:rPr>
          <w:rFonts w:hint="eastAsia" w:ascii="Times New Roman" w:hAnsi="Times New Roman" w:cs="Times New Roman"/>
          <w:szCs w:val="21"/>
        </w:rPr>
        <w:t>供货</w:t>
      </w:r>
      <w:r>
        <w:rPr>
          <w:rFonts w:ascii="Times New Roman" w:hAnsi="Times New Roman" w:cs="Times New Roman"/>
          <w:szCs w:val="21"/>
        </w:rPr>
        <w:t>的资质条件、能力和信誉：见第一章</w:t>
      </w:r>
      <w:r>
        <w:rPr>
          <w:rFonts w:hint="eastAsia" w:ascii="Times New Roman" w:hAnsi="Times New Roman" w:cs="Times New Roman"/>
          <w:szCs w:val="21"/>
        </w:rPr>
        <w:t xml:space="preserve"> 采购公告。</w:t>
      </w:r>
    </w:p>
    <w:p w14:paraId="55AD7FE4">
      <w:pPr>
        <w:spacing w:line="440" w:lineRule="exact"/>
        <w:rPr>
          <w:rFonts w:ascii="Times New Roman" w:hAnsi="Times New Roman" w:cs="Times New Roman"/>
          <w:szCs w:val="21"/>
        </w:rPr>
      </w:pPr>
      <w:r>
        <w:rPr>
          <w:rFonts w:ascii="Times New Roman" w:hAnsi="Times New Roman" w:cs="Times New Roman"/>
          <w:szCs w:val="21"/>
        </w:rPr>
        <w:t>1.</w:t>
      </w:r>
      <w:r>
        <w:rPr>
          <w:rFonts w:hint="eastAsia" w:ascii="Times New Roman" w:hAnsi="Times New Roman" w:cs="Times New Roman"/>
          <w:szCs w:val="21"/>
        </w:rPr>
        <w:t>2</w:t>
      </w:r>
      <w:r>
        <w:rPr>
          <w:rFonts w:ascii="Times New Roman" w:hAnsi="Times New Roman" w:cs="Times New Roman"/>
          <w:szCs w:val="21"/>
        </w:rPr>
        <w:t>.</w:t>
      </w:r>
      <w:r>
        <w:rPr>
          <w:rFonts w:hint="eastAsia" w:ascii="Times New Roman" w:hAnsi="Times New Roman" w:cs="Times New Roman"/>
          <w:szCs w:val="21"/>
        </w:rPr>
        <w:t>2</w:t>
      </w:r>
      <w:r>
        <w:rPr>
          <w:rFonts w:ascii="Times New Roman" w:hAnsi="Times New Roman" w:cs="Times New Roman"/>
          <w:szCs w:val="21"/>
        </w:rPr>
        <w:t>其他</w:t>
      </w:r>
      <w:r>
        <w:rPr>
          <w:rFonts w:hint="eastAsia" w:ascii="Times New Roman" w:hAnsi="Times New Roman" w:cs="Times New Roman"/>
          <w:szCs w:val="21"/>
        </w:rPr>
        <w:t>要求：</w:t>
      </w:r>
      <w:r>
        <w:rPr>
          <w:rFonts w:hint="eastAsia" w:ascii="Times New Roman" w:hAnsi="Times New Roman" w:cs="Times New Roman"/>
          <w:szCs w:val="21"/>
          <w:u w:val="single"/>
        </w:rPr>
        <w:t>无</w:t>
      </w:r>
      <w:r>
        <w:rPr>
          <w:rFonts w:ascii="Times New Roman" w:hAnsi="Times New Roman" w:cs="Times New Roman"/>
          <w:szCs w:val="21"/>
        </w:rPr>
        <w:t>。</w:t>
      </w:r>
    </w:p>
    <w:p w14:paraId="08344DF7">
      <w:pPr>
        <w:keepNext/>
        <w:keepLines/>
        <w:spacing w:before="120" w:after="120"/>
        <w:outlineLvl w:val="2"/>
        <w:rPr>
          <w:rFonts w:ascii="Times New Roman" w:hAnsi="Times New Roman" w:eastAsia="黑体" w:cs="Times New Roman"/>
          <w:bCs/>
          <w:sz w:val="24"/>
          <w:szCs w:val="32"/>
        </w:rPr>
      </w:pPr>
      <w:r>
        <w:rPr>
          <w:rFonts w:ascii="Times New Roman" w:hAnsi="Times New Roman" w:eastAsia="黑体" w:cs="Times New Roman"/>
          <w:bCs/>
          <w:sz w:val="24"/>
          <w:szCs w:val="32"/>
        </w:rPr>
        <w:t>1.</w:t>
      </w:r>
      <w:r>
        <w:rPr>
          <w:rFonts w:hint="eastAsia" w:ascii="Times New Roman" w:hAnsi="Times New Roman" w:eastAsia="黑体" w:cs="Times New Roman"/>
          <w:bCs/>
          <w:sz w:val="24"/>
          <w:szCs w:val="32"/>
        </w:rPr>
        <w:t>3</w:t>
      </w:r>
      <w:r>
        <w:rPr>
          <w:rFonts w:ascii="Times New Roman" w:hAnsi="Times New Roman" w:eastAsia="黑体" w:cs="Times New Roman"/>
          <w:bCs/>
          <w:sz w:val="24"/>
          <w:szCs w:val="32"/>
        </w:rPr>
        <w:t>费用承担</w:t>
      </w:r>
    </w:p>
    <w:p w14:paraId="5175EF65">
      <w:pPr>
        <w:spacing w:line="440" w:lineRule="exact"/>
        <w:ind w:firstLine="420"/>
        <w:rPr>
          <w:rFonts w:ascii="Times New Roman" w:hAnsi="Times New Roman" w:cs="Times New Roman"/>
        </w:rPr>
      </w:pPr>
      <w:r>
        <w:rPr>
          <w:rFonts w:ascii="Times New Roman" w:hAnsi="Times New Roman" w:cs="Times New Roman"/>
          <w:szCs w:val="21"/>
        </w:rPr>
        <w:t>供应商</w:t>
      </w:r>
      <w:r>
        <w:rPr>
          <w:rFonts w:ascii="Times New Roman" w:hAnsi="Times New Roman" w:cs="Times New Roman"/>
        </w:rPr>
        <w:t>准备和参加询比活动发生的费用自理。</w:t>
      </w:r>
    </w:p>
    <w:p w14:paraId="0D3F61A0">
      <w:pPr>
        <w:keepNext/>
        <w:keepLines/>
        <w:spacing w:before="120" w:after="120"/>
        <w:outlineLvl w:val="2"/>
        <w:rPr>
          <w:rFonts w:ascii="Times New Roman" w:hAnsi="Times New Roman" w:eastAsia="黑体" w:cs="Times New Roman"/>
          <w:bCs/>
          <w:sz w:val="24"/>
          <w:szCs w:val="32"/>
        </w:rPr>
      </w:pPr>
      <w:r>
        <w:rPr>
          <w:rFonts w:ascii="Times New Roman" w:hAnsi="Times New Roman" w:eastAsia="黑体" w:cs="Times New Roman"/>
          <w:bCs/>
          <w:sz w:val="24"/>
          <w:szCs w:val="32"/>
        </w:rPr>
        <w:t>1.</w:t>
      </w:r>
      <w:r>
        <w:rPr>
          <w:rFonts w:hint="eastAsia" w:ascii="Times New Roman" w:hAnsi="Times New Roman" w:eastAsia="黑体" w:cs="Times New Roman"/>
          <w:bCs/>
          <w:sz w:val="24"/>
          <w:szCs w:val="32"/>
        </w:rPr>
        <w:t>4</w:t>
      </w:r>
      <w:r>
        <w:rPr>
          <w:rFonts w:ascii="Times New Roman" w:hAnsi="Times New Roman" w:eastAsia="黑体" w:cs="Times New Roman"/>
          <w:bCs/>
          <w:sz w:val="24"/>
          <w:szCs w:val="32"/>
        </w:rPr>
        <w:t>保密</w:t>
      </w:r>
    </w:p>
    <w:p w14:paraId="6E274854">
      <w:pPr>
        <w:spacing w:line="440" w:lineRule="exact"/>
        <w:ind w:firstLine="420"/>
        <w:rPr>
          <w:rFonts w:ascii="Times New Roman" w:hAnsi="Times New Roman" w:cs="Times New Roman"/>
        </w:rPr>
      </w:pPr>
      <w:r>
        <w:rPr>
          <w:rFonts w:ascii="Times New Roman" w:hAnsi="Times New Roman" w:cs="Times New Roman"/>
        </w:rPr>
        <w:t>参与询比活动的各方应对询比文件和响应文件中的商业和技术等秘密保密，否则应承担相应的法律责任。</w:t>
      </w:r>
    </w:p>
    <w:p w14:paraId="3DF789BB">
      <w:pPr>
        <w:keepNext/>
        <w:keepLines/>
        <w:spacing w:before="120" w:after="120"/>
        <w:outlineLvl w:val="2"/>
        <w:rPr>
          <w:rFonts w:ascii="Times New Roman" w:hAnsi="Times New Roman" w:eastAsia="黑体" w:cs="Times New Roman"/>
          <w:bCs/>
          <w:sz w:val="24"/>
          <w:szCs w:val="32"/>
        </w:rPr>
      </w:pPr>
      <w:r>
        <w:rPr>
          <w:rFonts w:ascii="Times New Roman" w:hAnsi="Times New Roman" w:eastAsia="黑体" w:cs="Times New Roman"/>
          <w:bCs/>
          <w:sz w:val="24"/>
          <w:szCs w:val="32"/>
        </w:rPr>
        <w:t>1.</w:t>
      </w:r>
      <w:r>
        <w:rPr>
          <w:rFonts w:hint="eastAsia" w:ascii="Times New Roman" w:hAnsi="Times New Roman" w:eastAsia="黑体" w:cs="Times New Roman"/>
          <w:bCs/>
          <w:sz w:val="24"/>
          <w:szCs w:val="32"/>
        </w:rPr>
        <w:t>5</w:t>
      </w:r>
      <w:r>
        <w:rPr>
          <w:rFonts w:ascii="Times New Roman" w:hAnsi="Times New Roman" w:eastAsia="黑体" w:cs="Times New Roman"/>
          <w:bCs/>
          <w:sz w:val="24"/>
          <w:szCs w:val="32"/>
        </w:rPr>
        <w:t>计量单位</w:t>
      </w:r>
    </w:p>
    <w:p w14:paraId="32BF756A">
      <w:pPr>
        <w:spacing w:line="440" w:lineRule="exact"/>
        <w:ind w:firstLine="420"/>
        <w:rPr>
          <w:rFonts w:ascii="Times New Roman" w:hAnsi="Times New Roman" w:cs="Times New Roman"/>
        </w:rPr>
      </w:pPr>
      <w:r>
        <w:rPr>
          <w:rFonts w:ascii="Times New Roman" w:hAnsi="Times New Roman" w:cs="Times New Roman"/>
        </w:rPr>
        <w:t>所有计量均采用中华人民共和国法定计量单位。</w:t>
      </w:r>
    </w:p>
    <w:p w14:paraId="68227346">
      <w:pPr>
        <w:keepNext/>
        <w:keepLines/>
        <w:spacing w:before="120" w:after="120"/>
        <w:outlineLvl w:val="2"/>
        <w:rPr>
          <w:rFonts w:ascii="Times New Roman" w:hAnsi="Times New Roman" w:eastAsia="黑体" w:cs="Times New Roman"/>
          <w:bCs/>
          <w:sz w:val="24"/>
          <w:szCs w:val="32"/>
        </w:rPr>
      </w:pPr>
      <w:r>
        <w:rPr>
          <w:rFonts w:ascii="Times New Roman" w:hAnsi="Times New Roman" w:eastAsia="黑体" w:cs="Times New Roman"/>
          <w:bCs/>
          <w:sz w:val="24"/>
          <w:szCs w:val="32"/>
        </w:rPr>
        <w:t>1.</w:t>
      </w:r>
      <w:r>
        <w:rPr>
          <w:rFonts w:hint="eastAsia" w:ascii="Times New Roman" w:hAnsi="Times New Roman" w:eastAsia="黑体" w:cs="Times New Roman"/>
          <w:bCs/>
          <w:sz w:val="24"/>
          <w:szCs w:val="32"/>
        </w:rPr>
        <w:t>6</w:t>
      </w:r>
      <w:r>
        <w:rPr>
          <w:rFonts w:ascii="Times New Roman" w:hAnsi="Times New Roman" w:eastAsia="黑体" w:cs="Times New Roman"/>
          <w:bCs/>
          <w:sz w:val="24"/>
          <w:szCs w:val="32"/>
        </w:rPr>
        <w:t>踏勘现场</w:t>
      </w:r>
    </w:p>
    <w:p w14:paraId="7163B2C4">
      <w:pPr>
        <w:spacing w:line="440" w:lineRule="exact"/>
        <w:ind w:firstLine="420"/>
        <w:rPr>
          <w:rFonts w:ascii="Times New Roman" w:hAnsi="Times New Roman" w:cs="Times New Roman"/>
        </w:rPr>
      </w:pPr>
      <w:r>
        <w:rPr>
          <w:rFonts w:ascii="Times New Roman" w:hAnsi="Times New Roman" w:cs="Times New Roman"/>
        </w:rPr>
        <w:t>供应商</w:t>
      </w:r>
      <w:r>
        <w:rPr>
          <w:rFonts w:hint="eastAsia" w:ascii="Times New Roman" w:hAnsi="Times New Roman" w:cs="Times New Roman"/>
        </w:rPr>
        <w:t>自行</w:t>
      </w:r>
      <w:r>
        <w:rPr>
          <w:rFonts w:ascii="Times New Roman" w:hAnsi="Times New Roman" w:cs="Times New Roman"/>
        </w:rPr>
        <w:t>踏勘现场</w:t>
      </w:r>
      <w:r>
        <w:rPr>
          <w:rFonts w:hint="eastAsia" w:ascii="Times New Roman" w:hAnsi="Times New Roman" w:cs="Times New Roman"/>
        </w:rPr>
        <w:t>且</w:t>
      </w:r>
      <w:r>
        <w:rPr>
          <w:rFonts w:ascii="Times New Roman" w:hAnsi="Times New Roman" w:cs="Times New Roman"/>
        </w:rPr>
        <w:t>费用自理。</w:t>
      </w:r>
    </w:p>
    <w:p w14:paraId="0E3D95B0">
      <w:pPr>
        <w:keepNext/>
        <w:keepLines/>
        <w:spacing w:before="120" w:after="120"/>
        <w:outlineLvl w:val="2"/>
        <w:rPr>
          <w:rFonts w:ascii="Times New Roman" w:hAnsi="Times New Roman" w:eastAsia="黑体" w:cs="Times New Roman"/>
          <w:bCs/>
          <w:sz w:val="24"/>
          <w:szCs w:val="32"/>
        </w:rPr>
      </w:pPr>
      <w:r>
        <w:rPr>
          <w:rFonts w:ascii="Times New Roman" w:hAnsi="Times New Roman" w:eastAsia="黑体" w:cs="Times New Roman"/>
          <w:bCs/>
          <w:sz w:val="24"/>
          <w:szCs w:val="32"/>
        </w:rPr>
        <w:t>1.</w:t>
      </w:r>
      <w:r>
        <w:rPr>
          <w:rFonts w:hint="eastAsia" w:ascii="Times New Roman" w:hAnsi="Times New Roman" w:eastAsia="黑体" w:cs="Times New Roman"/>
          <w:bCs/>
          <w:sz w:val="24"/>
          <w:szCs w:val="32"/>
        </w:rPr>
        <w:t>7</w:t>
      </w:r>
      <w:r>
        <w:rPr>
          <w:rFonts w:ascii="Times New Roman" w:hAnsi="Times New Roman" w:eastAsia="黑体" w:cs="Times New Roman"/>
          <w:bCs/>
          <w:sz w:val="24"/>
          <w:szCs w:val="32"/>
        </w:rPr>
        <w:t>分包</w:t>
      </w:r>
    </w:p>
    <w:p w14:paraId="532138B8">
      <w:pPr>
        <w:spacing w:line="440" w:lineRule="exact"/>
        <w:ind w:firstLine="420"/>
        <w:rPr>
          <w:rFonts w:ascii="Times New Roman" w:hAnsi="Times New Roman" w:cs="Times New Roman"/>
        </w:rPr>
      </w:pPr>
      <w:r>
        <w:rPr>
          <w:rFonts w:hint="eastAsia" w:ascii="Times New Roman" w:hAnsi="Times New Roman" w:cs="Times New Roman"/>
        </w:rPr>
        <w:t>不分包。</w:t>
      </w:r>
    </w:p>
    <w:p w14:paraId="48D7DB48">
      <w:pPr>
        <w:keepNext/>
        <w:keepLines/>
        <w:spacing w:before="120" w:after="120"/>
        <w:outlineLvl w:val="2"/>
        <w:rPr>
          <w:rFonts w:ascii="Times New Roman" w:hAnsi="Times New Roman" w:eastAsia="黑体" w:cs="Times New Roman"/>
          <w:bCs/>
          <w:sz w:val="24"/>
          <w:szCs w:val="32"/>
        </w:rPr>
      </w:pPr>
      <w:r>
        <w:rPr>
          <w:rFonts w:ascii="Times New Roman" w:hAnsi="Times New Roman" w:eastAsia="黑体" w:cs="Times New Roman"/>
          <w:bCs/>
          <w:sz w:val="24"/>
          <w:szCs w:val="32"/>
        </w:rPr>
        <w:t>1.</w:t>
      </w:r>
      <w:r>
        <w:rPr>
          <w:rFonts w:hint="eastAsia" w:ascii="Times New Roman" w:hAnsi="Times New Roman" w:eastAsia="黑体" w:cs="Times New Roman"/>
          <w:bCs/>
          <w:sz w:val="24"/>
          <w:szCs w:val="32"/>
        </w:rPr>
        <w:t>8</w:t>
      </w:r>
      <w:r>
        <w:rPr>
          <w:rFonts w:ascii="Times New Roman" w:hAnsi="Times New Roman" w:eastAsia="黑体" w:cs="Times New Roman"/>
          <w:bCs/>
          <w:sz w:val="24"/>
          <w:szCs w:val="32"/>
        </w:rPr>
        <w:t>偏</w:t>
      </w:r>
      <w:r>
        <w:rPr>
          <w:rFonts w:hint="eastAsia" w:ascii="Times New Roman" w:hAnsi="Times New Roman" w:eastAsia="黑体" w:cs="Times New Roman"/>
          <w:bCs/>
          <w:sz w:val="24"/>
          <w:szCs w:val="32"/>
        </w:rPr>
        <w:t>差</w:t>
      </w:r>
    </w:p>
    <w:p w14:paraId="779A7EE1">
      <w:pPr>
        <w:spacing w:line="440" w:lineRule="exact"/>
        <w:ind w:firstLine="420"/>
        <w:rPr>
          <w:rFonts w:ascii="Times New Roman" w:hAnsi="Times New Roman" w:cs="Times New Roman"/>
        </w:rPr>
      </w:pPr>
      <w:r>
        <w:rPr>
          <w:rFonts w:ascii="Times New Roman" w:hAnsi="Times New Roman" w:cs="Times New Roman"/>
        </w:rPr>
        <w:t>1.</w:t>
      </w:r>
      <w:r>
        <w:rPr>
          <w:rFonts w:hint="eastAsia" w:ascii="Times New Roman" w:hAnsi="Times New Roman" w:cs="Times New Roman"/>
        </w:rPr>
        <w:t>8</w:t>
      </w:r>
      <w:r>
        <w:rPr>
          <w:rFonts w:ascii="Times New Roman" w:hAnsi="Times New Roman" w:cs="Times New Roman"/>
        </w:rPr>
        <w:t>.1偏差包括重大偏差和细微偏差。</w:t>
      </w:r>
    </w:p>
    <w:p w14:paraId="72836377">
      <w:pPr>
        <w:spacing w:line="440" w:lineRule="exact"/>
        <w:ind w:firstLine="420"/>
        <w:rPr>
          <w:rFonts w:ascii="Times New Roman" w:hAnsi="Times New Roman" w:cs="Times New Roman"/>
        </w:rPr>
      </w:pPr>
      <w:r>
        <w:rPr>
          <w:rFonts w:ascii="Times New Roman" w:hAnsi="Times New Roman" w:cs="Times New Roman"/>
        </w:rPr>
        <w:t>1.</w:t>
      </w:r>
      <w:r>
        <w:rPr>
          <w:rFonts w:hint="eastAsia" w:ascii="Times New Roman" w:hAnsi="Times New Roman" w:cs="Times New Roman"/>
        </w:rPr>
        <w:t>8</w:t>
      </w:r>
      <w:r>
        <w:rPr>
          <w:rFonts w:ascii="Times New Roman" w:hAnsi="Times New Roman" w:cs="Times New Roman"/>
        </w:rPr>
        <w:t>.2 响应文件存在第三章“评审办法”中所列任一否决</w:t>
      </w:r>
      <w:r>
        <w:rPr>
          <w:rFonts w:hint="eastAsia" w:ascii="Times New Roman" w:hAnsi="Times New Roman" w:cs="Times New Roman"/>
        </w:rPr>
        <w:t>响应文件</w:t>
      </w:r>
      <w:r>
        <w:rPr>
          <w:rFonts w:ascii="Times New Roman" w:hAnsi="Times New Roman" w:cs="Times New Roman"/>
        </w:rPr>
        <w:t>情形的，均属于存在重大偏差</w:t>
      </w:r>
      <w:r>
        <w:rPr>
          <w:rFonts w:hint="eastAsia" w:ascii="Times New Roman" w:hAnsi="Times New Roman" w:cs="Times New Roman"/>
        </w:rPr>
        <w:t>，响应文件将被否决</w:t>
      </w:r>
      <w:r>
        <w:rPr>
          <w:rFonts w:ascii="Times New Roman" w:hAnsi="Times New Roman" w:cs="Times New Roman"/>
        </w:rPr>
        <w:t>。</w:t>
      </w:r>
    </w:p>
    <w:p w14:paraId="317DF4F7">
      <w:pPr>
        <w:keepNext/>
        <w:keepLines/>
        <w:spacing w:before="156" w:beforeLines="50" w:after="156" w:afterLines="50"/>
        <w:outlineLvl w:val="1"/>
        <w:rPr>
          <w:rFonts w:ascii="Times New Roman" w:hAnsi="Times New Roman" w:eastAsia="黑体" w:cs="Times New Roman"/>
          <w:bCs/>
          <w:sz w:val="24"/>
          <w:szCs w:val="32"/>
        </w:rPr>
      </w:pPr>
      <w:r>
        <w:rPr>
          <w:rFonts w:ascii="Times New Roman" w:hAnsi="Times New Roman" w:eastAsia="黑体" w:cs="Times New Roman"/>
          <w:bCs/>
          <w:sz w:val="24"/>
          <w:szCs w:val="32"/>
        </w:rPr>
        <w:t>2. 询比文件</w:t>
      </w:r>
    </w:p>
    <w:p w14:paraId="151E72A6">
      <w:pPr>
        <w:keepNext/>
        <w:keepLines/>
        <w:spacing w:before="120" w:after="120"/>
        <w:outlineLvl w:val="2"/>
        <w:rPr>
          <w:rFonts w:ascii="Times New Roman" w:hAnsi="Times New Roman" w:eastAsia="黑体" w:cs="Times New Roman"/>
          <w:bCs/>
          <w:sz w:val="24"/>
          <w:szCs w:val="32"/>
        </w:rPr>
      </w:pPr>
      <w:r>
        <w:rPr>
          <w:rFonts w:ascii="Times New Roman" w:hAnsi="Times New Roman" w:eastAsia="黑体" w:cs="Times New Roman"/>
          <w:bCs/>
          <w:sz w:val="24"/>
          <w:szCs w:val="32"/>
        </w:rPr>
        <w:t>2.1 询比文件的组成</w:t>
      </w:r>
    </w:p>
    <w:p w14:paraId="41295F3E">
      <w:pPr>
        <w:spacing w:line="440" w:lineRule="exact"/>
        <w:ind w:firstLine="420"/>
        <w:rPr>
          <w:rFonts w:ascii="Times New Roman" w:hAnsi="Times New Roman" w:cs="Times New Roman"/>
        </w:rPr>
      </w:pPr>
      <w:r>
        <w:rPr>
          <w:rFonts w:ascii="Times New Roman" w:hAnsi="Times New Roman" w:cs="Times New Roman"/>
        </w:rPr>
        <w:t>本询比文件包括：</w:t>
      </w:r>
    </w:p>
    <w:p w14:paraId="69CC912A">
      <w:pPr>
        <w:spacing w:line="440" w:lineRule="exact"/>
        <w:ind w:firstLine="420"/>
        <w:rPr>
          <w:rFonts w:ascii="Times New Roman" w:hAnsi="Times New Roman" w:cs="Times New Roman"/>
        </w:rPr>
      </w:pPr>
      <w:r>
        <w:rPr>
          <w:rFonts w:ascii="Times New Roman" w:hAnsi="Times New Roman" w:cs="Times New Roman"/>
        </w:rPr>
        <w:t>（1）</w:t>
      </w:r>
      <w:r>
        <w:rPr>
          <w:rFonts w:hint="eastAsia" w:ascii="Times New Roman" w:hAnsi="Times New Roman" w:cs="Times New Roman"/>
        </w:rPr>
        <w:t>采购公告</w:t>
      </w:r>
      <w:r>
        <w:rPr>
          <w:rFonts w:ascii="Times New Roman" w:hAnsi="Times New Roman" w:cs="Times New Roman"/>
        </w:rPr>
        <w:t>；</w:t>
      </w:r>
    </w:p>
    <w:p w14:paraId="773D0550">
      <w:pPr>
        <w:spacing w:line="440" w:lineRule="exact"/>
        <w:ind w:firstLine="420"/>
        <w:rPr>
          <w:rFonts w:ascii="Times New Roman" w:hAnsi="Times New Roman" w:cs="Times New Roman"/>
        </w:rPr>
      </w:pPr>
      <w:r>
        <w:rPr>
          <w:rFonts w:ascii="Times New Roman" w:hAnsi="Times New Roman" w:cs="Times New Roman"/>
        </w:rPr>
        <w:t>（2）供应商须知；</w:t>
      </w:r>
    </w:p>
    <w:p w14:paraId="0F0A6622">
      <w:pPr>
        <w:spacing w:line="440" w:lineRule="exact"/>
        <w:ind w:firstLine="420"/>
        <w:rPr>
          <w:rFonts w:ascii="Times New Roman" w:hAnsi="Times New Roman" w:cs="Times New Roman"/>
        </w:rPr>
      </w:pPr>
      <w:r>
        <w:rPr>
          <w:rFonts w:ascii="Times New Roman" w:hAnsi="Times New Roman" w:cs="Times New Roman"/>
        </w:rPr>
        <w:t>（3）评审办法；</w:t>
      </w:r>
    </w:p>
    <w:p w14:paraId="00CE2111">
      <w:pPr>
        <w:spacing w:line="440" w:lineRule="exact"/>
        <w:ind w:firstLine="420"/>
        <w:rPr>
          <w:rFonts w:ascii="Times New Roman" w:hAnsi="Times New Roman" w:cs="Times New Roman"/>
        </w:rPr>
      </w:pPr>
      <w:r>
        <w:rPr>
          <w:rFonts w:ascii="Times New Roman" w:hAnsi="Times New Roman" w:cs="Times New Roman"/>
        </w:rPr>
        <w:t>（4）合同条款及格式；</w:t>
      </w:r>
    </w:p>
    <w:p w14:paraId="2EB2AEF0">
      <w:pPr>
        <w:spacing w:line="440" w:lineRule="exact"/>
        <w:ind w:firstLine="420"/>
        <w:rPr>
          <w:rFonts w:ascii="Times New Roman" w:hAnsi="Times New Roman" w:cs="Times New Roman"/>
        </w:rPr>
      </w:pPr>
      <w:r>
        <w:rPr>
          <w:rFonts w:ascii="Times New Roman" w:hAnsi="Times New Roman" w:cs="Times New Roman"/>
        </w:rPr>
        <w:t>（5）采购需求及清单；</w:t>
      </w:r>
    </w:p>
    <w:p w14:paraId="49101968">
      <w:pPr>
        <w:spacing w:line="440" w:lineRule="exact"/>
        <w:ind w:firstLine="420"/>
        <w:rPr>
          <w:rFonts w:ascii="Times New Roman" w:hAnsi="Times New Roman" w:cs="Times New Roman"/>
        </w:rPr>
      </w:pPr>
      <w:r>
        <w:rPr>
          <w:rFonts w:ascii="Times New Roman" w:hAnsi="Times New Roman" w:cs="Times New Roman"/>
        </w:rPr>
        <w:t>（6）响应文件格式</w:t>
      </w:r>
      <w:r>
        <w:rPr>
          <w:rFonts w:hint="eastAsia" w:ascii="Times New Roman" w:hAnsi="Times New Roman" w:cs="Times New Roman"/>
        </w:rPr>
        <w:t>。</w:t>
      </w:r>
    </w:p>
    <w:p w14:paraId="2D8B45E7">
      <w:pPr>
        <w:spacing w:line="440" w:lineRule="exact"/>
        <w:ind w:firstLine="420"/>
        <w:rPr>
          <w:rFonts w:ascii="Times New Roman" w:hAnsi="Times New Roman" w:cs="Times New Roman"/>
        </w:rPr>
      </w:pPr>
      <w:r>
        <w:rPr>
          <w:rFonts w:ascii="Times New Roman" w:hAnsi="Times New Roman" w:cs="Times New Roman"/>
        </w:rPr>
        <w:t>根据本章第2.2款对询比文件所作的澄清、修改，构成询比文件的组成部分。</w:t>
      </w:r>
    </w:p>
    <w:p w14:paraId="1F7A7160">
      <w:pPr>
        <w:spacing w:line="440" w:lineRule="exact"/>
        <w:ind w:firstLine="420"/>
        <w:rPr>
          <w:rFonts w:ascii="Times New Roman" w:hAnsi="Times New Roman" w:cs="Times New Roman"/>
        </w:rPr>
      </w:pPr>
      <w:r>
        <w:rPr>
          <w:rFonts w:ascii="Times New Roman" w:hAnsi="Times New Roman" w:cs="Times New Roman"/>
        </w:rPr>
        <w:t>当询比文件、询比文件的澄清或修改等在同一内容的表述上不一致时，以最后发出的书面文件为准。</w:t>
      </w:r>
    </w:p>
    <w:p w14:paraId="7C28CC4A">
      <w:pPr>
        <w:keepNext/>
        <w:keepLines/>
        <w:spacing w:before="120" w:after="120"/>
        <w:outlineLvl w:val="2"/>
        <w:rPr>
          <w:rFonts w:ascii="Times New Roman" w:hAnsi="Times New Roman" w:eastAsia="黑体" w:cs="Times New Roman"/>
          <w:bCs/>
          <w:sz w:val="24"/>
          <w:szCs w:val="32"/>
        </w:rPr>
      </w:pPr>
      <w:r>
        <w:rPr>
          <w:rFonts w:ascii="Times New Roman" w:hAnsi="Times New Roman" w:eastAsia="黑体" w:cs="Times New Roman"/>
          <w:bCs/>
          <w:sz w:val="24"/>
          <w:szCs w:val="32"/>
        </w:rPr>
        <w:t>2.2 询比文件的澄清</w:t>
      </w:r>
      <w:r>
        <w:rPr>
          <w:rFonts w:hint="eastAsia" w:ascii="Times New Roman" w:hAnsi="Times New Roman" w:eastAsia="黑体" w:cs="Times New Roman"/>
          <w:bCs/>
          <w:sz w:val="24"/>
          <w:szCs w:val="32"/>
        </w:rPr>
        <w:t>与修改</w:t>
      </w:r>
    </w:p>
    <w:p w14:paraId="6EBD4BF8">
      <w:pPr>
        <w:spacing w:line="440" w:lineRule="exact"/>
        <w:ind w:firstLine="420"/>
        <w:rPr>
          <w:rFonts w:ascii="Times New Roman" w:hAnsi="Times New Roman" w:cs="Times New Roman"/>
        </w:rPr>
      </w:pPr>
      <w:r>
        <w:rPr>
          <w:rFonts w:ascii="Times New Roman" w:hAnsi="Times New Roman" w:cs="Times New Roman"/>
        </w:rPr>
        <w:t>2.2.1供应商如有疑问，应在递交</w:t>
      </w:r>
      <w:r>
        <w:rPr>
          <w:rFonts w:hint="eastAsia" w:ascii="Times New Roman" w:hAnsi="Times New Roman" w:cs="Times New Roman"/>
        </w:rPr>
        <w:t>响应</w:t>
      </w:r>
      <w:r>
        <w:rPr>
          <w:rFonts w:ascii="Times New Roman" w:hAnsi="Times New Roman" w:cs="Times New Roman"/>
        </w:rPr>
        <w:t>文件的截止时间</w:t>
      </w:r>
      <w:r>
        <w:rPr>
          <w:rFonts w:hint="eastAsia" w:ascii="Times New Roman" w:hAnsi="Times New Roman" w:cs="Times New Roman"/>
        </w:rPr>
        <w:t>前3日</w:t>
      </w:r>
      <w:r>
        <w:rPr>
          <w:rFonts w:ascii="Times New Roman" w:hAnsi="Times New Roman" w:cs="Times New Roman"/>
        </w:rPr>
        <w:t>前</w:t>
      </w:r>
      <w:r>
        <w:rPr>
          <w:rFonts w:hint="eastAsia" w:ascii="Times New Roman" w:hAnsi="Times New Roman" w:cs="Times New Roman"/>
        </w:rPr>
        <w:t>通过递交书面质疑函</w:t>
      </w:r>
      <w:r>
        <w:rPr>
          <w:rFonts w:ascii="Times New Roman" w:hAnsi="Times New Roman" w:cs="Times New Roman"/>
        </w:rPr>
        <w:t>要求采购人对询比文件予以澄清</w:t>
      </w:r>
      <w:r>
        <w:rPr>
          <w:rFonts w:hint="eastAsia" w:ascii="Times New Roman" w:hAnsi="Times New Roman" w:cs="Times New Roman"/>
        </w:rPr>
        <w:t>或修改</w:t>
      </w:r>
      <w:r>
        <w:rPr>
          <w:rFonts w:ascii="Times New Roman" w:hAnsi="Times New Roman" w:cs="Times New Roman"/>
        </w:rPr>
        <w:t>。</w:t>
      </w:r>
    </w:p>
    <w:p w14:paraId="11EE55D3">
      <w:pPr>
        <w:spacing w:line="440" w:lineRule="exact"/>
        <w:ind w:firstLine="420"/>
        <w:rPr>
          <w:rFonts w:ascii="Times New Roman" w:hAnsi="Times New Roman" w:cs="Times New Roman"/>
        </w:rPr>
      </w:pPr>
      <w:r>
        <w:rPr>
          <w:rFonts w:ascii="Times New Roman" w:hAnsi="Times New Roman" w:cs="Times New Roman"/>
        </w:rPr>
        <w:t>2.2.</w:t>
      </w:r>
      <w:r>
        <w:rPr>
          <w:rFonts w:hint="eastAsia" w:ascii="Times New Roman" w:hAnsi="Times New Roman" w:cs="Times New Roman"/>
        </w:rPr>
        <w:t>2</w:t>
      </w:r>
      <w:r>
        <w:rPr>
          <w:rFonts w:ascii="Times New Roman" w:hAnsi="Times New Roman" w:cs="Times New Roman"/>
        </w:rPr>
        <w:t>除非采购人认为确有必要答复，否则，采购人有权拒绝回复供应商在本章第2.2.1项规定的时间后提出的任何澄清</w:t>
      </w:r>
      <w:r>
        <w:rPr>
          <w:rFonts w:hint="eastAsia" w:ascii="Times New Roman" w:hAnsi="Times New Roman" w:cs="Times New Roman"/>
        </w:rPr>
        <w:t>或修改</w:t>
      </w:r>
      <w:r>
        <w:rPr>
          <w:rFonts w:ascii="Times New Roman" w:hAnsi="Times New Roman" w:cs="Times New Roman"/>
        </w:rPr>
        <w:t>要求。</w:t>
      </w:r>
    </w:p>
    <w:p w14:paraId="22EDCB10">
      <w:pPr>
        <w:keepNext/>
        <w:keepLines/>
        <w:spacing w:before="156" w:beforeLines="50" w:after="156" w:afterLines="50"/>
        <w:outlineLvl w:val="1"/>
        <w:rPr>
          <w:rFonts w:ascii="Times New Roman" w:hAnsi="Times New Roman" w:eastAsia="黑体" w:cs="Times New Roman"/>
          <w:bCs/>
          <w:sz w:val="24"/>
          <w:szCs w:val="32"/>
        </w:rPr>
      </w:pPr>
      <w:r>
        <w:rPr>
          <w:rFonts w:ascii="Times New Roman" w:hAnsi="Times New Roman" w:eastAsia="黑体" w:cs="Times New Roman"/>
          <w:bCs/>
          <w:sz w:val="24"/>
          <w:szCs w:val="32"/>
        </w:rPr>
        <w:t>3. 响应文件</w:t>
      </w:r>
    </w:p>
    <w:p w14:paraId="380F90D8">
      <w:pPr>
        <w:keepNext/>
        <w:keepLines/>
        <w:spacing w:before="120" w:after="120"/>
        <w:outlineLvl w:val="2"/>
        <w:rPr>
          <w:rFonts w:ascii="Times New Roman" w:hAnsi="Times New Roman" w:eastAsia="黑体" w:cs="Times New Roman"/>
          <w:bCs/>
          <w:sz w:val="24"/>
          <w:szCs w:val="32"/>
        </w:rPr>
      </w:pPr>
      <w:r>
        <w:rPr>
          <w:rFonts w:ascii="Times New Roman" w:hAnsi="Times New Roman" w:eastAsia="黑体" w:cs="Times New Roman"/>
          <w:bCs/>
          <w:sz w:val="24"/>
          <w:szCs w:val="32"/>
        </w:rPr>
        <w:t>3.1响应文件的组成</w:t>
      </w:r>
    </w:p>
    <w:p w14:paraId="648DBFA4">
      <w:pPr>
        <w:spacing w:line="400" w:lineRule="atLeast"/>
        <w:ind w:firstLine="420"/>
        <w:rPr>
          <w:rFonts w:ascii="Times New Roman" w:hAnsi="Times New Roman" w:cs="Times New Roman"/>
        </w:rPr>
      </w:pPr>
      <w:r>
        <w:rPr>
          <w:rFonts w:ascii="Times New Roman" w:hAnsi="Times New Roman" w:cs="Times New Roman"/>
        </w:rPr>
        <w:t>响应文件应包括下列内容：</w:t>
      </w:r>
    </w:p>
    <w:p w14:paraId="5C48334B">
      <w:pPr>
        <w:spacing w:line="400" w:lineRule="atLeast"/>
        <w:ind w:firstLine="420"/>
        <w:rPr>
          <w:rFonts w:ascii="Times New Roman" w:hAnsi="Times New Roman" w:cs="Times New Roman"/>
        </w:rPr>
      </w:pPr>
      <w:r>
        <w:rPr>
          <w:rFonts w:hint="eastAsia" w:ascii="Times New Roman" w:hAnsi="Times New Roman" w:cs="Times New Roman"/>
        </w:rPr>
        <w:t>（1）</w:t>
      </w:r>
      <w:r>
        <w:rPr>
          <w:rFonts w:ascii="Times New Roman" w:hAnsi="Times New Roman" w:cs="Times New Roman"/>
        </w:rPr>
        <w:t>报价函</w:t>
      </w:r>
      <w:r>
        <w:rPr>
          <w:rFonts w:hint="eastAsia" w:ascii="Times New Roman" w:hAnsi="Times New Roman" w:cs="Times New Roman"/>
        </w:rPr>
        <w:t>；</w:t>
      </w:r>
    </w:p>
    <w:p w14:paraId="6250859F">
      <w:pPr>
        <w:spacing w:line="400" w:lineRule="atLeast"/>
        <w:ind w:firstLine="420"/>
        <w:rPr>
          <w:rFonts w:ascii="Times New Roman" w:hAnsi="Times New Roman" w:cs="Times New Roman"/>
        </w:rPr>
      </w:pPr>
      <w:r>
        <w:rPr>
          <w:rFonts w:hint="eastAsia" w:ascii="Times New Roman" w:hAnsi="Times New Roman" w:cs="Times New Roman"/>
        </w:rPr>
        <w:t>（2）</w:t>
      </w:r>
      <w:r>
        <w:rPr>
          <w:rFonts w:ascii="Times New Roman" w:hAnsi="Times New Roman" w:cs="Times New Roman"/>
        </w:rPr>
        <w:t>法定代表人身份证明及授权委托书</w:t>
      </w:r>
      <w:r>
        <w:rPr>
          <w:rFonts w:hint="eastAsia" w:ascii="Times New Roman" w:hAnsi="Times New Roman" w:cs="Times New Roman"/>
        </w:rPr>
        <w:t>；</w:t>
      </w:r>
    </w:p>
    <w:p w14:paraId="67E678A0">
      <w:pPr>
        <w:spacing w:line="400" w:lineRule="atLeast"/>
        <w:ind w:firstLine="420"/>
        <w:rPr>
          <w:rFonts w:ascii="Times New Roman" w:hAnsi="Times New Roman" w:cs="Times New Roman"/>
        </w:rPr>
      </w:pPr>
      <w:r>
        <w:rPr>
          <w:rFonts w:hint="eastAsia" w:ascii="Times New Roman" w:hAnsi="Times New Roman" w:cs="Times New Roman"/>
        </w:rPr>
        <w:t>（3）</w:t>
      </w:r>
      <w:r>
        <w:rPr>
          <w:rFonts w:ascii="Times New Roman" w:hAnsi="Times New Roman" w:cs="Times New Roman"/>
        </w:rPr>
        <w:t>已标价的</w:t>
      </w:r>
      <w:r>
        <w:rPr>
          <w:rFonts w:hint="eastAsia" w:ascii="Times New Roman" w:hAnsi="Times New Roman" w:cs="Times New Roman"/>
        </w:rPr>
        <w:t>报价清单；</w:t>
      </w:r>
    </w:p>
    <w:p w14:paraId="0A5C9F4A">
      <w:pPr>
        <w:spacing w:line="400" w:lineRule="atLeast"/>
        <w:ind w:firstLine="420"/>
        <w:rPr>
          <w:rFonts w:ascii="Times New Roman" w:hAnsi="Times New Roman" w:cs="Times New Roman"/>
        </w:rPr>
      </w:pPr>
      <w:r>
        <w:rPr>
          <w:rFonts w:hint="eastAsia" w:ascii="Times New Roman" w:hAnsi="Times New Roman" w:cs="Times New Roman"/>
        </w:rPr>
        <w:t>（4）</w:t>
      </w:r>
      <w:r>
        <w:rPr>
          <w:rFonts w:ascii="Times New Roman" w:hAnsi="Times New Roman" w:cs="Times New Roman"/>
        </w:rPr>
        <w:t>供应商基本情况</w:t>
      </w:r>
      <w:r>
        <w:rPr>
          <w:rFonts w:hint="eastAsia" w:ascii="Times New Roman" w:hAnsi="Times New Roman" w:cs="Times New Roman"/>
        </w:rPr>
        <w:t>；</w:t>
      </w:r>
    </w:p>
    <w:p w14:paraId="3D09EBAB">
      <w:pPr>
        <w:spacing w:line="400" w:lineRule="atLeast"/>
        <w:ind w:firstLine="420"/>
        <w:rPr>
          <w:rFonts w:ascii="Times New Roman" w:hAnsi="Times New Roman" w:cs="Times New Roman"/>
        </w:rPr>
      </w:pPr>
      <w:r>
        <w:rPr>
          <w:rFonts w:hint="eastAsia" w:ascii="Times New Roman" w:hAnsi="Times New Roman" w:cs="Times New Roman"/>
        </w:rPr>
        <w:t>（5）</w:t>
      </w:r>
      <w:r>
        <w:rPr>
          <w:rFonts w:ascii="Times New Roman" w:hAnsi="Times New Roman" w:cs="Times New Roman"/>
        </w:rPr>
        <w:t>近年类似业绩情况</w:t>
      </w:r>
      <w:r>
        <w:rPr>
          <w:rFonts w:hint="eastAsia" w:ascii="Times New Roman" w:hAnsi="Times New Roman" w:cs="Times New Roman"/>
        </w:rPr>
        <w:t>；</w:t>
      </w:r>
    </w:p>
    <w:p w14:paraId="7D5B13ED">
      <w:pPr>
        <w:spacing w:line="400" w:lineRule="atLeast"/>
        <w:ind w:firstLine="420"/>
        <w:rPr>
          <w:rFonts w:ascii="Times New Roman" w:hAnsi="Times New Roman" w:cs="Times New Roman"/>
        </w:rPr>
      </w:pPr>
      <w:r>
        <w:rPr>
          <w:rFonts w:hint="eastAsia" w:ascii="Times New Roman" w:hAnsi="Times New Roman" w:cs="Times New Roman"/>
        </w:rPr>
        <w:t>（6）</w:t>
      </w:r>
      <w:r>
        <w:rPr>
          <w:rFonts w:ascii="Times New Roman" w:hAnsi="Times New Roman" w:cs="Times New Roman"/>
        </w:rPr>
        <w:t>信誉情况</w:t>
      </w:r>
      <w:r>
        <w:rPr>
          <w:rFonts w:hint="eastAsia" w:ascii="Times New Roman" w:hAnsi="Times New Roman" w:cs="Times New Roman"/>
        </w:rPr>
        <w:t>；</w:t>
      </w:r>
    </w:p>
    <w:p w14:paraId="28EEB985">
      <w:pPr>
        <w:spacing w:line="440" w:lineRule="exact"/>
        <w:ind w:firstLine="420"/>
        <w:rPr>
          <w:rFonts w:ascii="Times New Roman" w:hAnsi="Times New Roman" w:cs="Times New Roman"/>
        </w:rPr>
      </w:pPr>
      <w:r>
        <w:rPr>
          <w:rFonts w:hint="eastAsia" w:ascii="Times New Roman" w:hAnsi="Times New Roman" w:cs="Times New Roman"/>
        </w:rPr>
        <w:t>（7）</w:t>
      </w:r>
      <w:r>
        <w:rPr>
          <w:rFonts w:hint="eastAsia" w:ascii="Times New Roman" w:hAnsi="Times New Roman" w:cs="Times New Roman"/>
          <w:szCs w:val="21"/>
        </w:rPr>
        <w:t>技术性能（质量）指标描述</w:t>
      </w:r>
      <w:r>
        <w:rPr>
          <w:rFonts w:hint="eastAsia" w:ascii="Times New Roman" w:hAnsi="Times New Roman" w:cs="Times New Roman"/>
        </w:rPr>
        <w:t>；</w:t>
      </w:r>
    </w:p>
    <w:p w14:paraId="06275726">
      <w:pPr>
        <w:spacing w:line="440" w:lineRule="exact"/>
        <w:ind w:firstLine="420"/>
      </w:pPr>
      <w:r>
        <w:rPr>
          <w:rFonts w:hint="eastAsia" w:ascii="Times New Roman" w:hAnsi="Times New Roman" w:cs="Times New Roman"/>
        </w:rPr>
        <w:t>（8）供货方案；</w:t>
      </w:r>
    </w:p>
    <w:p w14:paraId="7CC963A4">
      <w:pPr>
        <w:spacing w:line="440" w:lineRule="exact"/>
        <w:ind w:firstLine="420"/>
        <w:rPr>
          <w:rFonts w:ascii="Times New Roman" w:hAnsi="Times New Roman" w:cs="Times New Roman"/>
        </w:rPr>
      </w:pPr>
      <w:r>
        <w:rPr>
          <w:rFonts w:hint="eastAsia" w:ascii="Times New Roman" w:hAnsi="Times New Roman" w:cs="Times New Roman"/>
        </w:rPr>
        <w:t>（9）</w:t>
      </w:r>
      <w:r>
        <w:rPr>
          <w:rFonts w:ascii="Times New Roman" w:hAnsi="Times New Roman" w:cs="Times New Roman"/>
        </w:rPr>
        <w:t>其他材料</w:t>
      </w:r>
      <w:r>
        <w:rPr>
          <w:rFonts w:hint="eastAsia" w:ascii="Times New Roman" w:hAnsi="Times New Roman" w:cs="Times New Roman"/>
        </w:rPr>
        <w:t>。</w:t>
      </w:r>
    </w:p>
    <w:p w14:paraId="26C7F23C">
      <w:pPr>
        <w:keepNext/>
        <w:keepLines/>
        <w:spacing w:before="120" w:after="120"/>
        <w:outlineLvl w:val="2"/>
        <w:rPr>
          <w:rFonts w:ascii="Times New Roman" w:hAnsi="Times New Roman" w:eastAsia="黑体" w:cs="Times New Roman"/>
          <w:bCs/>
          <w:sz w:val="24"/>
          <w:szCs w:val="32"/>
        </w:rPr>
      </w:pPr>
      <w:r>
        <w:rPr>
          <w:rFonts w:ascii="Times New Roman" w:hAnsi="Times New Roman" w:eastAsia="黑体" w:cs="Times New Roman"/>
          <w:bCs/>
          <w:sz w:val="24"/>
          <w:szCs w:val="32"/>
        </w:rPr>
        <w:t>3.2 报价要求</w:t>
      </w:r>
    </w:p>
    <w:p w14:paraId="793C267C">
      <w:pPr>
        <w:spacing w:line="440" w:lineRule="exact"/>
        <w:ind w:firstLine="420"/>
        <w:rPr>
          <w:rFonts w:ascii="Times New Roman" w:hAnsi="Times New Roman" w:cs="Times New Roman"/>
          <w:highlight w:val="green"/>
        </w:rPr>
      </w:pPr>
      <w:r>
        <w:rPr>
          <w:rFonts w:ascii="Times New Roman" w:hAnsi="Times New Roman" w:cs="Times New Roman"/>
          <w:highlight w:val="green"/>
        </w:rPr>
        <w:t>3.2.1 报价应包括国家规定的增值税税金</w:t>
      </w:r>
      <w:r>
        <w:rPr>
          <w:rFonts w:hint="eastAsia" w:ascii="Times New Roman" w:hAnsi="Times New Roman" w:cs="Times New Roman"/>
          <w:highlight w:val="green"/>
        </w:rPr>
        <w:t>，供应商应提供增值税发票13%</w:t>
      </w:r>
      <w:r>
        <w:rPr>
          <w:rFonts w:ascii="Times New Roman" w:hAnsi="Times New Roman" w:cs="Times New Roman"/>
          <w:highlight w:val="green"/>
        </w:rPr>
        <w:t>。</w:t>
      </w:r>
    </w:p>
    <w:p w14:paraId="16CFC60D">
      <w:pPr>
        <w:spacing w:line="440" w:lineRule="exact"/>
        <w:ind w:firstLine="420"/>
        <w:rPr>
          <w:rFonts w:ascii="Times New Roman" w:hAnsi="Times New Roman" w:cs="Times New Roman"/>
        </w:rPr>
      </w:pPr>
      <w:r>
        <w:rPr>
          <w:rFonts w:hint="eastAsia" w:ascii="Times New Roman" w:hAnsi="Times New Roman" w:cs="Times New Roman"/>
        </w:rPr>
        <w:t xml:space="preserve">3.2.2 </w:t>
      </w:r>
      <w:r>
        <w:rPr>
          <w:rFonts w:ascii="Times New Roman" w:hAnsi="Times New Roman" w:cs="Times New Roman"/>
        </w:rPr>
        <w:t>供应商应按第六章“响应文件格式”的要求在报价函中进行报价并填写</w:t>
      </w:r>
      <w:r>
        <w:rPr>
          <w:rFonts w:hint="eastAsia" w:ascii="Times New Roman" w:hAnsi="Times New Roman" w:cs="Times New Roman"/>
        </w:rPr>
        <w:t>报价清单</w:t>
      </w:r>
      <w:r>
        <w:rPr>
          <w:rFonts w:ascii="Times New Roman" w:hAnsi="Times New Roman" w:cs="Times New Roman"/>
        </w:rPr>
        <w:t>相应表格。</w:t>
      </w:r>
    </w:p>
    <w:p w14:paraId="7D3951EA">
      <w:pPr>
        <w:spacing w:line="440" w:lineRule="exact"/>
        <w:ind w:firstLine="420"/>
        <w:rPr>
          <w:rFonts w:ascii="Times New Roman" w:hAnsi="Times New Roman" w:cs="Times New Roman"/>
        </w:rPr>
      </w:pPr>
      <w:r>
        <w:rPr>
          <w:rFonts w:ascii="Times New Roman" w:hAnsi="Times New Roman" w:cs="Times New Roman"/>
        </w:rPr>
        <w:t>3.2.</w:t>
      </w:r>
      <w:r>
        <w:rPr>
          <w:rFonts w:hint="eastAsia" w:ascii="Times New Roman" w:hAnsi="Times New Roman" w:cs="Times New Roman"/>
        </w:rPr>
        <w:t>3</w:t>
      </w:r>
      <w:r>
        <w:rPr>
          <w:rFonts w:ascii="Times New Roman" w:hAnsi="Times New Roman" w:cs="Times New Roman"/>
        </w:rPr>
        <w:t>采购人设有最高限价的，供应商的报价不得超过最高限价，</w:t>
      </w:r>
      <w:r>
        <w:rPr>
          <w:rFonts w:hint="eastAsia" w:ascii="Times New Roman" w:hAnsi="Times New Roman" w:cs="Times New Roman"/>
        </w:rPr>
        <w:t>否则其报价将被否决，</w:t>
      </w:r>
      <w:r>
        <w:rPr>
          <w:rFonts w:ascii="Times New Roman" w:hAnsi="Times New Roman" w:cs="Times New Roman"/>
        </w:rPr>
        <w:t>最高限价</w:t>
      </w:r>
      <w:r>
        <w:rPr>
          <w:rFonts w:hint="eastAsia" w:ascii="Times New Roman" w:hAnsi="Times New Roman" w:cs="Times New Roman"/>
        </w:rPr>
        <w:t>见第一章</w:t>
      </w:r>
      <w:r>
        <w:rPr>
          <w:rFonts w:ascii="Times New Roman" w:hAnsi="Times New Roman" w:cs="Times New Roman"/>
        </w:rPr>
        <w:t>“</w:t>
      </w:r>
      <w:r>
        <w:rPr>
          <w:rFonts w:hint="eastAsia" w:ascii="Times New Roman" w:hAnsi="Times New Roman" w:cs="Times New Roman"/>
          <w:szCs w:val="21"/>
        </w:rPr>
        <w:t>采购公告</w:t>
      </w:r>
      <w:r>
        <w:rPr>
          <w:rFonts w:ascii="Times New Roman" w:hAnsi="Times New Roman" w:cs="Times New Roman"/>
        </w:rPr>
        <w:t>”</w:t>
      </w:r>
      <w:r>
        <w:rPr>
          <w:rFonts w:hint="eastAsia" w:ascii="Times New Roman" w:hAnsi="Times New Roman" w:cs="Times New Roman"/>
        </w:rPr>
        <w:t>第2.5款</w:t>
      </w:r>
      <w:r>
        <w:rPr>
          <w:rFonts w:ascii="Times New Roman" w:hAnsi="Times New Roman" w:cs="Times New Roman"/>
        </w:rPr>
        <w:t>。</w:t>
      </w:r>
    </w:p>
    <w:p w14:paraId="6140DE27">
      <w:pPr>
        <w:spacing w:line="440" w:lineRule="exact"/>
        <w:ind w:firstLine="420"/>
        <w:rPr>
          <w:rFonts w:ascii="Times New Roman" w:hAnsi="Times New Roman" w:cs="Times New Roman"/>
        </w:rPr>
      </w:pPr>
      <w:r>
        <w:rPr>
          <w:rFonts w:hint="eastAsia" w:ascii="Times New Roman" w:hAnsi="Times New Roman" w:cs="Times New Roman"/>
        </w:rPr>
        <w:t>3.2.4</w:t>
      </w:r>
      <w:r>
        <w:rPr>
          <w:rFonts w:ascii="Times New Roman" w:hAnsi="Times New Roman" w:cs="Times New Roman"/>
        </w:rPr>
        <w:t>本项目的报价方式</w:t>
      </w:r>
      <w:r>
        <w:rPr>
          <w:rFonts w:hint="eastAsia" w:ascii="Times New Roman" w:hAnsi="Times New Roman" w:cs="Times New Roman"/>
        </w:rPr>
        <w:t>为</w:t>
      </w:r>
      <w:r>
        <w:rPr>
          <w:rFonts w:hint="eastAsia" w:ascii="Times New Roman" w:hAnsi="Times New Roman" w:cs="Times New Roman"/>
          <w:u w:val="single"/>
        </w:rPr>
        <w:t>（总价）</w:t>
      </w:r>
      <w:r>
        <w:rPr>
          <w:rFonts w:ascii="Times New Roman" w:hAnsi="Times New Roman" w:cs="Times New Roman"/>
        </w:rPr>
        <w:t>。</w:t>
      </w:r>
    </w:p>
    <w:p w14:paraId="3F7405F9">
      <w:pPr>
        <w:spacing w:line="440" w:lineRule="exact"/>
        <w:ind w:firstLine="420"/>
        <w:rPr>
          <w:rFonts w:ascii="Times New Roman" w:hAnsi="Times New Roman" w:cs="Times New Roman"/>
        </w:rPr>
      </w:pPr>
      <w:r>
        <w:rPr>
          <w:rFonts w:ascii="Times New Roman" w:hAnsi="Times New Roman" w:cs="Times New Roman"/>
        </w:rPr>
        <w:t>3.2.</w:t>
      </w:r>
      <w:r>
        <w:rPr>
          <w:rFonts w:hint="eastAsia" w:ascii="Times New Roman" w:hAnsi="Times New Roman" w:cs="Times New Roman"/>
        </w:rPr>
        <w:t>5</w:t>
      </w:r>
      <w:r>
        <w:rPr>
          <w:rFonts w:ascii="Times New Roman" w:hAnsi="Times New Roman" w:cs="Times New Roman"/>
        </w:rPr>
        <w:t>报价的其他要求</w:t>
      </w:r>
      <w:r>
        <w:rPr>
          <w:rFonts w:hint="eastAsia" w:ascii="Times New Roman" w:hAnsi="Times New Roman" w:cs="Times New Roman"/>
        </w:rPr>
        <w:t>：</w:t>
      </w:r>
    </w:p>
    <w:p w14:paraId="7CDD483C">
      <w:pPr>
        <w:spacing w:line="340" w:lineRule="exact"/>
        <w:ind w:firstLine="420" w:firstLineChars="200"/>
        <w:rPr>
          <w:rFonts w:ascii="宋体" w:hAnsi="宋体" w:eastAsia="宋体" w:cs="宋体"/>
          <w:szCs w:val="21"/>
        </w:rPr>
      </w:pPr>
      <w:r>
        <w:rPr>
          <w:rFonts w:hint="eastAsia" w:ascii="宋体" w:hAnsi="宋体" w:eastAsia="宋体" w:cs="宋体"/>
          <w:szCs w:val="21"/>
        </w:rPr>
        <w:t>1、计价方式：本合同为</w:t>
      </w:r>
      <w:r>
        <w:rPr>
          <w:rFonts w:hint="eastAsia" w:ascii="宋体" w:hAnsi="宋体" w:eastAsia="宋体" w:cs="宋体"/>
          <w:szCs w:val="21"/>
          <w:u w:val="single"/>
        </w:rPr>
        <w:t>固定总价</w:t>
      </w:r>
      <w:r>
        <w:rPr>
          <w:rFonts w:hint="eastAsia" w:ascii="宋体" w:hAnsi="宋体" w:eastAsia="宋体" w:cs="宋体"/>
          <w:szCs w:val="21"/>
        </w:rPr>
        <w:t>合同，合同期内不调价；</w:t>
      </w:r>
    </w:p>
    <w:p w14:paraId="28C4B479">
      <w:pPr>
        <w:spacing w:line="440" w:lineRule="exact"/>
        <w:ind w:firstLine="420"/>
        <w:rPr>
          <w:rFonts w:ascii="Times New Roman" w:hAnsi="Times New Roman" w:cs="Times New Roman"/>
        </w:rPr>
      </w:pPr>
      <w:r>
        <w:rPr>
          <w:rFonts w:hint="eastAsia" w:ascii="宋体" w:hAnsi="宋体" w:eastAsia="宋体" w:cs="宋体"/>
          <w:szCs w:val="21"/>
        </w:rPr>
        <w:t>2、总价为设备生产、车辆购置税、供货、包装运输（包括车辆运输至指定地点）、安装、调试、验收、取证、培训、技术服务、损耗费、附属材料费、售后服务、税金、质保期维护维修服务、车辆上牌服务等全部内容报价。</w:t>
      </w:r>
    </w:p>
    <w:p w14:paraId="6AB6628A">
      <w:pPr>
        <w:keepNext/>
        <w:keepLines/>
        <w:spacing w:before="120" w:after="120"/>
        <w:outlineLvl w:val="2"/>
        <w:rPr>
          <w:rFonts w:ascii="Times New Roman" w:hAnsi="Times New Roman" w:eastAsia="黑体" w:cs="Times New Roman"/>
          <w:bCs/>
          <w:sz w:val="24"/>
          <w:szCs w:val="32"/>
        </w:rPr>
      </w:pPr>
      <w:r>
        <w:rPr>
          <w:rFonts w:ascii="Times New Roman" w:hAnsi="Times New Roman" w:eastAsia="黑体" w:cs="Times New Roman"/>
          <w:bCs/>
          <w:sz w:val="24"/>
          <w:szCs w:val="32"/>
        </w:rPr>
        <w:t>3.3响应有效期</w:t>
      </w:r>
    </w:p>
    <w:p w14:paraId="2399A6F5">
      <w:pPr>
        <w:spacing w:line="440" w:lineRule="exact"/>
        <w:ind w:firstLine="420"/>
        <w:rPr>
          <w:rFonts w:ascii="Times New Roman" w:hAnsi="Times New Roman" w:cs="Times New Roman"/>
        </w:rPr>
      </w:pPr>
      <w:r>
        <w:rPr>
          <w:rFonts w:ascii="Times New Roman" w:hAnsi="Times New Roman" w:cs="Times New Roman"/>
        </w:rPr>
        <w:t>3.3.1 响应有效期为</w:t>
      </w:r>
      <w:r>
        <w:rPr>
          <w:rFonts w:ascii="Times New Roman" w:hAnsi="Times New Roman" w:eastAsia="宋体" w:cs="Times New Roman"/>
          <w:szCs w:val="21"/>
        </w:rPr>
        <w:t>自供应商递交响应文件截止之日起计算</w:t>
      </w:r>
      <w:r>
        <w:rPr>
          <w:rFonts w:hint="eastAsia" w:ascii="Times New Roman" w:hAnsi="Times New Roman" w:eastAsia="宋体" w:cs="Times New Roman"/>
          <w:szCs w:val="21"/>
        </w:rPr>
        <w:t>9</w:t>
      </w:r>
      <w:r>
        <w:rPr>
          <w:rFonts w:ascii="Times New Roman" w:hAnsi="Times New Roman" w:eastAsia="宋体" w:cs="Times New Roman"/>
          <w:szCs w:val="21"/>
        </w:rPr>
        <w:t>0</w:t>
      </w:r>
      <w:r>
        <w:rPr>
          <w:rFonts w:ascii="Times New Roman" w:hAnsi="Times New Roman" w:cs="Times New Roman"/>
        </w:rPr>
        <w:t>日。</w:t>
      </w:r>
    </w:p>
    <w:p w14:paraId="1837E067">
      <w:pPr>
        <w:spacing w:line="440" w:lineRule="exact"/>
        <w:ind w:firstLine="420"/>
        <w:rPr>
          <w:rFonts w:ascii="Times New Roman" w:hAnsi="Times New Roman" w:cs="Times New Roman"/>
        </w:rPr>
      </w:pPr>
      <w:r>
        <w:rPr>
          <w:rFonts w:ascii="Times New Roman" w:hAnsi="Times New Roman" w:cs="Times New Roman"/>
        </w:rPr>
        <w:t>3.3.2 在响应有效期内，供应商撤销响应文件的，应承担询比文件和法律规定的责任。</w:t>
      </w:r>
    </w:p>
    <w:p w14:paraId="7E923DAB">
      <w:pPr>
        <w:keepNext/>
        <w:keepLines/>
        <w:spacing w:before="120" w:after="120" w:line="415" w:lineRule="auto"/>
        <w:outlineLvl w:val="2"/>
        <w:rPr>
          <w:rFonts w:ascii="Times New Roman" w:hAnsi="Times New Roman" w:eastAsia="黑体" w:cs="Times New Roman"/>
          <w:bCs/>
          <w:sz w:val="24"/>
          <w:szCs w:val="32"/>
        </w:rPr>
      </w:pPr>
      <w:bookmarkStart w:id="44" w:name="_Toc14201229"/>
      <w:bookmarkStart w:id="45" w:name="_Toc26656960"/>
      <w:r>
        <w:rPr>
          <w:rFonts w:ascii="Times New Roman" w:hAnsi="Times New Roman" w:eastAsia="黑体" w:cs="Times New Roman"/>
          <w:bCs/>
          <w:sz w:val="24"/>
          <w:szCs w:val="32"/>
        </w:rPr>
        <w:t>3.4</w:t>
      </w:r>
      <w:bookmarkEnd w:id="44"/>
      <w:bookmarkEnd w:id="45"/>
      <w:r>
        <w:rPr>
          <w:rFonts w:ascii="Times New Roman" w:hAnsi="Times New Roman" w:eastAsia="黑体" w:cs="Times New Roman"/>
          <w:bCs/>
          <w:sz w:val="24"/>
          <w:szCs w:val="32"/>
        </w:rPr>
        <w:t>响应保证金</w:t>
      </w:r>
    </w:p>
    <w:p w14:paraId="175428CA">
      <w:pPr>
        <w:spacing w:line="440" w:lineRule="exact"/>
        <w:ind w:firstLine="420"/>
        <w:rPr>
          <w:rFonts w:ascii="Times New Roman" w:hAnsi="Times New Roman" w:eastAsia="宋体" w:cs="Times New Roman"/>
        </w:rPr>
      </w:pPr>
      <w:r>
        <w:rPr>
          <w:rFonts w:ascii="Times New Roman" w:hAnsi="Times New Roman" w:eastAsia="宋体" w:cs="Times New Roman"/>
        </w:rPr>
        <w:t>3.4.1 供应商在递交响应文件的同时，应按</w:t>
      </w:r>
      <w:r>
        <w:rPr>
          <w:rFonts w:hint="eastAsia" w:ascii="Times New Roman" w:hAnsi="Times New Roman" w:eastAsia="宋体" w:cs="Times New Roman"/>
        </w:rPr>
        <w:t>第一章</w:t>
      </w:r>
      <w:r>
        <w:rPr>
          <w:rFonts w:ascii="Times New Roman" w:hAnsi="Times New Roman" w:eastAsia="宋体" w:cs="Times New Roman"/>
        </w:rPr>
        <w:t>“</w:t>
      </w:r>
      <w:r>
        <w:rPr>
          <w:rFonts w:hint="eastAsia" w:ascii="Times New Roman" w:hAnsi="Times New Roman" w:eastAsia="宋体" w:cs="Times New Roman"/>
          <w:szCs w:val="21"/>
        </w:rPr>
        <w:t>采购公告</w:t>
      </w:r>
      <w:r>
        <w:rPr>
          <w:rFonts w:ascii="Times New Roman" w:hAnsi="Times New Roman" w:eastAsia="宋体" w:cs="Times New Roman"/>
        </w:rPr>
        <w:t>”</w:t>
      </w:r>
      <w:r>
        <w:rPr>
          <w:rFonts w:hint="eastAsia" w:ascii="Times New Roman" w:hAnsi="Times New Roman" w:eastAsia="宋体" w:cs="Times New Roman"/>
        </w:rPr>
        <w:t>第7条的要求</w:t>
      </w:r>
      <w:r>
        <w:rPr>
          <w:rFonts w:ascii="Times New Roman" w:hAnsi="Times New Roman" w:eastAsia="宋体" w:cs="Times New Roman"/>
        </w:rPr>
        <w:t>递交响应保证金，并作为其响应文件的组成部分。</w:t>
      </w:r>
    </w:p>
    <w:p w14:paraId="65EB3071">
      <w:pPr>
        <w:spacing w:line="440" w:lineRule="exact"/>
        <w:ind w:firstLine="420"/>
        <w:rPr>
          <w:rFonts w:ascii="Times New Roman" w:hAnsi="Times New Roman" w:eastAsia="宋体" w:cs="Times New Roman"/>
        </w:rPr>
      </w:pPr>
      <w:r>
        <w:rPr>
          <w:rFonts w:ascii="Times New Roman" w:hAnsi="Times New Roman" w:eastAsia="宋体" w:cs="Times New Roman"/>
        </w:rPr>
        <w:t>无论采取何种形式的响应保证金，响应保证金有效期均应与响应有效期一致。</w:t>
      </w:r>
    </w:p>
    <w:p w14:paraId="40BCD213">
      <w:pPr>
        <w:spacing w:line="440" w:lineRule="exact"/>
        <w:ind w:firstLine="420"/>
        <w:rPr>
          <w:rFonts w:ascii="Times New Roman" w:hAnsi="Times New Roman" w:eastAsia="宋体" w:cs="Times New Roman"/>
        </w:rPr>
      </w:pPr>
      <w:r>
        <w:rPr>
          <w:rFonts w:ascii="Times New Roman" w:hAnsi="Times New Roman" w:eastAsia="宋体" w:cs="Times New Roman"/>
        </w:rPr>
        <w:t>3.4.2 供应商不按本章第3.4.1项要求提交响应保证金的，</w:t>
      </w:r>
      <w:r>
        <w:rPr>
          <w:rFonts w:hint="eastAsia" w:ascii="Times New Roman" w:hAnsi="Times New Roman" w:eastAsia="宋体" w:cs="Times New Roman"/>
        </w:rPr>
        <w:t>评审小组</w:t>
      </w:r>
      <w:r>
        <w:rPr>
          <w:rFonts w:ascii="Times New Roman" w:hAnsi="Times New Roman" w:eastAsia="宋体" w:cs="Times New Roman"/>
        </w:rPr>
        <w:t>将否决其</w:t>
      </w:r>
      <w:r>
        <w:rPr>
          <w:rFonts w:hint="eastAsia" w:ascii="Times New Roman" w:hAnsi="Times New Roman" w:eastAsia="宋体" w:cs="Times New Roman"/>
        </w:rPr>
        <w:t>响应文件</w:t>
      </w:r>
      <w:r>
        <w:rPr>
          <w:rFonts w:ascii="Times New Roman" w:hAnsi="Times New Roman" w:eastAsia="宋体" w:cs="Times New Roman"/>
        </w:rPr>
        <w:t>。</w:t>
      </w:r>
    </w:p>
    <w:p w14:paraId="4334C8A2">
      <w:pPr>
        <w:spacing w:line="440" w:lineRule="exact"/>
        <w:ind w:firstLine="420"/>
        <w:rPr>
          <w:rFonts w:ascii="Times New Roman" w:hAnsi="Times New Roman" w:eastAsia="宋体" w:cs="Times New Roman"/>
        </w:rPr>
      </w:pPr>
      <w:r>
        <w:rPr>
          <w:rFonts w:ascii="Times New Roman" w:hAnsi="Times New Roman" w:eastAsia="宋体" w:cs="Times New Roman"/>
        </w:rPr>
        <w:t>3.4.3 采购人在与成交人签订合同后5日内办理退还响应保证金手续。</w:t>
      </w:r>
    </w:p>
    <w:p w14:paraId="110341E3">
      <w:pPr>
        <w:spacing w:line="440" w:lineRule="exact"/>
        <w:ind w:firstLine="420"/>
        <w:rPr>
          <w:rFonts w:ascii="Times New Roman" w:hAnsi="Times New Roman" w:eastAsia="宋体" w:cs="Times New Roman"/>
        </w:rPr>
      </w:pPr>
      <w:r>
        <w:rPr>
          <w:rFonts w:ascii="Times New Roman" w:hAnsi="Times New Roman" w:eastAsia="宋体" w:cs="Times New Roman"/>
        </w:rPr>
        <w:t>3.4.4 有下列情形之一的，响应保证金将不予退还：</w:t>
      </w:r>
    </w:p>
    <w:p w14:paraId="0DBD588F">
      <w:pPr>
        <w:spacing w:line="440" w:lineRule="exact"/>
        <w:ind w:firstLine="420"/>
        <w:rPr>
          <w:rFonts w:ascii="Times New Roman" w:hAnsi="Times New Roman" w:eastAsia="宋体" w:cs="Times New Roman"/>
        </w:rPr>
      </w:pPr>
      <w:r>
        <w:rPr>
          <w:rFonts w:ascii="Times New Roman" w:hAnsi="Times New Roman" w:eastAsia="宋体" w:cs="Times New Roman"/>
        </w:rPr>
        <w:t>（1）供应商在规定的响应有效期内撤销其响应文件；</w:t>
      </w:r>
    </w:p>
    <w:p w14:paraId="42A35DC7">
      <w:pPr>
        <w:spacing w:line="440" w:lineRule="exact"/>
        <w:ind w:firstLine="420"/>
        <w:rPr>
          <w:rFonts w:ascii="Times New Roman" w:hAnsi="Times New Roman" w:eastAsia="宋体" w:cs="Times New Roman"/>
        </w:rPr>
      </w:pPr>
      <w:r>
        <w:rPr>
          <w:rFonts w:ascii="Times New Roman" w:hAnsi="Times New Roman" w:eastAsia="宋体" w:cs="Times New Roman"/>
        </w:rPr>
        <w:t>（2）成交候选人无正当理由放弃成交资格的；或成交人无正当理由不与采购人签订合同的；或成交人在签订合同时向采购人提出附加条件或者更改合同实质性内容的；或者成交人不提交询比文件所要求的履约保证金的；</w:t>
      </w:r>
    </w:p>
    <w:p w14:paraId="4F431067">
      <w:pPr>
        <w:keepNext/>
        <w:keepLines/>
        <w:spacing w:before="120" w:after="120"/>
        <w:outlineLvl w:val="2"/>
        <w:rPr>
          <w:rFonts w:ascii="Times New Roman" w:hAnsi="Times New Roman" w:eastAsia="黑体" w:cs="Times New Roman"/>
          <w:bCs/>
          <w:sz w:val="24"/>
          <w:szCs w:val="32"/>
        </w:rPr>
      </w:pPr>
      <w:bookmarkStart w:id="46" w:name="_Toc26656961"/>
      <w:bookmarkStart w:id="47" w:name="_Toc14201230"/>
      <w:r>
        <w:rPr>
          <w:rFonts w:ascii="Times New Roman" w:hAnsi="Times New Roman" w:eastAsia="黑体" w:cs="Times New Roman"/>
          <w:bCs/>
          <w:sz w:val="24"/>
          <w:szCs w:val="32"/>
        </w:rPr>
        <w:t>3.5资格审查资料</w:t>
      </w:r>
      <w:bookmarkEnd w:id="46"/>
      <w:bookmarkEnd w:id="47"/>
    </w:p>
    <w:p w14:paraId="52091D73">
      <w:pPr>
        <w:spacing w:line="440" w:lineRule="exact"/>
        <w:ind w:firstLine="420"/>
        <w:rPr>
          <w:rFonts w:ascii="Times New Roman" w:hAnsi="Times New Roman" w:eastAsia="宋体" w:cs="Times New Roman"/>
        </w:rPr>
      </w:pPr>
      <w:r>
        <w:rPr>
          <w:rFonts w:ascii="Times New Roman" w:hAnsi="Times New Roman" w:eastAsia="宋体" w:cs="Times New Roman"/>
        </w:rPr>
        <w:t>供应商应按第六章“响应文件格式”</w:t>
      </w:r>
      <w:r>
        <w:rPr>
          <w:rFonts w:hint="eastAsia" w:ascii="Times New Roman" w:hAnsi="Times New Roman" w:eastAsia="宋体" w:cs="Times New Roman"/>
        </w:rPr>
        <w:t>的</w:t>
      </w:r>
      <w:r>
        <w:rPr>
          <w:rFonts w:ascii="Times New Roman" w:hAnsi="Times New Roman" w:eastAsia="宋体" w:cs="Times New Roman"/>
        </w:rPr>
        <w:t>规定提供资格审查资料，以证明其满足本章第1.</w:t>
      </w:r>
      <w:r>
        <w:rPr>
          <w:rFonts w:hint="eastAsia" w:ascii="Times New Roman" w:hAnsi="Times New Roman" w:eastAsia="宋体" w:cs="Times New Roman"/>
        </w:rPr>
        <w:t>2</w:t>
      </w:r>
      <w:r>
        <w:rPr>
          <w:rFonts w:ascii="Times New Roman" w:hAnsi="Times New Roman" w:eastAsia="宋体" w:cs="Times New Roman"/>
        </w:rPr>
        <w:t>款规定的资质、业绩、信誉等要求。</w:t>
      </w:r>
    </w:p>
    <w:p w14:paraId="79C4D8F1">
      <w:pPr>
        <w:keepNext/>
        <w:keepLines/>
        <w:spacing w:before="120" w:after="120"/>
        <w:outlineLvl w:val="2"/>
        <w:rPr>
          <w:rFonts w:ascii="Times New Roman" w:hAnsi="Times New Roman" w:eastAsia="黑体" w:cs="Times New Roman"/>
          <w:bCs/>
          <w:sz w:val="24"/>
          <w:szCs w:val="32"/>
        </w:rPr>
      </w:pPr>
      <w:bookmarkStart w:id="48" w:name="_Toc26656963"/>
      <w:bookmarkStart w:id="49" w:name="_Toc14201232"/>
      <w:r>
        <w:rPr>
          <w:rFonts w:ascii="Times New Roman" w:hAnsi="Times New Roman" w:eastAsia="黑体" w:cs="Times New Roman"/>
          <w:bCs/>
          <w:sz w:val="24"/>
          <w:szCs w:val="32"/>
        </w:rPr>
        <w:t>3.</w:t>
      </w:r>
      <w:r>
        <w:rPr>
          <w:rFonts w:hint="eastAsia" w:ascii="Times New Roman" w:hAnsi="Times New Roman" w:eastAsia="黑体" w:cs="Times New Roman"/>
          <w:bCs/>
          <w:sz w:val="24"/>
          <w:szCs w:val="32"/>
        </w:rPr>
        <w:t>6</w:t>
      </w:r>
      <w:r>
        <w:rPr>
          <w:rFonts w:ascii="Times New Roman" w:hAnsi="Times New Roman" w:eastAsia="黑体" w:cs="Times New Roman"/>
          <w:bCs/>
          <w:sz w:val="24"/>
          <w:szCs w:val="32"/>
        </w:rPr>
        <w:t>响应文件的编制</w:t>
      </w:r>
      <w:bookmarkEnd w:id="48"/>
      <w:bookmarkEnd w:id="49"/>
    </w:p>
    <w:p w14:paraId="02FBE3D8">
      <w:pPr>
        <w:spacing w:line="440" w:lineRule="exact"/>
        <w:ind w:firstLine="420"/>
        <w:rPr>
          <w:rFonts w:ascii="Times New Roman" w:hAnsi="Times New Roman" w:eastAsia="宋体" w:cs="Times New Roman"/>
        </w:rPr>
      </w:pPr>
      <w:r>
        <w:rPr>
          <w:rFonts w:ascii="Times New Roman" w:hAnsi="Times New Roman" w:eastAsia="宋体" w:cs="Times New Roman"/>
        </w:rPr>
        <w:t>3.</w:t>
      </w:r>
      <w:r>
        <w:rPr>
          <w:rFonts w:hint="eastAsia" w:ascii="Times New Roman" w:hAnsi="Times New Roman" w:eastAsia="宋体" w:cs="Times New Roman"/>
        </w:rPr>
        <w:t>6</w:t>
      </w:r>
      <w:r>
        <w:rPr>
          <w:rFonts w:ascii="Times New Roman" w:hAnsi="Times New Roman" w:eastAsia="宋体" w:cs="Times New Roman"/>
        </w:rPr>
        <w:t>.1响应文件应按第六章“响应文件格式”进行编写，如有必要，可以增加附页，作为响应文件的组成部分。</w:t>
      </w:r>
    </w:p>
    <w:p w14:paraId="6333225F">
      <w:pPr>
        <w:spacing w:line="440" w:lineRule="exact"/>
        <w:ind w:firstLine="420"/>
        <w:rPr>
          <w:rFonts w:ascii="Times New Roman" w:hAnsi="Times New Roman" w:eastAsia="宋体" w:cs="Times New Roman"/>
        </w:rPr>
      </w:pPr>
      <w:r>
        <w:rPr>
          <w:rFonts w:ascii="Times New Roman" w:hAnsi="Times New Roman" w:eastAsia="宋体" w:cs="Times New Roman"/>
        </w:rPr>
        <w:t>3.</w:t>
      </w:r>
      <w:r>
        <w:rPr>
          <w:rFonts w:hint="eastAsia" w:ascii="Times New Roman" w:hAnsi="Times New Roman" w:eastAsia="宋体" w:cs="Times New Roman"/>
        </w:rPr>
        <w:t>6</w:t>
      </w:r>
      <w:r>
        <w:rPr>
          <w:rFonts w:ascii="Times New Roman" w:hAnsi="Times New Roman" w:eastAsia="宋体" w:cs="Times New Roman"/>
        </w:rPr>
        <w:t>.2 响应文件应当对询比文件有关</w:t>
      </w:r>
      <w:r>
        <w:rPr>
          <w:rFonts w:hint="eastAsia" w:ascii="Times New Roman" w:hAnsi="Times New Roman" w:eastAsia="宋体" w:cs="Times New Roman"/>
        </w:rPr>
        <w:t>交货</w:t>
      </w:r>
      <w:r>
        <w:rPr>
          <w:rFonts w:ascii="Times New Roman" w:hAnsi="Times New Roman" w:eastAsia="宋体" w:cs="Times New Roman"/>
        </w:rPr>
        <w:t>期、响应有效期、质量要求、技术标准和要求、</w:t>
      </w:r>
      <w:r>
        <w:rPr>
          <w:rFonts w:hint="eastAsia" w:ascii="Times New Roman" w:hAnsi="Times New Roman" w:eastAsia="宋体" w:cs="Times New Roman"/>
        </w:rPr>
        <w:t>采购范围</w:t>
      </w:r>
      <w:r>
        <w:rPr>
          <w:rFonts w:ascii="Times New Roman" w:hAnsi="Times New Roman" w:eastAsia="宋体" w:cs="Times New Roman"/>
        </w:rPr>
        <w:t>等实质性内容作出响应。</w:t>
      </w:r>
    </w:p>
    <w:p w14:paraId="3696CB76">
      <w:pPr>
        <w:spacing w:line="440" w:lineRule="exact"/>
        <w:ind w:firstLine="420"/>
        <w:rPr>
          <w:rFonts w:ascii="Times New Roman" w:hAnsi="Times New Roman" w:eastAsia="宋体" w:cs="Times New Roman"/>
        </w:rPr>
      </w:pPr>
      <w:r>
        <w:rPr>
          <w:rFonts w:ascii="Times New Roman" w:hAnsi="Times New Roman" w:eastAsia="宋体" w:cs="Times New Roman"/>
        </w:rPr>
        <w:t>3.</w:t>
      </w:r>
      <w:r>
        <w:rPr>
          <w:rFonts w:hint="eastAsia" w:ascii="Times New Roman" w:hAnsi="Times New Roman" w:eastAsia="宋体" w:cs="Times New Roman"/>
        </w:rPr>
        <w:t>6</w:t>
      </w:r>
      <w:r>
        <w:rPr>
          <w:rFonts w:ascii="Times New Roman" w:hAnsi="Times New Roman" w:eastAsia="宋体" w:cs="Times New Roman"/>
        </w:rPr>
        <w:t>.3响应文件的制作应满足以下规定：</w:t>
      </w:r>
    </w:p>
    <w:p w14:paraId="15CEE628">
      <w:pPr>
        <w:spacing w:line="440" w:lineRule="exact"/>
        <w:ind w:firstLine="420"/>
        <w:rPr>
          <w:rFonts w:ascii="Times New Roman" w:hAnsi="Times New Roman" w:eastAsia="宋体" w:cs="Times New Roman"/>
        </w:rPr>
      </w:pPr>
      <w:r>
        <w:rPr>
          <w:rFonts w:ascii="Times New Roman" w:hAnsi="Times New Roman" w:eastAsia="宋体" w:cs="Times New Roman"/>
        </w:rPr>
        <w:t>（1）</w:t>
      </w:r>
      <w:r>
        <w:rPr>
          <w:rFonts w:hint="eastAsia" w:ascii="Times New Roman" w:hAnsi="Times New Roman" w:eastAsia="宋体" w:cs="Times New Roman"/>
        </w:rPr>
        <w:t>响应</w:t>
      </w:r>
      <w:r>
        <w:rPr>
          <w:rFonts w:ascii="Times New Roman" w:hAnsi="Times New Roman" w:eastAsia="宋体" w:cs="Times New Roman"/>
        </w:rPr>
        <w:t>文件应用不褪色的材料书写或打印，并按第六章“</w:t>
      </w:r>
      <w:r>
        <w:rPr>
          <w:rFonts w:hint="eastAsia" w:ascii="Times New Roman" w:hAnsi="Times New Roman" w:eastAsia="宋体" w:cs="Times New Roman"/>
        </w:rPr>
        <w:t>响应文件</w:t>
      </w:r>
      <w:r>
        <w:rPr>
          <w:rFonts w:ascii="Times New Roman" w:hAnsi="Times New Roman" w:eastAsia="宋体" w:cs="Times New Roman"/>
        </w:rPr>
        <w:t>格式”的要求进行</w:t>
      </w:r>
      <w:r>
        <w:rPr>
          <w:rFonts w:hint="eastAsia" w:ascii="Times New Roman" w:hAnsi="Times New Roman" w:eastAsia="宋体" w:cs="Times New Roman"/>
        </w:rPr>
        <w:t>签名</w:t>
      </w:r>
      <w:r>
        <w:rPr>
          <w:rFonts w:ascii="Times New Roman" w:hAnsi="Times New Roman" w:eastAsia="宋体" w:cs="Times New Roman"/>
        </w:rPr>
        <w:t>和（或）盖章。</w:t>
      </w:r>
      <w:r>
        <w:rPr>
          <w:rFonts w:hint="eastAsia" w:ascii="Times New Roman" w:hAnsi="Times New Roman" w:eastAsia="宋体" w:cs="Times New Roman"/>
        </w:rPr>
        <w:t>响应</w:t>
      </w:r>
      <w:r>
        <w:rPr>
          <w:rFonts w:ascii="Times New Roman" w:hAnsi="Times New Roman" w:eastAsia="宋体" w:cs="Times New Roman"/>
        </w:rPr>
        <w:t>文件应尽量避免涂改、行间插字或删除。如果出现上述情况，改动之处应由</w:t>
      </w:r>
      <w:r>
        <w:rPr>
          <w:rFonts w:hint="eastAsia" w:ascii="Times New Roman" w:hAnsi="Times New Roman" w:eastAsia="宋体" w:cs="Times New Roman"/>
        </w:rPr>
        <w:t>供应商</w:t>
      </w:r>
      <w:r>
        <w:rPr>
          <w:rFonts w:ascii="Times New Roman" w:hAnsi="Times New Roman" w:eastAsia="宋体" w:cs="Times New Roman"/>
        </w:rPr>
        <w:t>的法定代表人或其授权的代理人</w:t>
      </w:r>
      <w:r>
        <w:rPr>
          <w:rFonts w:hint="eastAsia" w:ascii="Times New Roman" w:hAnsi="Times New Roman" w:eastAsia="宋体" w:cs="Times New Roman"/>
        </w:rPr>
        <w:t>签名</w:t>
      </w:r>
      <w:r>
        <w:rPr>
          <w:rFonts w:ascii="Times New Roman" w:hAnsi="Times New Roman" w:eastAsia="宋体" w:cs="Times New Roman"/>
        </w:rPr>
        <w:t>或盖单位章。</w:t>
      </w:r>
    </w:p>
    <w:p w14:paraId="11098E51">
      <w:pPr>
        <w:spacing w:line="440" w:lineRule="exact"/>
        <w:ind w:firstLine="420"/>
        <w:rPr>
          <w:rFonts w:ascii="Times New Roman" w:hAnsi="Times New Roman" w:eastAsia="宋体" w:cs="Times New Roman"/>
        </w:rPr>
      </w:pPr>
      <w:r>
        <w:rPr>
          <w:rFonts w:ascii="Times New Roman" w:hAnsi="Times New Roman" w:eastAsia="宋体" w:cs="Times New Roman"/>
        </w:rPr>
        <w:t>（2）</w:t>
      </w:r>
      <w:r>
        <w:rPr>
          <w:rFonts w:hint="eastAsia" w:ascii="Times New Roman" w:hAnsi="Times New Roman" w:eastAsia="宋体" w:cs="Times New Roman"/>
        </w:rPr>
        <w:t>响应文件</w:t>
      </w:r>
      <w:r>
        <w:rPr>
          <w:rFonts w:ascii="Times New Roman" w:hAnsi="Times New Roman" w:eastAsia="宋体" w:cs="Times New Roman"/>
        </w:rPr>
        <w:t>正本一份，副本</w:t>
      </w:r>
      <w:r>
        <w:rPr>
          <w:rFonts w:hint="eastAsia" w:ascii="Times New Roman" w:hAnsi="Times New Roman" w:eastAsia="宋体" w:cs="Times New Roman"/>
        </w:rPr>
        <w:t>二</w:t>
      </w:r>
      <w:r>
        <w:rPr>
          <w:rFonts w:ascii="Times New Roman" w:hAnsi="Times New Roman" w:eastAsia="宋体" w:cs="Times New Roman"/>
        </w:rPr>
        <w:t>份。正本和副本的封面右上角上应清楚地标记“正本”或“副本”的字样。当副本和正本不一致时，以正本文件为准。</w:t>
      </w:r>
    </w:p>
    <w:p w14:paraId="59EA444D">
      <w:pPr>
        <w:spacing w:line="440" w:lineRule="exact"/>
        <w:ind w:firstLine="420"/>
        <w:rPr>
          <w:rFonts w:ascii="Times New Roman" w:hAnsi="Times New Roman" w:eastAsia="宋体" w:cs="Times New Roman"/>
          <w:highlight w:val="none"/>
        </w:rPr>
      </w:pPr>
      <w:r>
        <w:rPr>
          <w:rFonts w:ascii="Times New Roman" w:hAnsi="Times New Roman" w:eastAsia="宋体" w:cs="Times New Roman"/>
          <w:highlight w:val="none"/>
        </w:rPr>
        <w:t>（3）</w:t>
      </w:r>
      <w:r>
        <w:rPr>
          <w:rFonts w:hint="eastAsia" w:ascii="Times New Roman" w:hAnsi="Times New Roman" w:eastAsia="宋体" w:cs="Times New Roman"/>
          <w:highlight w:val="none"/>
        </w:rPr>
        <w:t>响应文件</w:t>
      </w:r>
      <w:r>
        <w:rPr>
          <w:rFonts w:ascii="Times New Roman" w:hAnsi="Times New Roman" w:eastAsia="宋体" w:cs="Times New Roman"/>
          <w:highlight w:val="none"/>
        </w:rPr>
        <w:t>的正本与副本</w:t>
      </w:r>
      <w:r>
        <w:rPr>
          <w:rFonts w:hint="eastAsia" w:ascii="Times New Roman" w:hAnsi="Times New Roman" w:eastAsia="宋体" w:cs="Times New Roman"/>
          <w:highlight w:val="none"/>
        </w:rPr>
        <w:t>需胶装密封</w:t>
      </w:r>
      <w:r>
        <w:rPr>
          <w:rFonts w:ascii="Times New Roman" w:hAnsi="Times New Roman" w:eastAsia="宋体" w:cs="Times New Roman"/>
          <w:highlight w:val="none"/>
        </w:rPr>
        <w:t>装订。</w:t>
      </w:r>
    </w:p>
    <w:p w14:paraId="4CC598B3">
      <w:pPr>
        <w:keepNext/>
        <w:keepLines/>
        <w:spacing w:before="156" w:beforeLines="50" w:after="156" w:afterLines="50"/>
        <w:outlineLvl w:val="1"/>
        <w:rPr>
          <w:rFonts w:ascii="Times New Roman" w:hAnsi="Times New Roman" w:eastAsia="黑体" w:cs="Times New Roman"/>
          <w:bCs/>
          <w:sz w:val="24"/>
          <w:szCs w:val="32"/>
        </w:rPr>
      </w:pPr>
      <w:r>
        <w:rPr>
          <w:rFonts w:ascii="Times New Roman" w:hAnsi="Times New Roman" w:eastAsia="黑体" w:cs="Times New Roman"/>
          <w:bCs/>
          <w:sz w:val="24"/>
          <w:szCs w:val="32"/>
        </w:rPr>
        <w:t>4. 响应文件的递交</w:t>
      </w:r>
    </w:p>
    <w:p w14:paraId="5B8802A8">
      <w:pPr>
        <w:keepNext/>
        <w:keepLines/>
        <w:spacing w:before="120" w:after="120"/>
        <w:outlineLvl w:val="2"/>
        <w:rPr>
          <w:rFonts w:ascii="Times New Roman" w:hAnsi="Times New Roman" w:eastAsia="黑体" w:cs="Times New Roman"/>
          <w:bCs/>
          <w:sz w:val="24"/>
          <w:szCs w:val="32"/>
        </w:rPr>
      </w:pPr>
      <w:r>
        <w:rPr>
          <w:rFonts w:ascii="Times New Roman" w:hAnsi="Times New Roman" w:eastAsia="黑体" w:cs="Times New Roman"/>
          <w:bCs/>
          <w:sz w:val="24"/>
          <w:szCs w:val="32"/>
        </w:rPr>
        <w:t>4.1响应文件的密封和标记</w:t>
      </w:r>
    </w:p>
    <w:p w14:paraId="01885459">
      <w:pPr>
        <w:spacing w:line="440" w:lineRule="exact"/>
        <w:ind w:firstLine="420"/>
        <w:rPr>
          <w:rFonts w:ascii="Times New Roman" w:hAnsi="Times New Roman" w:cs="Times New Roman"/>
        </w:rPr>
      </w:pPr>
      <w:r>
        <w:rPr>
          <w:rFonts w:ascii="Times New Roman" w:hAnsi="Times New Roman" w:cs="Times New Roman"/>
        </w:rPr>
        <w:t>4.1.1响应文件</w:t>
      </w:r>
      <w:r>
        <w:rPr>
          <w:rFonts w:hint="eastAsia" w:ascii="Times New Roman" w:hAnsi="Times New Roman" w:cs="Times New Roman"/>
        </w:rPr>
        <w:t>正、副本</w:t>
      </w:r>
      <w:r>
        <w:rPr>
          <w:rFonts w:ascii="Times New Roman" w:hAnsi="Times New Roman" w:cs="Times New Roman"/>
        </w:rPr>
        <w:t>应密封包装</w:t>
      </w:r>
      <w:r>
        <w:rPr>
          <w:rFonts w:hint="eastAsia" w:ascii="Times New Roman" w:hAnsi="Times New Roman" w:cs="Times New Roman"/>
        </w:rPr>
        <w:t>在一个封套内，封套上注明：</w:t>
      </w:r>
    </w:p>
    <w:p w14:paraId="3F4068C6">
      <w:pPr>
        <w:spacing w:line="440" w:lineRule="exact"/>
        <w:ind w:firstLine="420"/>
        <w:rPr>
          <w:rFonts w:ascii="宋体" w:hAnsi="宋体" w:eastAsia="宋体" w:cs="宋体"/>
          <w:bCs/>
          <w:snapToGrid w:val="0"/>
          <w:kern w:val="0"/>
          <w:szCs w:val="21"/>
        </w:rPr>
      </w:pPr>
      <w:r>
        <w:rPr>
          <w:rFonts w:hint="eastAsia" w:ascii="宋体" w:hAnsi="宋体" w:eastAsia="宋体" w:cs="宋体"/>
          <w:bCs/>
          <w:snapToGrid w:val="0"/>
          <w:kern w:val="0"/>
          <w:szCs w:val="21"/>
        </w:rPr>
        <w:t>供应商名称：</w:t>
      </w:r>
    </w:p>
    <w:p w14:paraId="73DCDFFF">
      <w:pPr>
        <w:spacing w:line="440" w:lineRule="exact"/>
        <w:ind w:firstLine="420"/>
        <w:rPr>
          <w:rFonts w:ascii="宋体" w:hAnsi="宋体" w:eastAsia="宋体" w:cs="宋体"/>
          <w:bCs/>
          <w:snapToGrid w:val="0"/>
          <w:kern w:val="0"/>
          <w:szCs w:val="21"/>
        </w:rPr>
      </w:pPr>
      <w:r>
        <w:rPr>
          <w:rFonts w:hint="eastAsia" w:ascii="宋体" w:hAnsi="宋体" w:eastAsia="宋体" w:cs="宋体"/>
          <w:bCs/>
          <w:snapToGrid w:val="0"/>
          <w:kern w:val="0"/>
          <w:szCs w:val="21"/>
          <w:u w:val="single"/>
        </w:rPr>
        <w:t xml:space="preserve">            (项目</w:t>
      </w:r>
      <w:r>
        <w:rPr>
          <w:rFonts w:hint="eastAsia" w:ascii="宋体" w:hAnsi="宋体" w:eastAsia="宋体" w:cs="宋体"/>
          <w:u w:val="single"/>
        </w:rPr>
        <w:t>名称</w:t>
      </w:r>
      <w:r>
        <w:rPr>
          <w:rFonts w:hint="eastAsia" w:ascii="宋体" w:hAnsi="宋体" w:eastAsia="宋体" w:cs="宋体"/>
          <w:bCs/>
          <w:snapToGrid w:val="0"/>
          <w:kern w:val="0"/>
          <w:szCs w:val="21"/>
          <w:u w:val="single"/>
        </w:rPr>
        <w:t>)   第</w:t>
      </w:r>
      <w:r>
        <w:rPr>
          <w:rFonts w:hint="eastAsia" w:ascii="宋体" w:hAnsi="宋体" w:eastAsia="宋体" w:cs="宋体"/>
          <w:bCs/>
          <w:snapToGrid w:val="0"/>
          <w:kern w:val="0"/>
          <w:szCs w:val="21"/>
        </w:rPr>
        <w:t>合同包响应文件</w:t>
      </w:r>
    </w:p>
    <w:p w14:paraId="2DA15BA2">
      <w:pPr>
        <w:spacing w:line="440" w:lineRule="exact"/>
        <w:ind w:firstLine="420"/>
        <w:rPr>
          <w:rFonts w:ascii="宋体" w:hAnsi="宋体" w:eastAsia="宋体" w:cs="宋体"/>
        </w:rPr>
      </w:pPr>
      <w:r>
        <w:rPr>
          <w:rFonts w:hint="eastAsia" w:ascii="宋体" w:hAnsi="宋体" w:eastAsia="宋体" w:cs="宋体"/>
          <w:bCs/>
          <w:snapToGrid w:val="0"/>
          <w:kern w:val="0"/>
          <w:szCs w:val="21"/>
        </w:rPr>
        <w:t>在年月日时分（递交响应文件的截止时间）前不得开启</w:t>
      </w:r>
    </w:p>
    <w:p w14:paraId="28355032">
      <w:pPr>
        <w:spacing w:line="440" w:lineRule="exact"/>
        <w:ind w:firstLine="420"/>
        <w:rPr>
          <w:rFonts w:ascii="Times New Roman" w:hAnsi="Times New Roman" w:cs="Times New Roman"/>
        </w:rPr>
      </w:pPr>
      <w:r>
        <w:rPr>
          <w:rFonts w:hint="eastAsia" w:ascii="宋体" w:hAnsi="宋体" w:eastAsia="宋体" w:cs="宋体"/>
        </w:rPr>
        <w:t>4.1.2未按本章第4.1.1项要求密封的响应文件，采购人将予以</w:t>
      </w:r>
      <w:r>
        <w:rPr>
          <w:rFonts w:ascii="Times New Roman" w:hAnsi="Times New Roman"/>
        </w:rPr>
        <w:t>拒收。</w:t>
      </w:r>
    </w:p>
    <w:p w14:paraId="55D8A43D">
      <w:pPr>
        <w:keepNext/>
        <w:keepLines/>
        <w:spacing w:before="120" w:after="120"/>
        <w:outlineLvl w:val="2"/>
        <w:rPr>
          <w:rFonts w:ascii="Times New Roman" w:hAnsi="Times New Roman" w:eastAsia="黑体" w:cs="Times New Roman"/>
          <w:bCs/>
          <w:sz w:val="24"/>
          <w:szCs w:val="32"/>
        </w:rPr>
      </w:pPr>
      <w:r>
        <w:rPr>
          <w:rFonts w:ascii="Times New Roman" w:hAnsi="Times New Roman" w:eastAsia="黑体" w:cs="Times New Roman"/>
          <w:bCs/>
          <w:sz w:val="24"/>
          <w:szCs w:val="32"/>
        </w:rPr>
        <w:t>4.2 响应文件的递交</w:t>
      </w:r>
    </w:p>
    <w:p w14:paraId="58FF74D0">
      <w:pPr>
        <w:spacing w:line="440" w:lineRule="exact"/>
        <w:ind w:firstLine="420"/>
        <w:rPr>
          <w:rFonts w:ascii="Times New Roman" w:hAnsi="Times New Roman" w:cs="Times New Roman"/>
        </w:rPr>
      </w:pPr>
      <w:r>
        <w:rPr>
          <w:rFonts w:ascii="Times New Roman" w:hAnsi="Times New Roman" w:cs="Times New Roman"/>
        </w:rPr>
        <w:t>4.2.1供应商应当</w:t>
      </w:r>
      <w:r>
        <w:rPr>
          <w:rFonts w:hint="eastAsia" w:ascii="Times New Roman" w:hAnsi="Times New Roman" w:cs="Times New Roman"/>
        </w:rPr>
        <w:t>按照第一章</w:t>
      </w:r>
      <w:r>
        <w:rPr>
          <w:rFonts w:ascii="Times New Roman" w:hAnsi="Times New Roman" w:cs="Times New Roman"/>
        </w:rPr>
        <w:t>“</w:t>
      </w:r>
      <w:r>
        <w:rPr>
          <w:rFonts w:hint="eastAsia" w:ascii="Times New Roman" w:hAnsi="Times New Roman" w:cs="Times New Roman"/>
          <w:szCs w:val="21"/>
        </w:rPr>
        <w:t>采购公告</w:t>
      </w:r>
      <w:r>
        <w:rPr>
          <w:rFonts w:ascii="Times New Roman" w:hAnsi="Times New Roman" w:cs="Times New Roman"/>
        </w:rPr>
        <w:t>”</w:t>
      </w:r>
      <w:r>
        <w:rPr>
          <w:rFonts w:hint="eastAsia" w:ascii="Times New Roman" w:hAnsi="Times New Roman" w:cs="Times New Roman"/>
          <w:szCs w:val="21"/>
        </w:rPr>
        <w:t>第5条的规定递交响应文件</w:t>
      </w:r>
      <w:r>
        <w:rPr>
          <w:rFonts w:ascii="Times New Roman" w:hAnsi="Times New Roman" w:cs="Times New Roman"/>
        </w:rPr>
        <w:t>。</w:t>
      </w:r>
    </w:p>
    <w:p w14:paraId="1D23B583">
      <w:pPr>
        <w:spacing w:line="440" w:lineRule="exact"/>
        <w:ind w:firstLine="420"/>
        <w:rPr>
          <w:rFonts w:ascii="Times New Roman" w:hAnsi="Times New Roman" w:cs="Times New Roman"/>
        </w:rPr>
      </w:pPr>
      <w:r>
        <w:rPr>
          <w:rFonts w:ascii="Times New Roman" w:hAnsi="Times New Roman" w:cs="Times New Roman"/>
        </w:rPr>
        <w:t>4.2.</w:t>
      </w:r>
      <w:r>
        <w:rPr>
          <w:rFonts w:hint="eastAsia" w:ascii="Times New Roman" w:hAnsi="Times New Roman" w:cs="Times New Roman"/>
        </w:rPr>
        <w:t>2递交响应文件的供应商数量不足3家时，采购人将宣布本次采购失败，并退还已递交的响应文件。</w:t>
      </w:r>
    </w:p>
    <w:p w14:paraId="64027401">
      <w:pPr>
        <w:spacing w:line="440" w:lineRule="exact"/>
        <w:ind w:firstLine="420"/>
        <w:rPr>
          <w:rFonts w:ascii="Times New Roman" w:hAnsi="Times New Roman" w:cs="Times New Roman"/>
        </w:rPr>
      </w:pPr>
      <w:r>
        <w:rPr>
          <w:rFonts w:hint="eastAsia" w:ascii="Times New Roman" w:hAnsi="Times New Roman" w:cs="Times New Roman"/>
        </w:rPr>
        <w:t>4.2.3 除第4.2.2项规定外，</w:t>
      </w:r>
      <w:r>
        <w:rPr>
          <w:rFonts w:ascii="Times New Roman" w:hAnsi="Times New Roman" w:cs="Times New Roman"/>
        </w:rPr>
        <w:t>供应商所递交的响应文件不予退还。</w:t>
      </w:r>
    </w:p>
    <w:p w14:paraId="53EF598D">
      <w:pPr>
        <w:keepNext/>
        <w:keepLines/>
        <w:spacing w:before="156" w:beforeLines="50" w:after="156" w:afterLines="50"/>
        <w:outlineLvl w:val="1"/>
        <w:rPr>
          <w:rFonts w:ascii="Times New Roman" w:hAnsi="Times New Roman" w:eastAsia="黑体" w:cs="Times New Roman"/>
          <w:bCs/>
          <w:sz w:val="24"/>
          <w:szCs w:val="32"/>
        </w:rPr>
      </w:pPr>
      <w:r>
        <w:rPr>
          <w:rFonts w:ascii="Times New Roman" w:hAnsi="Times New Roman" w:eastAsia="黑体" w:cs="Times New Roman"/>
          <w:bCs/>
          <w:sz w:val="24"/>
          <w:szCs w:val="32"/>
        </w:rPr>
        <w:t>5. 启封</w:t>
      </w:r>
    </w:p>
    <w:p w14:paraId="65D7D7C7">
      <w:pPr>
        <w:keepNext/>
        <w:keepLines/>
        <w:spacing w:before="120" w:after="120"/>
        <w:outlineLvl w:val="2"/>
        <w:rPr>
          <w:rFonts w:ascii="Times New Roman" w:hAnsi="Times New Roman" w:eastAsia="黑体" w:cs="Times New Roman"/>
          <w:bCs/>
          <w:sz w:val="24"/>
          <w:szCs w:val="32"/>
        </w:rPr>
      </w:pPr>
      <w:r>
        <w:rPr>
          <w:rFonts w:ascii="Times New Roman" w:hAnsi="Times New Roman" w:eastAsia="黑体" w:cs="Times New Roman"/>
          <w:bCs/>
          <w:sz w:val="24"/>
          <w:szCs w:val="32"/>
        </w:rPr>
        <w:t>5.1 启封时间和地点</w:t>
      </w:r>
    </w:p>
    <w:p w14:paraId="43F95881">
      <w:pPr>
        <w:spacing w:line="440" w:lineRule="exact"/>
        <w:ind w:firstLine="420"/>
        <w:rPr>
          <w:rFonts w:ascii="Times New Roman" w:hAnsi="Times New Roman" w:cs="Times New Roman"/>
        </w:rPr>
      </w:pPr>
      <w:r>
        <w:rPr>
          <w:rFonts w:ascii="Times New Roman" w:hAnsi="Times New Roman" w:cs="Times New Roman"/>
        </w:rPr>
        <w:t>采购人在本章第4.2.1项规定的响应文件递交截止时间（启封时间），</w:t>
      </w:r>
      <w:r>
        <w:rPr>
          <w:rFonts w:hint="eastAsia" w:ascii="Times New Roman" w:hAnsi="Times New Roman" w:cs="Times New Roman"/>
        </w:rPr>
        <w:t>按照第一章</w:t>
      </w:r>
      <w:r>
        <w:rPr>
          <w:rFonts w:ascii="Times New Roman" w:hAnsi="Times New Roman" w:cs="Times New Roman"/>
        </w:rPr>
        <w:t>“</w:t>
      </w:r>
      <w:r>
        <w:rPr>
          <w:rFonts w:hint="eastAsia" w:ascii="Times New Roman" w:hAnsi="Times New Roman" w:cs="Times New Roman"/>
          <w:szCs w:val="21"/>
        </w:rPr>
        <w:t>采购公告</w:t>
      </w:r>
      <w:r>
        <w:rPr>
          <w:rFonts w:ascii="Times New Roman" w:hAnsi="Times New Roman" w:cs="Times New Roman"/>
          <w:szCs w:val="21"/>
        </w:rPr>
        <w:t>/</w:t>
      </w:r>
      <w:r>
        <w:rPr>
          <w:rFonts w:hint="eastAsia" w:ascii="Times New Roman" w:hAnsi="Times New Roman" w:cs="Times New Roman"/>
          <w:szCs w:val="21"/>
        </w:rPr>
        <w:t>采购邀请书</w:t>
      </w:r>
      <w:r>
        <w:rPr>
          <w:rFonts w:ascii="Times New Roman" w:hAnsi="Times New Roman" w:cs="Times New Roman"/>
        </w:rPr>
        <w:t>”</w:t>
      </w:r>
      <w:r>
        <w:rPr>
          <w:rFonts w:hint="eastAsia" w:ascii="Times New Roman" w:hAnsi="Times New Roman" w:cs="Times New Roman"/>
          <w:szCs w:val="21"/>
        </w:rPr>
        <w:t>第6条的规定进行启封</w:t>
      </w:r>
      <w:r>
        <w:rPr>
          <w:rFonts w:ascii="Times New Roman" w:hAnsi="Times New Roman" w:cs="Times New Roman"/>
        </w:rPr>
        <w:t>。</w:t>
      </w:r>
    </w:p>
    <w:p w14:paraId="27FAA02C">
      <w:pPr>
        <w:spacing w:line="440" w:lineRule="exact"/>
        <w:ind w:firstLine="420"/>
        <w:rPr>
          <w:rFonts w:ascii="Times New Roman" w:hAnsi="Times New Roman" w:cs="Times New Roman"/>
        </w:rPr>
      </w:pPr>
      <w:r>
        <w:rPr>
          <w:rFonts w:ascii="Times New Roman" w:hAnsi="Times New Roman" w:cs="Times New Roman"/>
        </w:rPr>
        <w:t>供应商若未派法定代表人或其委托代理人出席启封活动，视为该供应商默认启封结果。</w:t>
      </w:r>
    </w:p>
    <w:p w14:paraId="002A137B">
      <w:pPr>
        <w:keepNext/>
        <w:keepLines/>
        <w:spacing w:before="120" w:after="120"/>
        <w:outlineLvl w:val="2"/>
        <w:rPr>
          <w:rFonts w:ascii="Times New Roman" w:hAnsi="Times New Roman" w:eastAsia="黑体" w:cs="Times New Roman"/>
          <w:bCs/>
          <w:sz w:val="24"/>
          <w:szCs w:val="32"/>
        </w:rPr>
      </w:pPr>
      <w:r>
        <w:rPr>
          <w:rFonts w:ascii="Times New Roman" w:hAnsi="Times New Roman" w:eastAsia="黑体" w:cs="Times New Roman"/>
          <w:bCs/>
          <w:sz w:val="24"/>
          <w:szCs w:val="32"/>
        </w:rPr>
        <w:t>5.2</w:t>
      </w:r>
      <w:r>
        <w:rPr>
          <w:rFonts w:hint="eastAsia" w:ascii="Times New Roman" w:hAnsi="Times New Roman" w:eastAsia="黑体" w:cs="Times New Roman"/>
          <w:bCs/>
          <w:sz w:val="24"/>
          <w:szCs w:val="32"/>
        </w:rPr>
        <w:t>启封</w:t>
      </w:r>
      <w:r>
        <w:rPr>
          <w:rFonts w:ascii="Times New Roman" w:hAnsi="Times New Roman" w:eastAsia="黑体" w:cs="Times New Roman"/>
          <w:bCs/>
          <w:sz w:val="24"/>
          <w:szCs w:val="32"/>
        </w:rPr>
        <w:t>程序</w:t>
      </w:r>
    </w:p>
    <w:p w14:paraId="1CDA75D1">
      <w:pPr>
        <w:spacing w:line="440" w:lineRule="exact"/>
        <w:ind w:firstLine="420"/>
        <w:rPr>
          <w:rFonts w:ascii="Times New Roman" w:hAnsi="Times New Roman" w:cs="Times New Roman"/>
        </w:rPr>
      </w:pPr>
      <w:r>
        <w:rPr>
          <w:rFonts w:ascii="Times New Roman" w:hAnsi="Times New Roman" w:cs="Times New Roman"/>
        </w:rPr>
        <w:t>5.2.1主持人按下列程序进行启封：</w:t>
      </w:r>
    </w:p>
    <w:p w14:paraId="36AE25ED">
      <w:pPr>
        <w:spacing w:line="440" w:lineRule="exact"/>
        <w:ind w:firstLine="420"/>
        <w:rPr>
          <w:rFonts w:ascii="Times New Roman" w:hAnsi="Times New Roman" w:cs="Times New Roman"/>
        </w:rPr>
      </w:pPr>
      <w:r>
        <w:rPr>
          <w:rFonts w:ascii="Times New Roman" w:hAnsi="Times New Roman" w:cs="Times New Roman"/>
        </w:rPr>
        <w:t>（1）公布在响应文件递交截止时间</w:t>
      </w:r>
      <w:r>
        <w:rPr>
          <w:rFonts w:hint="eastAsia" w:ascii="Times New Roman" w:hAnsi="Times New Roman" w:cs="Times New Roman"/>
        </w:rPr>
        <w:t>前</w:t>
      </w:r>
      <w:r>
        <w:rPr>
          <w:rFonts w:ascii="Times New Roman" w:hAnsi="Times New Roman" w:cs="Times New Roman"/>
        </w:rPr>
        <w:t>递交响应文件的供应商名称；</w:t>
      </w:r>
    </w:p>
    <w:p w14:paraId="06882CE3">
      <w:pPr>
        <w:spacing w:line="440" w:lineRule="exact"/>
        <w:ind w:firstLine="420"/>
        <w:rPr>
          <w:rFonts w:ascii="Times New Roman" w:hAnsi="Times New Roman" w:cs="Times New Roman"/>
        </w:rPr>
      </w:pPr>
      <w:r>
        <w:rPr>
          <w:rFonts w:ascii="Times New Roman" w:hAnsi="Times New Roman" w:cs="Times New Roman"/>
        </w:rPr>
        <w:t>（2）由供应商推选的代表检查响应文件的密封情况；</w:t>
      </w:r>
    </w:p>
    <w:p w14:paraId="49B8F51C">
      <w:pPr>
        <w:spacing w:line="440" w:lineRule="exact"/>
        <w:ind w:firstLine="420"/>
        <w:rPr>
          <w:rFonts w:ascii="Times New Roman" w:hAnsi="Times New Roman" w:cs="Times New Roman"/>
          <w:bCs/>
        </w:rPr>
      </w:pPr>
      <w:r>
        <w:rPr>
          <w:rFonts w:ascii="Times New Roman" w:hAnsi="Times New Roman" w:cs="Times New Roman"/>
        </w:rPr>
        <w:t>（3）</w:t>
      </w:r>
      <w:r>
        <w:rPr>
          <w:rFonts w:ascii="Times New Roman" w:hAnsi="Times New Roman" w:cs="Times New Roman"/>
          <w:bCs/>
        </w:rPr>
        <w:t>对响应文件进行启封，公布供应商名称、合同包名称、报价、质量目标、</w:t>
      </w:r>
      <w:r>
        <w:rPr>
          <w:rFonts w:hint="eastAsia" w:ascii="Times New Roman" w:hAnsi="Times New Roman" w:cs="Times New Roman"/>
          <w:bCs/>
        </w:rPr>
        <w:t>交货</w:t>
      </w:r>
      <w:r>
        <w:rPr>
          <w:rFonts w:ascii="Times New Roman" w:hAnsi="Times New Roman" w:cs="Times New Roman"/>
          <w:bCs/>
        </w:rPr>
        <w:t>期、响应保证金递交情况及其他内容；</w:t>
      </w:r>
    </w:p>
    <w:p w14:paraId="54BA7111">
      <w:pPr>
        <w:spacing w:line="440" w:lineRule="exact"/>
        <w:ind w:firstLine="420"/>
        <w:rPr>
          <w:rFonts w:ascii="Times New Roman" w:hAnsi="Times New Roman" w:cs="Times New Roman"/>
        </w:rPr>
      </w:pPr>
      <w:r>
        <w:rPr>
          <w:rFonts w:ascii="Times New Roman" w:hAnsi="Times New Roman" w:cs="Times New Roman"/>
        </w:rPr>
        <w:t>（</w:t>
      </w:r>
      <w:r>
        <w:rPr>
          <w:rFonts w:hint="eastAsia" w:ascii="Times New Roman" w:hAnsi="Times New Roman" w:cs="Times New Roman"/>
        </w:rPr>
        <w:t>4</w:t>
      </w:r>
      <w:r>
        <w:rPr>
          <w:rFonts w:ascii="Times New Roman" w:hAnsi="Times New Roman" w:cs="Times New Roman"/>
        </w:rPr>
        <w:t>）</w:t>
      </w:r>
      <w:r>
        <w:rPr>
          <w:rFonts w:hint="eastAsia" w:ascii="Times New Roman" w:hAnsi="Times New Roman" w:cs="Times New Roman"/>
        </w:rPr>
        <w:t>供应商</w:t>
      </w:r>
      <w:r>
        <w:rPr>
          <w:rFonts w:ascii="Times New Roman" w:hAnsi="Times New Roman" w:cs="Times New Roman"/>
        </w:rPr>
        <w:t>代表、</w:t>
      </w:r>
      <w:r>
        <w:rPr>
          <w:rFonts w:hint="eastAsia" w:ascii="Times New Roman" w:hAnsi="Times New Roman" w:cs="Times New Roman"/>
        </w:rPr>
        <w:t>采购</w:t>
      </w:r>
      <w:r>
        <w:rPr>
          <w:rFonts w:ascii="Times New Roman" w:hAnsi="Times New Roman" w:cs="Times New Roman"/>
        </w:rPr>
        <w:t>人代表、记录人等有关人员在</w:t>
      </w:r>
      <w:r>
        <w:rPr>
          <w:rFonts w:hint="eastAsia" w:ascii="Times New Roman" w:hAnsi="Times New Roman" w:cs="Times New Roman"/>
        </w:rPr>
        <w:t>文件签到表签名</w:t>
      </w:r>
      <w:r>
        <w:rPr>
          <w:rFonts w:ascii="Times New Roman" w:hAnsi="Times New Roman" w:cs="Times New Roman"/>
        </w:rPr>
        <w:t>确认；</w:t>
      </w:r>
    </w:p>
    <w:p w14:paraId="760997BD">
      <w:pPr>
        <w:spacing w:line="440" w:lineRule="exact"/>
        <w:ind w:firstLine="420"/>
        <w:rPr>
          <w:rFonts w:ascii="Times New Roman" w:hAnsi="Times New Roman" w:cs="Times New Roman"/>
          <w:bCs/>
        </w:rPr>
      </w:pPr>
      <w:r>
        <w:rPr>
          <w:rFonts w:ascii="Times New Roman" w:hAnsi="Times New Roman" w:cs="Times New Roman"/>
          <w:bCs/>
        </w:rPr>
        <w:t>（</w:t>
      </w:r>
      <w:r>
        <w:rPr>
          <w:rFonts w:hint="eastAsia" w:ascii="Times New Roman" w:hAnsi="Times New Roman" w:cs="Times New Roman"/>
          <w:bCs/>
        </w:rPr>
        <w:t>5</w:t>
      </w:r>
      <w:r>
        <w:rPr>
          <w:rFonts w:ascii="Times New Roman" w:hAnsi="Times New Roman" w:cs="Times New Roman"/>
          <w:bCs/>
        </w:rPr>
        <w:t>）</w:t>
      </w:r>
      <w:r>
        <w:rPr>
          <w:rFonts w:hint="eastAsia" w:ascii="Times New Roman" w:hAnsi="Times New Roman" w:cs="Times New Roman"/>
          <w:bCs/>
        </w:rPr>
        <w:t>启封</w:t>
      </w:r>
      <w:r>
        <w:rPr>
          <w:rFonts w:ascii="Times New Roman" w:hAnsi="Times New Roman" w:cs="Times New Roman"/>
        </w:rPr>
        <w:t>结束</w:t>
      </w:r>
      <w:r>
        <w:rPr>
          <w:rFonts w:ascii="Times New Roman" w:hAnsi="Times New Roman" w:cs="Times New Roman"/>
          <w:bCs/>
        </w:rPr>
        <w:t>。</w:t>
      </w:r>
    </w:p>
    <w:p w14:paraId="6A94CCCA">
      <w:pPr>
        <w:spacing w:line="440" w:lineRule="exact"/>
        <w:ind w:firstLine="420"/>
        <w:rPr>
          <w:rFonts w:ascii="Times New Roman" w:hAnsi="Times New Roman" w:cs="Times New Roman"/>
        </w:rPr>
      </w:pPr>
      <w:r>
        <w:rPr>
          <w:rFonts w:ascii="Times New Roman" w:hAnsi="Times New Roman" w:cs="Times New Roman"/>
          <w:bCs/>
        </w:rPr>
        <w:t>5.2.2</w:t>
      </w:r>
      <w:r>
        <w:rPr>
          <w:rFonts w:ascii="Times New Roman" w:hAnsi="Times New Roman" w:cs="Times New Roman"/>
        </w:rPr>
        <w:t>供应商</w:t>
      </w:r>
      <w:r>
        <w:rPr>
          <w:rFonts w:hint="eastAsia" w:ascii="Times New Roman" w:hAnsi="Times New Roman" w:cs="Times New Roman"/>
        </w:rPr>
        <w:t>在</w:t>
      </w:r>
      <w:r>
        <w:rPr>
          <w:rFonts w:ascii="Times New Roman" w:hAnsi="Times New Roman" w:cs="Times New Roman"/>
        </w:rPr>
        <w:t>启封过程</w:t>
      </w:r>
      <w:r>
        <w:rPr>
          <w:rFonts w:hint="eastAsia" w:ascii="Times New Roman" w:hAnsi="Times New Roman" w:cs="Times New Roman"/>
        </w:rPr>
        <w:t>中</w:t>
      </w:r>
      <w:r>
        <w:rPr>
          <w:rFonts w:ascii="Times New Roman" w:hAnsi="Times New Roman" w:cs="Times New Roman"/>
        </w:rPr>
        <w:t>有</w:t>
      </w:r>
      <w:r>
        <w:rPr>
          <w:rFonts w:hint="eastAsia" w:ascii="Times New Roman" w:hAnsi="Times New Roman" w:cs="Times New Roman"/>
        </w:rPr>
        <w:t>疑问</w:t>
      </w:r>
      <w:r>
        <w:rPr>
          <w:rFonts w:ascii="Times New Roman" w:hAnsi="Times New Roman" w:cs="Times New Roman"/>
        </w:rPr>
        <w:t>的，应当在</w:t>
      </w:r>
      <w:r>
        <w:rPr>
          <w:rFonts w:hint="eastAsia" w:ascii="Times New Roman" w:hAnsi="Times New Roman" w:cs="Times New Roman"/>
        </w:rPr>
        <w:t>现场</w:t>
      </w:r>
      <w:r>
        <w:rPr>
          <w:rFonts w:ascii="Times New Roman" w:hAnsi="Times New Roman" w:cs="Times New Roman"/>
        </w:rPr>
        <w:t>提出</w:t>
      </w:r>
      <w:r>
        <w:rPr>
          <w:rFonts w:hint="eastAsia" w:ascii="Times New Roman" w:hAnsi="Times New Roman" w:cs="Times New Roman"/>
        </w:rPr>
        <w:t>，</w:t>
      </w:r>
      <w:r>
        <w:rPr>
          <w:rFonts w:ascii="Times New Roman" w:hAnsi="Times New Roman" w:cs="Times New Roman"/>
        </w:rPr>
        <w:t>采购人</w:t>
      </w:r>
      <w:r>
        <w:rPr>
          <w:rFonts w:hint="eastAsia" w:ascii="Times New Roman" w:hAnsi="Times New Roman" w:cs="Times New Roman"/>
        </w:rPr>
        <w:t>将</w:t>
      </w:r>
      <w:r>
        <w:rPr>
          <w:rFonts w:ascii="Times New Roman" w:hAnsi="Times New Roman" w:cs="Times New Roman"/>
        </w:rPr>
        <w:t>当场作出答复。</w:t>
      </w:r>
    </w:p>
    <w:p w14:paraId="267135EB">
      <w:pPr>
        <w:keepNext/>
        <w:keepLines/>
        <w:spacing w:before="156" w:beforeLines="50" w:after="156" w:afterLines="50"/>
        <w:outlineLvl w:val="1"/>
        <w:rPr>
          <w:rFonts w:ascii="Times New Roman" w:hAnsi="Times New Roman" w:eastAsia="黑体" w:cs="Times New Roman"/>
          <w:bCs/>
          <w:sz w:val="24"/>
          <w:szCs w:val="32"/>
        </w:rPr>
      </w:pPr>
      <w:bookmarkStart w:id="50" w:name="_Toc26656972"/>
      <w:bookmarkStart w:id="51" w:name="_Toc14201241"/>
      <w:bookmarkStart w:id="52" w:name="_Toc9067725"/>
      <w:r>
        <w:rPr>
          <w:rFonts w:ascii="Times New Roman" w:hAnsi="Times New Roman" w:eastAsia="黑体" w:cs="Times New Roman"/>
          <w:bCs/>
          <w:sz w:val="24"/>
          <w:szCs w:val="32"/>
        </w:rPr>
        <w:t>6. 评</w:t>
      </w:r>
      <w:bookmarkEnd w:id="50"/>
      <w:bookmarkEnd w:id="51"/>
      <w:bookmarkEnd w:id="52"/>
      <w:r>
        <w:rPr>
          <w:rFonts w:ascii="Times New Roman" w:hAnsi="Times New Roman" w:eastAsia="黑体" w:cs="Times New Roman"/>
          <w:bCs/>
          <w:sz w:val="24"/>
          <w:szCs w:val="32"/>
        </w:rPr>
        <w:t>审</w:t>
      </w:r>
    </w:p>
    <w:p w14:paraId="6ADCE60D">
      <w:pPr>
        <w:keepNext/>
        <w:keepLines/>
        <w:spacing w:before="120" w:after="120"/>
        <w:outlineLvl w:val="2"/>
        <w:rPr>
          <w:rFonts w:ascii="Times New Roman" w:hAnsi="Times New Roman" w:eastAsia="黑体" w:cs="Times New Roman"/>
          <w:bCs/>
          <w:sz w:val="24"/>
          <w:szCs w:val="32"/>
        </w:rPr>
      </w:pPr>
      <w:bookmarkStart w:id="53" w:name="_Toc14201242"/>
      <w:bookmarkStart w:id="54" w:name="_Toc26656973"/>
      <w:r>
        <w:rPr>
          <w:rFonts w:ascii="Times New Roman" w:hAnsi="Times New Roman" w:eastAsia="黑体" w:cs="Times New Roman"/>
          <w:bCs/>
          <w:sz w:val="24"/>
          <w:szCs w:val="32"/>
        </w:rPr>
        <w:t>6.1</w:t>
      </w:r>
      <w:bookmarkEnd w:id="53"/>
      <w:bookmarkEnd w:id="54"/>
      <w:r>
        <w:rPr>
          <w:rFonts w:hint="eastAsia" w:ascii="Times New Roman" w:hAnsi="Times New Roman" w:eastAsia="黑体" w:cs="Times New Roman"/>
          <w:bCs/>
          <w:sz w:val="24"/>
          <w:szCs w:val="32"/>
        </w:rPr>
        <w:t>评审小组</w:t>
      </w:r>
    </w:p>
    <w:p w14:paraId="447E00C0">
      <w:pPr>
        <w:spacing w:line="440" w:lineRule="exact"/>
        <w:ind w:firstLine="420"/>
        <w:rPr>
          <w:rFonts w:ascii="Times New Roman" w:hAnsi="Times New Roman" w:cs="Times New Roman"/>
        </w:rPr>
      </w:pPr>
      <w:r>
        <w:rPr>
          <w:rFonts w:ascii="Times New Roman" w:hAnsi="Times New Roman" w:cs="Times New Roman"/>
        </w:rPr>
        <w:t>评审由采购人</w:t>
      </w:r>
      <w:r>
        <w:rPr>
          <w:rFonts w:hint="eastAsia" w:ascii="Times New Roman" w:hAnsi="Times New Roman" w:cs="Times New Roman"/>
        </w:rPr>
        <w:t>自行</w:t>
      </w:r>
      <w:r>
        <w:rPr>
          <w:rFonts w:ascii="Times New Roman" w:hAnsi="Times New Roman" w:cs="Times New Roman"/>
        </w:rPr>
        <w:t>组建的</w:t>
      </w:r>
      <w:r>
        <w:rPr>
          <w:rFonts w:hint="eastAsia" w:ascii="Times New Roman" w:hAnsi="Times New Roman" w:cs="Times New Roman"/>
        </w:rPr>
        <w:t>评审小组</w:t>
      </w:r>
      <w:r>
        <w:rPr>
          <w:rFonts w:ascii="Times New Roman" w:hAnsi="Times New Roman" w:cs="Times New Roman"/>
        </w:rPr>
        <w:t>负责。</w:t>
      </w:r>
      <w:r>
        <w:rPr>
          <w:rFonts w:hint="eastAsia" w:ascii="Times New Roman" w:hAnsi="Times New Roman" w:cs="Times New Roman"/>
        </w:rPr>
        <w:t>评审小组人数：3-7人（单数）</w:t>
      </w:r>
      <w:r>
        <w:rPr>
          <w:rFonts w:ascii="Times New Roman" w:hAnsi="Times New Roman" w:cs="Times New Roman"/>
        </w:rPr>
        <w:t>。</w:t>
      </w:r>
    </w:p>
    <w:p w14:paraId="3B71DBA3">
      <w:pPr>
        <w:keepNext/>
        <w:keepLines/>
        <w:spacing w:before="120" w:after="120"/>
        <w:outlineLvl w:val="2"/>
        <w:rPr>
          <w:rFonts w:ascii="Times New Roman" w:hAnsi="Times New Roman" w:eastAsia="黑体" w:cs="Times New Roman"/>
          <w:bCs/>
          <w:sz w:val="24"/>
          <w:szCs w:val="32"/>
        </w:rPr>
      </w:pPr>
      <w:bookmarkStart w:id="55" w:name="_Toc14201244"/>
      <w:bookmarkStart w:id="56" w:name="_Toc26656975"/>
      <w:r>
        <w:rPr>
          <w:rFonts w:ascii="Times New Roman" w:hAnsi="Times New Roman" w:eastAsia="黑体" w:cs="Times New Roman"/>
          <w:bCs/>
          <w:sz w:val="24"/>
          <w:szCs w:val="32"/>
        </w:rPr>
        <w:t>6.</w:t>
      </w:r>
      <w:r>
        <w:rPr>
          <w:rFonts w:hint="eastAsia" w:ascii="Times New Roman" w:hAnsi="Times New Roman" w:eastAsia="黑体" w:cs="Times New Roman"/>
          <w:bCs/>
          <w:sz w:val="24"/>
          <w:szCs w:val="32"/>
        </w:rPr>
        <w:t>2</w:t>
      </w:r>
      <w:r>
        <w:rPr>
          <w:rFonts w:ascii="Times New Roman" w:hAnsi="Times New Roman" w:eastAsia="黑体" w:cs="Times New Roman"/>
          <w:bCs/>
          <w:sz w:val="24"/>
          <w:szCs w:val="32"/>
        </w:rPr>
        <w:t>评</w:t>
      </w:r>
      <w:bookmarkEnd w:id="55"/>
      <w:bookmarkEnd w:id="56"/>
      <w:r>
        <w:rPr>
          <w:rFonts w:ascii="Times New Roman" w:hAnsi="Times New Roman" w:eastAsia="黑体" w:cs="Times New Roman"/>
          <w:bCs/>
          <w:sz w:val="24"/>
          <w:szCs w:val="32"/>
        </w:rPr>
        <w:t>审</w:t>
      </w:r>
    </w:p>
    <w:p w14:paraId="1046FF24">
      <w:pPr>
        <w:spacing w:line="440" w:lineRule="exact"/>
        <w:ind w:firstLine="420"/>
        <w:rPr>
          <w:rFonts w:ascii="Times New Roman" w:hAnsi="Times New Roman" w:cs="Times New Roman"/>
        </w:rPr>
      </w:pPr>
      <w:r>
        <w:rPr>
          <w:rFonts w:ascii="Times New Roman" w:hAnsi="Times New Roman" w:cs="Times New Roman"/>
        </w:rPr>
        <w:t>6.</w:t>
      </w:r>
      <w:r>
        <w:rPr>
          <w:rFonts w:hint="eastAsia" w:ascii="Times New Roman" w:hAnsi="Times New Roman" w:cs="Times New Roman"/>
        </w:rPr>
        <w:t>2</w:t>
      </w:r>
      <w:r>
        <w:rPr>
          <w:rFonts w:ascii="Times New Roman" w:hAnsi="Times New Roman" w:cs="Times New Roman"/>
        </w:rPr>
        <w:t>.1</w:t>
      </w:r>
      <w:r>
        <w:rPr>
          <w:rFonts w:hint="eastAsia" w:ascii="Times New Roman" w:hAnsi="Times New Roman" w:cs="Times New Roman"/>
        </w:rPr>
        <w:t>评审小组</w:t>
      </w:r>
      <w:r>
        <w:rPr>
          <w:rFonts w:ascii="Times New Roman" w:hAnsi="Times New Roman" w:cs="Times New Roman"/>
        </w:rPr>
        <w:t>按照第三章“评审办法”规定的方法、评审因素、标准和程序对响应文件进行评审。</w:t>
      </w:r>
    </w:p>
    <w:p w14:paraId="35108FCB">
      <w:pPr>
        <w:spacing w:line="440" w:lineRule="exact"/>
        <w:ind w:firstLine="420"/>
        <w:rPr>
          <w:rFonts w:ascii="Times New Roman" w:hAnsi="Times New Roman" w:cs="Times New Roman"/>
          <w:color w:val="FF0000"/>
        </w:rPr>
      </w:pPr>
      <w:r>
        <w:rPr>
          <w:rFonts w:ascii="Times New Roman" w:hAnsi="Times New Roman" w:cs="Times New Roman"/>
        </w:rPr>
        <w:t>6.</w:t>
      </w:r>
      <w:r>
        <w:rPr>
          <w:rFonts w:hint="eastAsia" w:ascii="Times New Roman" w:hAnsi="Times New Roman" w:cs="Times New Roman"/>
        </w:rPr>
        <w:t>2</w:t>
      </w:r>
      <w:r>
        <w:rPr>
          <w:rFonts w:ascii="Times New Roman" w:hAnsi="Times New Roman" w:cs="Times New Roman"/>
        </w:rPr>
        <w:t>.2评审完成后，</w:t>
      </w:r>
      <w:r>
        <w:rPr>
          <w:rFonts w:hint="eastAsia" w:ascii="Times New Roman" w:hAnsi="Times New Roman" w:cs="Times New Roman"/>
        </w:rPr>
        <w:t>评审小组</w:t>
      </w:r>
      <w:r>
        <w:rPr>
          <w:rFonts w:ascii="Times New Roman" w:hAnsi="Times New Roman" w:cs="Times New Roman"/>
        </w:rPr>
        <w:t>应向采购人提交书面评审报告和成交候选人名单。</w:t>
      </w:r>
      <w:r>
        <w:rPr>
          <w:rFonts w:hint="eastAsia" w:ascii="Times New Roman" w:hAnsi="Times New Roman" w:cs="Times New Roman"/>
        </w:rPr>
        <w:t>评审小组</w:t>
      </w:r>
      <w:r>
        <w:rPr>
          <w:rFonts w:ascii="Times New Roman" w:hAnsi="Times New Roman" w:cs="Times New Roman"/>
        </w:rPr>
        <w:t>推荐成交候选人的人数</w:t>
      </w:r>
      <w:r>
        <w:rPr>
          <w:rFonts w:hint="eastAsia" w:ascii="Times New Roman" w:hAnsi="Times New Roman" w:cs="Times New Roman"/>
        </w:rPr>
        <w:t>为：3人（如不足3人，可以按实际数量推荐）。</w:t>
      </w:r>
    </w:p>
    <w:p w14:paraId="116BA8D1">
      <w:pPr>
        <w:keepNext/>
        <w:keepLines/>
        <w:spacing w:before="156" w:beforeLines="50" w:after="156" w:afterLines="50"/>
        <w:outlineLvl w:val="1"/>
        <w:rPr>
          <w:rFonts w:ascii="Times New Roman" w:hAnsi="Times New Roman" w:eastAsia="黑体" w:cs="Times New Roman"/>
          <w:bCs/>
          <w:sz w:val="24"/>
          <w:szCs w:val="32"/>
        </w:rPr>
      </w:pPr>
      <w:bookmarkStart w:id="57" w:name="_Toc14201245"/>
      <w:bookmarkStart w:id="58" w:name="_Toc26656976"/>
      <w:bookmarkStart w:id="59" w:name="_Toc9067726"/>
      <w:r>
        <w:rPr>
          <w:rFonts w:ascii="Times New Roman" w:hAnsi="Times New Roman" w:eastAsia="黑体" w:cs="Times New Roman"/>
          <w:bCs/>
          <w:sz w:val="24"/>
          <w:szCs w:val="32"/>
        </w:rPr>
        <w:t>7. 合同授予</w:t>
      </w:r>
      <w:bookmarkEnd w:id="57"/>
      <w:bookmarkEnd w:id="58"/>
      <w:bookmarkEnd w:id="59"/>
    </w:p>
    <w:p w14:paraId="24BAE208">
      <w:pPr>
        <w:keepNext/>
        <w:keepLines/>
        <w:spacing w:before="120" w:after="120"/>
        <w:outlineLvl w:val="2"/>
        <w:rPr>
          <w:rFonts w:ascii="Times New Roman" w:hAnsi="Times New Roman" w:eastAsia="黑体" w:cs="Times New Roman"/>
          <w:bCs/>
          <w:sz w:val="24"/>
          <w:szCs w:val="32"/>
        </w:rPr>
      </w:pPr>
      <w:bookmarkStart w:id="60" w:name="_Toc26656977"/>
      <w:bookmarkStart w:id="61" w:name="_Toc14201246"/>
      <w:r>
        <w:rPr>
          <w:rFonts w:ascii="Times New Roman" w:hAnsi="Times New Roman" w:eastAsia="黑体" w:cs="Times New Roman"/>
          <w:bCs/>
          <w:sz w:val="24"/>
          <w:szCs w:val="32"/>
        </w:rPr>
        <w:t>7.1成交候选人公示</w:t>
      </w:r>
      <w:bookmarkEnd w:id="60"/>
      <w:bookmarkEnd w:id="61"/>
    </w:p>
    <w:p w14:paraId="3B0D03CD">
      <w:pPr>
        <w:spacing w:line="440" w:lineRule="exact"/>
        <w:ind w:firstLine="420"/>
        <w:rPr>
          <w:rFonts w:ascii="Times New Roman" w:hAnsi="Times New Roman" w:cs="Times New Roman"/>
        </w:rPr>
      </w:pPr>
      <w:r>
        <w:rPr>
          <w:rFonts w:ascii="Times New Roman" w:hAnsi="Times New Roman" w:cs="Times New Roman"/>
        </w:rPr>
        <w:t>采用公开询比方式采购的项目，公示期不得少于</w:t>
      </w:r>
      <w:r>
        <w:rPr>
          <w:rFonts w:hint="eastAsia" w:ascii="Times New Roman" w:hAnsi="Times New Roman" w:cs="Times New Roman"/>
          <w:lang w:val="en-US" w:eastAsia="zh-CN"/>
        </w:rPr>
        <w:t>3</w:t>
      </w:r>
      <w:r>
        <w:rPr>
          <w:rFonts w:ascii="Times New Roman" w:hAnsi="Times New Roman" w:cs="Times New Roman"/>
        </w:rPr>
        <w:t>日。</w:t>
      </w:r>
    </w:p>
    <w:p w14:paraId="46C1513A">
      <w:pPr>
        <w:keepNext/>
        <w:keepLines/>
        <w:spacing w:before="120" w:after="120"/>
        <w:outlineLvl w:val="2"/>
        <w:rPr>
          <w:rFonts w:ascii="Times New Roman" w:hAnsi="Times New Roman" w:eastAsia="黑体" w:cs="Times New Roman"/>
          <w:bCs/>
          <w:sz w:val="24"/>
          <w:szCs w:val="32"/>
        </w:rPr>
      </w:pPr>
      <w:bookmarkStart w:id="62" w:name="_Toc26656978"/>
      <w:bookmarkStart w:id="63" w:name="_Toc14201247"/>
      <w:r>
        <w:rPr>
          <w:rFonts w:ascii="Times New Roman" w:hAnsi="Times New Roman" w:eastAsia="黑体" w:cs="Times New Roman"/>
          <w:bCs/>
          <w:sz w:val="24"/>
          <w:szCs w:val="32"/>
        </w:rPr>
        <w:t>7.2评审结果异议</w:t>
      </w:r>
      <w:bookmarkEnd w:id="62"/>
      <w:bookmarkEnd w:id="63"/>
    </w:p>
    <w:p w14:paraId="463D92CD">
      <w:pPr>
        <w:spacing w:line="440" w:lineRule="exact"/>
        <w:ind w:firstLine="420"/>
        <w:rPr>
          <w:rFonts w:ascii="Times New Roman" w:hAnsi="Times New Roman" w:cs="Times New Roman"/>
        </w:rPr>
      </w:pPr>
      <w:r>
        <w:rPr>
          <w:rFonts w:ascii="Times New Roman" w:hAnsi="Times New Roman" w:cs="Times New Roman"/>
        </w:rPr>
        <w:t>供应商或其他利害关系人对评审结果有异议的，应在成交候选人公示期间提出。</w:t>
      </w:r>
    </w:p>
    <w:p w14:paraId="3621AA1F">
      <w:pPr>
        <w:keepNext/>
        <w:keepLines/>
        <w:spacing w:before="120" w:after="120"/>
        <w:outlineLvl w:val="2"/>
        <w:rPr>
          <w:rFonts w:ascii="Times New Roman" w:hAnsi="Times New Roman" w:eastAsia="黑体" w:cs="Times New Roman"/>
          <w:bCs/>
          <w:sz w:val="24"/>
          <w:szCs w:val="32"/>
        </w:rPr>
      </w:pPr>
      <w:bookmarkStart w:id="64" w:name="_Toc26656979"/>
      <w:bookmarkStart w:id="65" w:name="_Toc14201248"/>
      <w:r>
        <w:rPr>
          <w:rFonts w:ascii="Times New Roman" w:hAnsi="Times New Roman" w:eastAsia="黑体" w:cs="Times New Roman"/>
          <w:bCs/>
          <w:sz w:val="24"/>
          <w:szCs w:val="32"/>
        </w:rPr>
        <w:t>7.3成交候选人履约能力审查</w:t>
      </w:r>
      <w:bookmarkEnd w:id="64"/>
      <w:bookmarkEnd w:id="65"/>
    </w:p>
    <w:p w14:paraId="2BEBAC42">
      <w:pPr>
        <w:spacing w:line="440" w:lineRule="exact"/>
        <w:ind w:firstLine="420"/>
        <w:rPr>
          <w:rFonts w:ascii="Times New Roman" w:hAnsi="Times New Roman" w:cs="Times New Roman"/>
        </w:rPr>
      </w:pPr>
      <w:r>
        <w:rPr>
          <w:rFonts w:ascii="Times New Roman" w:hAnsi="Times New Roman" w:cs="Times New Roman"/>
        </w:rPr>
        <w:t>成交候选人的经营、财务状况发生较大变化或存在违法行为，采购人认为可能影响其履约能力的，将在发出成交通知书前提请原</w:t>
      </w:r>
      <w:r>
        <w:rPr>
          <w:rFonts w:hint="eastAsia" w:ascii="Times New Roman" w:hAnsi="Times New Roman" w:cs="Times New Roman"/>
        </w:rPr>
        <w:t>评审小组</w:t>
      </w:r>
      <w:r>
        <w:rPr>
          <w:rFonts w:ascii="Times New Roman" w:hAnsi="Times New Roman" w:cs="Times New Roman"/>
        </w:rPr>
        <w:t>按照询比文件规定的标准和方法进行审查确认。</w:t>
      </w:r>
    </w:p>
    <w:p w14:paraId="5F4A7AB7">
      <w:pPr>
        <w:keepNext/>
        <w:keepLines/>
        <w:spacing w:before="120" w:after="120"/>
        <w:outlineLvl w:val="2"/>
        <w:rPr>
          <w:rFonts w:ascii="Times New Roman" w:hAnsi="Times New Roman" w:eastAsia="黑体" w:cs="Times New Roman"/>
          <w:bCs/>
          <w:sz w:val="24"/>
          <w:szCs w:val="32"/>
        </w:rPr>
      </w:pPr>
      <w:bookmarkStart w:id="66" w:name="_Toc14201253"/>
      <w:bookmarkStart w:id="67" w:name="_Toc26656984"/>
      <w:r>
        <w:rPr>
          <w:rFonts w:ascii="Times New Roman" w:hAnsi="Times New Roman" w:eastAsia="黑体" w:cs="Times New Roman"/>
          <w:bCs/>
          <w:sz w:val="24"/>
          <w:szCs w:val="32"/>
        </w:rPr>
        <w:t>7.</w:t>
      </w:r>
      <w:r>
        <w:rPr>
          <w:rFonts w:hint="eastAsia" w:ascii="Times New Roman" w:hAnsi="Times New Roman" w:eastAsia="黑体" w:cs="Times New Roman"/>
          <w:bCs/>
          <w:sz w:val="24"/>
          <w:szCs w:val="32"/>
        </w:rPr>
        <w:t>4</w:t>
      </w:r>
      <w:r>
        <w:rPr>
          <w:rFonts w:ascii="Times New Roman" w:hAnsi="Times New Roman" w:eastAsia="黑体" w:cs="Times New Roman"/>
          <w:bCs/>
          <w:sz w:val="24"/>
          <w:szCs w:val="32"/>
        </w:rPr>
        <w:t>签订合同</w:t>
      </w:r>
      <w:bookmarkEnd w:id="66"/>
      <w:bookmarkEnd w:id="67"/>
    </w:p>
    <w:p w14:paraId="44AB768C">
      <w:pPr>
        <w:spacing w:line="440" w:lineRule="exact"/>
        <w:ind w:firstLine="420"/>
        <w:rPr>
          <w:rFonts w:ascii="Times New Roman" w:hAnsi="Times New Roman" w:cs="Times New Roman"/>
        </w:rPr>
      </w:pPr>
      <w:r>
        <w:rPr>
          <w:rFonts w:ascii="Times New Roman" w:hAnsi="Times New Roman" w:cs="Times New Roman"/>
        </w:rPr>
        <w:t>采购人和成交人应在响应有效期内以及成交通知书发出之日起30日内，根据询比文件和成交人的响应文件订立书面合同。成交人无正当理由拒签合同，在签订合同时向采购人提出附加条件，或不按照询比文件要求</w:t>
      </w:r>
      <w:r>
        <w:rPr>
          <w:rFonts w:hint="eastAsia" w:ascii="Times New Roman" w:hAnsi="Times New Roman" w:cs="Times New Roman"/>
        </w:rPr>
        <w:t>变更</w:t>
      </w:r>
      <w:r>
        <w:rPr>
          <w:rFonts w:ascii="Times New Roman" w:hAnsi="Times New Roman" w:cs="Times New Roman"/>
        </w:rPr>
        <w:t>履约保证金的，采购人取消其成交资格，其响应保证金不予退还；给采购人造成的损失超过响应保证金数额的，成交人还应对超过部分予以赔偿。</w:t>
      </w:r>
    </w:p>
    <w:p w14:paraId="5F75543B">
      <w:pPr>
        <w:keepNext/>
        <w:keepLines/>
        <w:spacing w:before="156" w:beforeLines="50" w:after="156" w:afterLines="50"/>
        <w:outlineLvl w:val="1"/>
        <w:rPr>
          <w:rFonts w:ascii="Times New Roman" w:hAnsi="Times New Roman" w:eastAsia="黑体" w:cs="Times New Roman"/>
          <w:bCs/>
          <w:sz w:val="24"/>
          <w:szCs w:val="32"/>
        </w:rPr>
      </w:pPr>
      <w:bookmarkStart w:id="68" w:name="_Toc9067727"/>
      <w:bookmarkStart w:id="69" w:name="_Toc14201257"/>
      <w:bookmarkStart w:id="70" w:name="_Toc26656988"/>
      <w:r>
        <w:rPr>
          <w:rFonts w:ascii="Times New Roman" w:hAnsi="Times New Roman" w:eastAsia="黑体" w:cs="Times New Roman"/>
          <w:bCs/>
          <w:sz w:val="24"/>
          <w:szCs w:val="32"/>
        </w:rPr>
        <w:t>8. 纪律和监督</w:t>
      </w:r>
      <w:bookmarkEnd w:id="68"/>
      <w:bookmarkEnd w:id="69"/>
      <w:bookmarkEnd w:id="70"/>
    </w:p>
    <w:p w14:paraId="7C73C9BA">
      <w:pPr>
        <w:spacing w:line="440" w:lineRule="exact"/>
        <w:ind w:firstLine="420"/>
        <w:rPr>
          <w:rFonts w:ascii="Times New Roman" w:hAnsi="Times New Roman" w:cs="Times New Roman"/>
        </w:rPr>
      </w:pPr>
      <w:r>
        <w:rPr>
          <w:rFonts w:ascii="Times New Roman" w:hAnsi="Times New Roman" w:cs="Times New Roman"/>
        </w:rPr>
        <w:t>供应商不得相互串通报价或与采购人串通报价，不得向采购人或</w:t>
      </w:r>
      <w:r>
        <w:rPr>
          <w:rFonts w:hint="eastAsia" w:ascii="Times New Roman" w:hAnsi="Times New Roman" w:cs="Times New Roman"/>
        </w:rPr>
        <w:t>评审小组</w:t>
      </w:r>
      <w:r>
        <w:rPr>
          <w:rFonts w:ascii="Times New Roman" w:hAnsi="Times New Roman" w:cs="Times New Roman"/>
        </w:rPr>
        <w:t>成员行贿谋取成交，不得以他人名义报价或以其他方式弄虚作假骗取成交；供应商不得以任何方式干扰、影响评审工作。</w:t>
      </w:r>
    </w:p>
    <w:p w14:paraId="72970FA3">
      <w:pPr>
        <w:keepNext/>
        <w:keepLines/>
        <w:spacing w:before="156" w:beforeLines="50" w:after="156" w:afterLines="50"/>
        <w:outlineLvl w:val="1"/>
        <w:rPr>
          <w:rFonts w:ascii="Times New Roman" w:hAnsi="Times New Roman" w:eastAsia="黑体" w:cs="Times New Roman"/>
          <w:bCs/>
          <w:sz w:val="24"/>
          <w:szCs w:val="32"/>
        </w:rPr>
      </w:pPr>
      <w:bookmarkStart w:id="71" w:name="_Toc26656993"/>
      <w:bookmarkStart w:id="72" w:name="_Toc14201262"/>
      <w:r>
        <w:rPr>
          <w:rFonts w:hint="eastAsia" w:ascii="Times New Roman" w:hAnsi="Times New Roman" w:eastAsia="黑体" w:cs="Times New Roman"/>
          <w:bCs/>
          <w:sz w:val="24"/>
          <w:szCs w:val="32"/>
        </w:rPr>
        <w:t>9</w:t>
      </w:r>
      <w:r>
        <w:rPr>
          <w:rFonts w:ascii="Times New Roman" w:hAnsi="Times New Roman" w:eastAsia="黑体" w:cs="Times New Roman"/>
          <w:bCs/>
          <w:sz w:val="24"/>
          <w:szCs w:val="32"/>
        </w:rPr>
        <w:t>投诉</w:t>
      </w:r>
      <w:bookmarkEnd w:id="71"/>
      <w:bookmarkEnd w:id="72"/>
    </w:p>
    <w:p w14:paraId="24D0F0D7">
      <w:pPr>
        <w:spacing w:line="440" w:lineRule="exact"/>
        <w:ind w:firstLine="420"/>
        <w:rPr>
          <w:rFonts w:ascii="Times New Roman" w:hAnsi="Times New Roman" w:cs="Times New Roman"/>
        </w:rPr>
      </w:pPr>
      <w:r>
        <w:rPr>
          <w:rFonts w:ascii="Times New Roman" w:hAnsi="Times New Roman" w:cs="Times New Roman"/>
        </w:rPr>
        <w:t>供应商或其他利害关系人认为询比活动不符合法律法规规定的，可以自知道或应当知道之日起10日内向有关监督部门投诉。投诉应有明确的请求和必要的证明材料。</w:t>
      </w:r>
    </w:p>
    <w:p w14:paraId="0FED0227">
      <w:pPr>
        <w:keepNext/>
        <w:keepLines/>
        <w:spacing w:before="156" w:beforeLines="50" w:after="156" w:afterLines="50"/>
        <w:outlineLvl w:val="1"/>
        <w:rPr>
          <w:rFonts w:ascii="Times New Roman" w:hAnsi="Times New Roman" w:eastAsia="黑体" w:cs="Times New Roman"/>
          <w:bCs/>
          <w:sz w:val="24"/>
          <w:szCs w:val="32"/>
        </w:rPr>
      </w:pPr>
      <w:bookmarkStart w:id="73" w:name="_Toc9067731"/>
      <w:bookmarkStart w:id="74" w:name="_Toc14201263"/>
      <w:bookmarkStart w:id="75" w:name="_Toc26656994"/>
      <w:r>
        <w:rPr>
          <w:rFonts w:hint="eastAsia" w:ascii="Times New Roman" w:hAnsi="Times New Roman" w:eastAsia="黑体" w:cs="Times New Roman"/>
          <w:bCs/>
          <w:sz w:val="24"/>
          <w:szCs w:val="32"/>
        </w:rPr>
        <w:t>10</w:t>
      </w:r>
      <w:r>
        <w:rPr>
          <w:rFonts w:ascii="Times New Roman" w:hAnsi="Times New Roman" w:eastAsia="黑体" w:cs="Times New Roman"/>
          <w:bCs/>
          <w:sz w:val="24"/>
          <w:szCs w:val="32"/>
        </w:rPr>
        <w:t>.需要补充的其他内容</w:t>
      </w:r>
      <w:bookmarkEnd w:id="73"/>
      <w:bookmarkEnd w:id="74"/>
      <w:bookmarkEnd w:id="75"/>
    </w:p>
    <w:p w14:paraId="23741C9B">
      <w:pPr>
        <w:spacing w:line="440" w:lineRule="exact"/>
        <w:ind w:firstLine="420"/>
        <w:rPr>
          <w:rFonts w:ascii="Times New Roman" w:hAnsi="Times New Roman" w:cs="Times New Roman"/>
        </w:rPr>
      </w:pPr>
      <w:r>
        <w:rPr>
          <w:rFonts w:ascii="Times New Roman" w:hAnsi="Times New Roman" w:cs="Times New Roman"/>
        </w:rPr>
        <w:t>需要补充的其他内容：</w:t>
      </w:r>
      <w:r>
        <w:rPr>
          <w:rFonts w:hint="eastAsia" w:ascii="Times New Roman" w:hAnsi="Times New Roman" w:cs="Times New Roman"/>
        </w:rPr>
        <w:t>_____________________。</w:t>
      </w:r>
    </w:p>
    <w:p w14:paraId="0DFD5C18">
      <w:pPr>
        <w:pStyle w:val="22"/>
        <w:jc w:val="right"/>
        <w:rPr>
          <w:rFonts w:hint="default" w:ascii="Times New Roman" w:hAnsi="Times New Roman"/>
          <w:color w:val="auto"/>
          <w:sz w:val="21"/>
          <w:szCs w:val="22"/>
        </w:rPr>
      </w:pPr>
    </w:p>
    <w:p w14:paraId="4D4D2994">
      <w:pPr>
        <w:keepNext/>
        <w:keepLines/>
        <w:tabs>
          <w:tab w:val="left" w:pos="0"/>
        </w:tabs>
        <w:spacing w:before="312" w:beforeLines="100" w:after="312" w:afterLines="100" w:line="400" w:lineRule="exact"/>
        <w:jc w:val="center"/>
        <w:outlineLvl w:val="0"/>
        <w:rPr>
          <w:rFonts w:ascii="Times New Roman" w:hAnsi="Times New Roman" w:eastAsia="宋体" w:cs="Times New Roman"/>
          <w:b/>
          <w:bCs/>
          <w:kern w:val="44"/>
          <w:sz w:val="36"/>
          <w:szCs w:val="44"/>
        </w:rPr>
      </w:pPr>
      <w:r>
        <w:rPr>
          <w:rFonts w:hint="eastAsia" w:ascii="Times New Roman" w:hAnsi="Times New Roman" w:eastAsia="宋体" w:cs="Times New Roman"/>
          <w:b/>
          <w:bCs/>
          <w:kern w:val="44"/>
          <w:sz w:val="36"/>
          <w:szCs w:val="44"/>
        </w:rPr>
        <w:t>第三章</w:t>
      </w:r>
      <w:r>
        <w:rPr>
          <w:rFonts w:hint="eastAsia" w:ascii="Times New Roman" w:hAnsi="Times New Roman" w:eastAsia="宋体" w:cs="Times New Roman"/>
          <w:b/>
          <w:bCs/>
          <w:kern w:val="44"/>
          <w:sz w:val="36"/>
          <w:szCs w:val="44"/>
          <w:lang w:val="en-US" w:eastAsia="zh-CN"/>
        </w:rPr>
        <w:t xml:space="preserve">  </w:t>
      </w:r>
      <w:r>
        <w:rPr>
          <w:rFonts w:ascii="Times New Roman" w:hAnsi="Times New Roman" w:eastAsia="宋体" w:cs="Times New Roman"/>
          <w:b/>
          <w:bCs/>
          <w:kern w:val="44"/>
          <w:sz w:val="36"/>
          <w:szCs w:val="44"/>
        </w:rPr>
        <w:t>评审办法</w:t>
      </w:r>
    </w:p>
    <w:p w14:paraId="086D7CF5">
      <w:pPr>
        <w:spacing w:after="312" w:afterLines="100" w:line="420" w:lineRule="exact"/>
        <w:jc w:val="center"/>
        <w:rPr>
          <w:rFonts w:ascii="Times New Roman" w:hAnsi="Times New Roman" w:eastAsia="黑体" w:cs="Times New Roman"/>
          <w:sz w:val="28"/>
          <w:szCs w:val="28"/>
        </w:rPr>
      </w:pPr>
      <w:r>
        <w:rPr>
          <w:rFonts w:ascii="Times New Roman" w:hAnsi="Times New Roman" w:eastAsia="黑体" w:cs="Times New Roman"/>
          <w:sz w:val="28"/>
          <w:szCs w:val="28"/>
        </w:rPr>
        <w:t>评审办法前附表</w:t>
      </w:r>
      <w:r>
        <w:rPr>
          <w:rFonts w:hint="eastAsia" w:ascii="Times New Roman" w:hAnsi="Times New Roman" w:eastAsia="黑体" w:cs="Times New Roman"/>
          <w:sz w:val="28"/>
          <w:szCs w:val="28"/>
        </w:rPr>
        <w:t>（综合评分法）</w:t>
      </w:r>
    </w:p>
    <w:tbl>
      <w:tblPr>
        <w:tblStyle w:val="14"/>
        <w:tblW w:w="4999" w:type="pct"/>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autofit"/>
        <w:tblCellMar>
          <w:top w:w="0" w:type="dxa"/>
          <w:left w:w="0" w:type="dxa"/>
          <w:bottom w:w="0" w:type="dxa"/>
          <w:right w:w="0" w:type="dxa"/>
        </w:tblCellMar>
      </w:tblPr>
      <w:tblGrid>
        <w:gridCol w:w="698"/>
        <w:gridCol w:w="1081"/>
        <w:gridCol w:w="1806"/>
        <w:gridCol w:w="5779"/>
      </w:tblGrid>
      <w:tr w14:paraId="61A4D6D8">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0" w:type="dxa"/>
            <w:bottom w:w="0" w:type="dxa"/>
            <w:right w:w="0" w:type="dxa"/>
          </w:tblCellMar>
        </w:tblPrEx>
        <w:trPr>
          <w:trHeight w:val="567" w:hRule="atLeast"/>
          <w:jc w:val="center"/>
        </w:trPr>
        <w:tc>
          <w:tcPr>
            <w:tcW w:w="950" w:type="pct"/>
            <w:gridSpan w:val="2"/>
            <w:vAlign w:val="center"/>
          </w:tcPr>
          <w:p w14:paraId="4A8B5C0C">
            <w:pPr>
              <w:widowControl/>
              <w:jc w:val="center"/>
              <w:rPr>
                <w:rFonts w:ascii="Times New Roman" w:hAnsi="Times New Roman" w:eastAsia="宋体" w:cs="Times New Roman"/>
                <w:kern w:val="0"/>
                <w:szCs w:val="21"/>
              </w:rPr>
            </w:pPr>
            <w:r>
              <w:rPr>
                <w:rFonts w:ascii="Times New Roman" w:hAnsi="Times New Roman" w:eastAsia="宋体" w:cs="Times New Roman"/>
                <w:b/>
                <w:bCs/>
                <w:kern w:val="0"/>
                <w:szCs w:val="21"/>
              </w:rPr>
              <w:t>条款号</w:t>
            </w:r>
          </w:p>
        </w:tc>
        <w:tc>
          <w:tcPr>
            <w:tcW w:w="964" w:type="pct"/>
            <w:vAlign w:val="center"/>
          </w:tcPr>
          <w:p w14:paraId="6AC6AC1D">
            <w:pPr>
              <w:widowControl/>
              <w:ind w:firstLine="105" w:firstLineChars="50"/>
              <w:jc w:val="center"/>
              <w:rPr>
                <w:rFonts w:ascii="Times New Roman" w:hAnsi="Times New Roman" w:eastAsia="宋体" w:cs="Times New Roman"/>
                <w:kern w:val="0"/>
                <w:szCs w:val="21"/>
              </w:rPr>
            </w:pPr>
            <w:r>
              <w:rPr>
                <w:rFonts w:ascii="Times New Roman" w:hAnsi="Times New Roman" w:eastAsia="宋体" w:cs="Times New Roman"/>
                <w:b/>
                <w:bCs/>
                <w:kern w:val="0"/>
                <w:szCs w:val="21"/>
              </w:rPr>
              <w:t>评审因素</w:t>
            </w:r>
          </w:p>
        </w:tc>
        <w:tc>
          <w:tcPr>
            <w:tcW w:w="3085" w:type="pct"/>
            <w:vAlign w:val="center"/>
          </w:tcPr>
          <w:p w14:paraId="27AA8F8C">
            <w:pPr>
              <w:widowControl/>
              <w:ind w:firstLine="105" w:firstLineChars="50"/>
              <w:jc w:val="center"/>
              <w:rPr>
                <w:rFonts w:ascii="Times New Roman" w:hAnsi="Times New Roman" w:eastAsia="宋体" w:cs="Times New Roman"/>
                <w:kern w:val="0"/>
                <w:szCs w:val="21"/>
              </w:rPr>
            </w:pPr>
            <w:r>
              <w:rPr>
                <w:rFonts w:ascii="Times New Roman" w:hAnsi="Times New Roman" w:eastAsia="宋体" w:cs="Times New Roman"/>
                <w:b/>
                <w:bCs/>
                <w:kern w:val="0"/>
                <w:szCs w:val="21"/>
              </w:rPr>
              <w:t>评审标准</w:t>
            </w:r>
          </w:p>
        </w:tc>
      </w:tr>
      <w:tr w14:paraId="27F853B8">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Ex>
        <w:trPr>
          <w:trHeight w:val="1922" w:hRule="atLeast"/>
          <w:jc w:val="center"/>
        </w:trPr>
        <w:tc>
          <w:tcPr>
            <w:tcW w:w="373" w:type="pct"/>
            <w:vAlign w:val="center"/>
          </w:tcPr>
          <w:p w14:paraId="5284DC1E">
            <w:pPr>
              <w:widowControl/>
              <w:jc w:val="center"/>
              <w:rPr>
                <w:rFonts w:ascii="Times New Roman" w:hAnsi="Times New Roman" w:eastAsia="宋体" w:cs="Times New Roman"/>
                <w:bCs/>
                <w:kern w:val="0"/>
                <w:szCs w:val="21"/>
              </w:rPr>
            </w:pPr>
            <w:r>
              <w:rPr>
                <w:rFonts w:ascii="Times New Roman" w:hAnsi="Times New Roman" w:eastAsia="宋体" w:cs="Times New Roman"/>
                <w:bCs/>
                <w:kern w:val="0"/>
                <w:szCs w:val="21"/>
              </w:rPr>
              <w:t>1</w:t>
            </w:r>
          </w:p>
        </w:tc>
        <w:tc>
          <w:tcPr>
            <w:tcW w:w="576" w:type="pct"/>
            <w:vAlign w:val="center"/>
          </w:tcPr>
          <w:p w14:paraId="325AFA7A">
            <w:pPr>
              <w:widowControl/>
              <w:jc w:val="center"/>
              <w:rPr>
                <w:rFonts w:ascii="Times New Roman" w:hAnsi="Times New Roman" w:eastAsia="宋体" w:cs="Times New Roman"/>
                <w:bCs/>
                <w:kern w:val="0"/>
                <w:szCs w:val="21"/>
              </w:rPr>
            </w:pPr>
            <w:r>
              <w:rPr>
                <w:rFonts w:ascii="Times New Roman" w:hAnsi="Times New Roman" w:eastAsia="宋体" w:cs="Times New Roman"/>
                <w:bCs/>
                <w:kern w:val="0"/>
                <w:szCs w:val="21"/>
              </w:rPr>
              <w:t>评审</w:t>
            </w:r>
            <w:r>
              <w:rPr>
                <w:rFonts w:hint="eastAsia" w:ascii="Times New Roman" w:hAnsi="Times New Roman" w:eastAsia="宋体" w:cs="Times New Roman"/>
                <w:bCs/>
                <w:kern w:val="0"/>
                <w:szCs w:val="21"/>
              </w:rPr>
              <w:t>方</w:t>
            </w:r>
            <w:r>
              <w:rPr>
                <w:rFonts w:ascii="Times New Roman" w:hAnsi="Times New Roman" w:eastAsia="宋体" w:cs="Times New Roman"/>
                <w:bCs/>
                <w:kern w:val="0"/>
                <w:szCs w:val="21"/>
              </w:rPr>
              <w:t>法</w:t>
            </w:r>
          </w:p>
        </w:tc>
        <w:tc>
          <w:tcPr>
            <w:tcW w:w="964" w:type="pct"/>
            <w:tcMar>
              <w:left w:w="75" w:type="dxa"/>
            </w:tcMar>
            <w:vAlign w:val="center"/>
          </w:tcPr>
          <w:p w14:paraId="00A47911">
            <w:pPr>
              <w:widowControl/>
              <w:adjustRightInd w:val="0"/>
              <w:snapToGrid w:val="0"/>
              <w:jc w:val="center"/>
              <w:rPr>
                <w:rFonts w:ascii="Times New Roman" w:hAnsi="Times New Roman" w:eastAsia="宋体" w:cs="Times New Roman"/>
                <w:kern w:val="0"/>
                <w:szCs w:val="21"/>
              </w:rPr>
            </w:pPr>
            <w:r>
              <w:rPr>
                <w:rFonts w:ascii="Times New Roman" w:hAnsi="Times New Roman" w:eastAsia="宋体" w:cs="Times New Roman"/>
                <w:kern w:val="0"/>
                <w:szCs w:val="21"/>
              </w:rPr>
              <w:t>成交候选人</w:t>
            </w:r>
          </w:p>
          <w:p w14:paraId="2950D016">
            <w:pPr>
              <w:widowControl/>
              <w:adjustRightInd w:val="0"/>
              <w:snapToGrid w:val="0"/>
              <w:jc w:val="center"/>
              <w:rPr>
                <w:rFonts w:ascii="Times New Roman" w:hAnsi="Times New Roman" w:eastAsia="宋体" w:cs="Times New Roman"/>
                <w:kern w:val="0"/>
                <w:szCs w:val="21"/>
              </w:rPr>
            </w:pPr>
            <w:r>
              <w:rPr>
                <w:rFonts w:ascii="Times New Roman" w:hAnsi="Times New Roman" w:eastAsia="宋体" w:cs="Times New Roman"/>
                <w:kern w:val="0"/>
                <w:szCs w:val="21"/>
              </w:rPr>
              <w:t>排序方法</w:t>
            </w:r>
          </w:p>
        </w:tc>
        <w:tc>
          <w:tcPr>
            <w:tcW w:w="3085" w:type="pct"/>
            <w:tcMar>
              <w:left w:w="75" w:type="dxa"/>
            </w:tcMar>
            <w:vAlign w:val="center"/>
          </w:tcPr>
          <w:p w14:paraId="0C55179B">
            <w:pPr>
              <w:widowControl/>
              <w:adjustRightInd w:val="0"/>
              <w:snapToGrid w:val="0"/>
              <w:jc w:val="left"/>
              <w:rPr>
                <w:rFonts w:ascii="Calibri" w:hAnsi="Calibri" w:eastAsia="宋体" w:cs="Times New Roman"/>
              </w:rPr>
            </w:pPr>
            <w:r>
              <w:rPr>
                <w:rFonts w:hint="eastAsia" w:ascii="Calibri" w:hAnsi="Calibri" w:eastAsia="宋体" w:cs="Times New Roman"/>
              </w:rPr>
              <w:t>按综合得分由高到低的顺序依次推荐成交候选人：</w:t>
            </w:r>
          </w:p>
          <w:p w14:paraId="6D4E8F2C">
            <w:pPr>
              <w:widowControl/>
              <w:adjustRightInd w:val="0"/>
              <w:snapToGrid w:val="0"/>
              <w:jc w:val="left"/>
              <w:rPr>
                <w:rFonts w:ascii="Calibri" w:hAnsi="Calibri" w:eastAsia="宋体" w:cs="Times New Roman"/>
              </w:rPr>
            </w:pPr>
            <w:r>
              <w:rPr>
                <w:rFonts w:hint="eastAsia" w:ascii="Calibri" w:hAnsi="Calibri" w:eastAsia="宋体" w:cs="Times New Roman"/>
              </w:rPr>
              <w:t>当综合得分相等时，以评审价得分高的优先；评审价得分也相等的，以评审价低的优先；评审价也相等的，以递交响应文件在前的优先。</w:t>
            </w:r>
          </w:p>
        </w:tc>
      </w:tr>
    </w:tbl>
    <w:p w14:paraId="242980AE">
      <w:pPr>
        <w:adjustRightInd w:val="0"/>
        <w:snapToGrid w:val="0"/>
        <w:spacing w:line="360" w:lineRule="auto"/>
        <w:ind w:firstLine="420"/>
        <w:textAlignment w:val="baseline"/>
        <w:rPr>
          <w:rFonts w:ascii="Times New Roman" w:hAnsi="Times New Roman" w:eastAsia="宋体" w:cs="Times New Roman"/>
          <w:szCs w:val="21"/>
        </w:rPr>
      </w:pPr>
    </w:p>
    <w:tbl>
      <w:tblPr>
        <w:tblStyle w:val="14"/>
        <w:tblW w:w="4999" w:type="pct"/>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autofit"/>
        <w:tblCellMar>
          <w:top w:w="0" w:type="dxa"/>
          <w:left w:w="0" w:type="dxa"/>
          <w:bottom w:w="0" w:type="dxa"/>
          <w:right w:w="0" w:type="dxa"/>
        </w:tblCellMar>
      </w:tblPr>
      <w:tblGrid>
        <w:gridCol w:w="695"/>
        <w:gridCol w:w="1066"/>
        <w:gridCol w:w="1840"/>
        <w:gridCol w:w="5763"/>
      </w:tblGrid>
      <w:tr w14:paraId="5B9A5B53">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0" w:type="dxa"/>
            <w:bottom w:w="0" w:type="dxa"/>
            <w:right w:w="0" w:type="dxa"/>
          </w:tblCellMar>
        </w:tblPrEx>
        <w:trPr>
          <w:trHeight w:val="567" w:hRule="atLeast"/>
          <w:jc w:val="center"/>
        </w:trPr>
        <w:tc>
          <w:tcPr>
            <w:tcW w:w="940" w:type="pct"/>
            <w:gridSpan w:val="2"/>
            <w:vAlign w:val="center"/>
          </w:tcPr>
          <w:p w14:paraId="1C7B9518">
            <w:pPr>
              <w:widowControl/>
              <w:spacing w:line="360" w:lineRule="atLeast"/>
              <w:jc w:val="center"/>
              <w:rPr>
                <w:rFonts w:ascii="Times New Roman" w:hAnsi="Times New Roman" w:eastAsia="宋体" w:cs="Times New Roman"/>
                <w:kern w:val="0"/>
                <w:szCs w:val="21"/>
              </w:rPr>
            </w:pPr>
            <w:r>
              <w:rPr>
                <w:rFonts w:ascii="Times New Roman" w:hAnsi="Times New Roman" w:eastAsia="宋体" w:cs="Times New Roman"/>
                <w:b/>
                <w:bCs/>
                <w:kern w:val="0"/>
                <w:szCs w:val="21"/>
              </w:rPr>
              <w:t>条款号</w:t>
            </w:r>
          </w:p>
        </w:tc>
        <w:tc>
          <w:tcPr>
            <w:tcW w:w="982" w:type="pct"/>
            <w:vAlign w:val="center"/>
          </w:tcPr>
          <w:p w14:paraId="2F5B9DC4">
            <w:pPr>
              <w:widowControl/>
              <w:spacing w:line="360" w:lineRule="atLeast"/>
              <w:jc w:val="center"/>
              <w:rPr>
                <w:rFonts w:ascii="Times New Roman" w:hAnsi="Times New Roman" w:eastAsia="宋体" w:cs="Times New Roman"/>
                <w:kern w:val="0"/>
                <w:szCs w:val="21"/>
              </w:rPr>
            </w:pPr>
            <w:r>
              <w:rPr>
                <w:rFonts w:ascii="Times New Roman" w:hAnsi="Times New Roman" w:eastAsia="宋体" w:cs="Times New Roman"/>
                <w:b/>
                <w:bCs/>
                <w:kern w:val="0"/>
                <w:szCs w:val="21"/>
              </w:rPr>
              <w:t>评审因素</w:t>
            </w:r>
          </w:p>
        </w:tc>
        <w:tc>
          <w:tcPr>
            <w:tcW w:w="3076" w:type="pct"/>
            <w:vAlign w:val="center"/>
          </w:tcPr>
          <w:p w14:paraId="15A74325">
            <w:pPr>
              <w:widowControl/>
              <w:spacing w:line="360" w:lineRule="atLeast"/>
              <w:jc w:val="center"/>
              <w:rPr>
                <w:rFonts w:ascii="Times New Roman" w:hAnsi="Times New Roman" w:eastAsia="宋体" w:cs="Times New Roman"/>
                <w:kern w:val="0"/>
                <w:szCs w:val="21"/>
              </w:rPr>
            </w:pPr>
            <w:r>
              <w:rPr>
                <w:rFonts w:ascii="Times New Roman" w:hAnsi="Times New Roman" w:eastAsia="宋体" w:cs="Times New Roman"/>
                <w:b/>
                <w:bCs/>
                <w:kern w:val="0"/>
                <w:szCs w:val="21"/>
              </w:rPr>
              <w:t>评审标准</w:t>
            </w:r>
          </w:p>
        </w:tc>
      </w:tr>
      <w:tr w14:paraId="0CFEAAD9">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0" w:type="dxa"/>
            <w:bottom w:w="0" w:type="dxa"/>
            <w:right w:w="0" w:type="dxa"/>
          </w:tblCellMar>
        </w:tblPrEx>
        <w:trPr>
          <w:trHeight w:val="567" w:hRule="atLeast"/>
          <w:jc w:val="center"/>
        </w:trPr>
        <w:tc>
          <w:tcPr>
            <w:tcW w:w="371" w:type="pct"/>
            <w:vMerge w:val="restart"/>
            <w:vAlign w:val="center"/>
          </w:tcPr>
          <w:p w14:paraId="6B971AC8">
            <w:pPr>
              <w:widowControl/>
              <w:adjustRightInd w:val="0"/>
              <w:snapToGrid w:val="0"/>
              <w:spacing w:line="360" w:lineRule="atLeast"/>
              <w:jc w:val="center"/>
              <w:rPr>
                <w:rFonts w:ascii="Times New Roman" w:hAnsi="Times New Roman" w:eastAsia="宋体" w:cs="Times New Roman"/>
                <w:kern w:val="0"/>
                <w:szCs w:val="21"/>
              </w:rPr>
            </w:pPr>
            <w:r>
              <w:rPr>
                <w:rFonts w:ascii="Times New Roman" w:hAnsi="Times New Roman" w:eastAsia="宋体" w:cs="Times New Roman"/>
                <w:kern w:val="0"/>
                <w:szCs w:val="21"/>
              </w:rPr>
              <w:t>2.1.1</w:t>
            </w:r>
          </w:p>
        </w:tc>
        <w:tc>
          <w:tcPr>
            <w:tcW w:w="569" w:type="pct"/>
            <w:vMerge w:val="restart"/>
            <w:vAlign w:val="center"/>
          </w:tcPr>
          <w:p w14:paraId="73DD89B8">
            <w:pPr>
              <w:widowControl/>
              <w:adjustRightInd w:val="0"/>
              <w:snapToGrid w:val="0"/>
              <w:spacing w:line="360" w:lineRule="atLeast"/>
              <w:jc w:val="center"/>
              <w:rPr>
                <w:rFonts w:ascii="Times New Roman" w:hAnsi="Times New Roman" w:eastAsia="宋体" w:cs="Times New Roman"/>
                <w:kern w:val="0"/>
                <w:szCs w:val="21"/>
              </w:rPr>
            </w:pPr>
            <w:r>
              <w:rPr>
                <w:rFonts w:ascii="Times New Roman" w:hAnsi="Times New Roman" w:eastAsia="宋体" w:cs="Times New Roman"/>
                <w:kern w:val="0"/>
                <w:szCs w:val="21"/>
              </w:rPr>
              <w:t>形式评审标准</w:t>
            </w:r>
          </w:p>
        </w:tc>
        <w:tc>
          <w:tcPr>
            <w:tcW w:w="982" w:type="pct"/>
            <w:tcMar>
              <w:left w:w="75" w:type="dxa"/>
            </w:tcMar>
            <w:vAlign w:val="center"/>
          </w:tcPr>
          <w:p w14:paraId="273A1B92">
            <w:pPr>
              <w:widowControl/>
              <w:adjustRightInd w:val="0"/>
              <w:snapToGrid w:val="0"/>
              <w:spacing w:line="360" w:lineRule="atLeast"/>
              <w:jc w:val="left"/>
              <w:rPr>
                <w:rFonts w:ascii="Times New Roman" w:hAnsi="Times New Roman" w:eastAsia="宋体" w:cs="Times New Roman"/>
                <w:kern w:val="0"/>
                <w:szCs w:val="21"/>
              </w:rPr>
            </w:pPr>
            <w:r>
              <w:rPr>
                <w:rFonts w:ascii="Times New Roman" w:hAnsi="Times New Roman" w:eastAsia="宋体" w:cs="Times New Roman"/>
                <w:kern w:val="0"/>
                <w:szCs w:val="21"/>
              </w:rPr>
              <w:t>供应商名称</w:t>
            </w:r>
          </w:p>
        </w:tc>
        <w:tc>
          <w:tcPr>
            <w:tcW w:w="3076" w:type="pct"/>
            <w:tcMar>
              <w:left w:w="75" w:type="dxa"/>
            </w:tcMar>
            <w:vAlign w:val="center"/>
          </w:tcPr>
          <w:p w14:paraId="6DFBB531">
            <w:pPr>
              <w:widowControl/>
              <w:adjustRightInd w:val="0"/>
              <w:snapToGrid w:val="0"/>
              <w:spacing w:line="360" w:lineRule="atLeast"/>
              <w:jc w:val="left"/>
              <w:rPr>
                <w:rFonts w:ascii="Times New Roman" w:hAnsi="Times New Roman" w:eastAsia="宋体" w:cs="Times New Roman"/>
                <w:kern w:val="0"/>
                <w:szCs w:val="21"/>
              </w:rPr>
            </w:pPr>
            <w:r>
              <w:rPr>
                <w:rFonts w:ascii="Times New Roman" w:hAnsi="Times New Roman" w:eastAsia="宋体" w:cs="Times New Roman"/>
                <w:kern w:val="0"/>
                <w:szCs w:val="21"/>
              </w:rPr>
              <w:t>与营业执照、资质证书一致</w:t>
            </w:r>
          </w:p>
        </w:tc>
      </w:tr>
      <w:tr w14:paraId="708EE082">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0" w:type="dxa"/>
            <w:bottom w:w="0" w:type="dxa"/>
            <w:right w:w="0" w:type="dxa"/>
          </w:tblCellMar>
        </w:tblPrEx>
        <w:trPr>
          <w:trHeight w:val="567" w:hRule="atLeast"/>
          <w:jc w:val="center"/>
        </w:trPr>
        <w:tc>
          <w:tcPr>
            <w:tcW w:w="371" w:type="pct"/>
            <w:vMerge w:val="continue"/>
            <w:vAlign w:val="center"/>
          </w:tcPr>
          <w:p w14:paraId="2CD62595">
            <w:pPr>
              <w:widowControl/>
              <w:adjustRightInd w:val="0"/>
              <w:snapToGrid w:val="0"/>
              <w:spacing w:line="360" w:lineRule="atLeast"/>
              <w:jc w:val="center"/>
              <w:rPr>
                <w:rFonts w:ascii="Times New Roman" w:hAnsi="Times New Roman" w:eastAsia="宋体" w:cs="Times New Roman"/>
                <w:kern w:val="0"/>
                <w:szCs w:val="21"/>
              </w:rPr>
            </w:pPr>
          </w:p>
        </w:tc>
        <w:tc>
          <w:tcPr>
            <w:tcW w:w="569" w:type="pct"/>
            <w:vMerge w:val="continue"/>
            <w:vAlign w:val="center"/>
          </w:tcPr>
          <w:p w14:paraId="3CD07EE6">
            <w:pPr>
              <w:widowControl/>
              <w:adjustRightInd w:val="0"/>
              <w:snapToGrid w:val="0"/>
              <w:spacing w:line="360" w:lineRule="atLeast"/>
              <w:jc w:val="center"/>
              <w:rPr>
                <w:rFonts w:ascii="Times New Roman" w:hAnsi="Times New Roman" w:eastAsia="宋体" w:cs="Times New Roman"/>
                <w:kern w:val="0"/>
                <w:szCs w:val="21"/>
              </w:rPr>
            </w:pPr>
          </w:p>
        </w:tc>
        <w:tc>
          <w:tcPr>
            <w:tcW w:w="982" w:type="pct"/>
            <w:tcMar>
              <w:left w:w="75" w:type="dxa"/>
            </w:tcMar>
            <w:vAlign w:val="center"/>
          </w:tcPr>
          <w:p w14:paraId="28EDC82B">
            <w:pPr>
              <w:widowControl/>
              <w:adjustRightInd w:val="0"/>
              <w:snapToGrid w:val="0"/>
              <w:spacing w:line="360" w:lineRule="atLeast"/>
              <w:jc w:val="left"/>
              <w:rPr>
                <w:rFonts w:ascii="Times New Roman" w:hAnsi="Times New Roman" w:eastAsia="宋体" w:cs="Times New Roman"/>
                <w:kern w:val="0"/>
                <w:szCs w:val="21"/>
              </w:rPr>
            </w:pPr>
            <w:r>
              <w:rPr>
                <w:rFonts w:ascii="Times New Roman" w:hAnsi="Times New Roman" w:eastAsia="宋体" w:cs="Times New Roman"/>
                <w:kern w:val="0"/>
                <w:szCs w:val="21"/>
              </w:rPr>
              <w:t>响应文件格式</w:t>
            </w:r>
          </w:p>
        </w:tc>
        <w:tc>
          <w:tcPr>
            <w:tcW w:w="3076" w:type="pct"/>
            <w:tcMar>
              <w:left w:w="75" w:type="dxa"/>
            </w:tcMar>
            <w:vAlign w:val="center"/>
          </w:tcPr>
          <w:p w14:paraId="72BD42D1">
            <w:pPr>
              <w:widowControl/>
              <w:adjustRightInd w:val="0"/>
              <w:snapToGrid w:val="0"/>
              <w:spacing w:line="360" w:lineRule="atLeast"/>
              <w:jc w:val="left"/>
              <w:rPr>
                <w:rFonts w:ascii="Times New Roman" w:hAnsi="Times New Roman" w:eastAsia="宋体" w:cs="Times New Roman"/>
                <w:kern w:val="0"/>
                <w:szCs w:val="21"/>
              </w:rPr>
            </w:pPr>
            <w:r>
              <w:rPr>
                <w:rFonts w:ascii="Times New Roman" w:hAnsi="Times New Roman" w:eastAsia="宋体" w:cs="Times New Roman"/>
                <w:kern w:val="0"/>
                <w:szCs w:val="21"/>
              </w:rPr>
              <w:t>符合第六章“响应文件格式”的规定，关键字迹清晰可辨</w:t>
            </w:r>
          </w:p>
        </w:tc>
      </w:tr>
      <w:tr w14:paraId="066B2805">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0" w:type="dxa"/>
            <w:bottom w:w="0" w:type="dxa"/>
            <w:right w:w="0" w:type="dxa"/>
          </w:tblCellMar>
        </w:tblPrEx>
        <w:trPr>
          <w:trHeight w:val="567" w:hRule="atLeast"/>
          <w:jc w:val="center"/>
        </w:trPr>
        <w:tc>
          <w:tcPr>
            <w:tcW w:w="371" w:type="pct"/>
            <w:vMerge w:val="continue"/>
            <w:vAlign w:val="center"/>
          </w:tcPr>
          <w:p w14:paraId="5D63DB3B">
            <w:pPr>
              <w:widowControl/>
              <w:adjustRightInd w:val="0"/>
              <w:snapToGrid w:val="0"/>
              <w:spacing w:line="360" w:lineRule="atLeast"/>
              <w:jc w:val="center"/>
              <w:rPr>
                <w:rFonts w:ascii="Times New Roman" w:hAnsi="Times New Roman" w:eastAsia="宋体" w:cs="Times New Roman"/>
                <w:kern w:val="0"/>
                <w:szCs w:val="21"/>
              </w:rPr>
            </w:pPr>
          </w:p>
        </w:tc>
        <w:tc>
          <w:tcPr>
            <w:tcW w:w="569" w:type="pct"/>
            <w:vMerge w:val="continue"/>
            <w:vAlign w:val="center"/>
          </w:tcPr>
          <w:p w14:paraId="67DEA6E9">
            <w:pPr>
              <w:widowControl/>
              <w:adjustRightInd w:val="0"/>
              <w:snapToGrid w:val="0"/>
              <w:spacing w:line="360" w:lineRule="atLeast"/>
              <w:jc w:val="center"/>
              <w:rPr>
                <w:rFonts w:ascii="Times New Roman" w:hAnsi="Times New Roman" w:eastAsia="宋体" w:cs="Times New Roman"/>
                <w:kern w:val="0"/>
                <w:szCs w:val="21"/>
              </w:rPr>
            </w:pPr>
          </w:p>
        </w:tc>
        <w:tc>
          <w:tcPr>
            <w:tcW w:w="982" w:type="pct"/>
            <w:tcMar>
              <w:left w:w="75" w:type="dxa"/>
            </w:tcMar>
            <w:vAlign w:val="center"/>
          </w:tcPr>
          <w:p w14:paraId="5927DBEF">
            <w:pPr>
              <w:widowControl/>
              <w:adjustRightInd w:val="0"/>
              <w:snapToGrid w:val="0"/>
              <w:spacing w:line="360" w:lineRule="atLeast"/>
              <w:jc w:val="left"/>
              <w:rPr>
                <w:rFonts w:ascii="Times New Roman" w:hAnsi="Times New Roman" w:eastAsia="宋体" w:cs="Times New Roman"/>
                <w:kern w:val="0"/>
                <w:szCs w:val="21"/>
              </w:rPr>
            </w:pPr>
            <w:r>
              <w:rPr>
                <w:rFonts w:hint="eastAsia" w:ascii="Times New Roman" w:hAnsi="Times New Roman" w:eastAsia="宋体" w:cs="Times New Roman"/>
                <w:kern w:val="0"/>
                <w:szCs w:val="21"/>
              </w:rPr>
              <w:t>签名</w:t>
            </w:r>
            <w:r>
              <w:rPr>
                <w:rFonts w:ascii="Times New Roman" w:hAnsi="Times New Roman" w:eastAsia="宋体" w:cs="Times New Roman"/>
                <w:kern w:val="0"/>
                <w:szCs w:val="21"/>
              </w:rPr>
              <w:t>盖章</w:t>
            </w:r>
          </w:p>
        </w:tc>
        <w:tc>
          <w:tcPr>
            <w:tcW w:w="3076" w:type="pct"/>
            <w:tcMar>
              <w:left w:w="75" w:type="dxa"/>
            </w:tcMar>
            <w:vAlign w:val="center"/>
          </w:tcPr>
          <w:p w14:paraId="098E5458">
            <w:pPr>
              <w:widowControl/>
              <w:adjustRightInd w:val="0"/>
              <w:snapToGrid w:val="0"/>
              <w:spacing w:line="360" w:lineRule="atLeast"/>
              <w:jc w:val="left"/>
              <w:rPr>
                <w:rFonts w:ascii="Times New Roman" w:hAnsi="Times New Roman" w:eastAsia="宋体" w:cs="Times New Roman"/>
                <w:kern w:val="0"/>
                <w:szCs w:val="21"/>
              </w:rPr>
            </w:pPr>
            <w:r>
              <w:rPr>
                <w:rFonts w:ascii="Times New Roman" w:hAnsi="Times New Roman" w:eastAsia="宋体" w:cs="Times New Roman"/>
                <w:bCs/>
                <w:kern w:val="0"/>
                <w:szCs w:val="21"/>
              </w:rPr>
              <w:t>符合第二章“供应商须知”第3.</w:t>
            </w:r>
            <w:r>
              <w:rPr>
                <w:rFonts w:hint="eastAsia" w:ascii="Times New Roman" w:hAnsi="Times New Roman" w:eastAsia="宋体" w:cs="Times New Roman"/>
                <w:bCs/>
                <w:kern w:val="0"/>
                <w:szCs w:val="21"/>
              </w:rPr>
              <w:t>6</w:t>
            </w:r>
            <w:r>
              <w:rPr>
                <w:rFonts w:ascii="Times New Roman" w:hAnsi="Times New Roman" w:eastAsia="宋体" w:cs="Times New Roman"/>
                <w:bCs/>
                <w:kern w:val="0"/>
                <w:szCs w:val="21"/>
              </w:rPr>
              <w:t>.3项的规定</w:t>
            </w:r>
          </w:p>
        </w:tc>
      </w:tr>
      <w:tr w14:paraId="69316E96">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0" w:type="dxa"/>
            <w:bottom w:w="0" w:type="dxa"/>
            <w:right w:w="0" w:type="dxa"/>
          </w:tblCellMar>
        </w:tblPrEx>
        <w:trPr>
          <w:trHeight w:val="567" w:hRule="atLeast"/>
          <w:jc w:val="center"/>
        </w:trPr>
        <w:tc>
          <w:tcPr>
            <w:tcW w:w="371" w:type="pct"/>
            <w:vAlign w:val="center"/>
          </w:tcPr>
          <w:p w14:paraId="3C6CEE50">
            <w:pPr>
              <w:widowControl/>
              <w:adjustRightInd w:val="0"/>
              <w:snapToGrid w:val="0"/>
              <w:spacing w:line="360" w:lineRule="atLeast"/>
              <w:jc w:val="center"/>
              <w:rPr>
                <w:rFonts w:ascii="Times New Roman" w:hAnsi="Times New Roman" w:eastAsia="宋体" w:cs="Times New Roman"/>
                <w:kern w:val="0"/>
                <w:szCs w:val="21"/>
              </w:rPr>
            </w:pPr>
            <w:r>
              <w:rPr>
                <w:rFonts w:ascii="Times New Roman" w:hAnsi="Times New Roman" w:eastAsia="宋体" w:cs="Times New Roman"/>
                <w:kern w:val="0"/>
                <w:szCs w:val="21"/>
              </w:rPr>
              <w:t>2.1.2</w:t>
            </w:r>
          </w:p>
        </w:tc>
        <w:tc>
          <w:tcPr>
            <w:tcW w:w="569" w:type="pct"/>
            <w:vAlign w:val="center"/>
          </w:tcPr>
          <w:p w14:paraId="050DFEC4">
            <w:pPr>
              <w:widowControl/>
              <w:adjustRightInd w:val="0"/>
              <w:snapToGrid w:val="0"/>
              <w:spacing w:line="360" w:lineRule="atLeast"/>
              <w:jc w:val="center"/>
              <w:rPr>
                <w:rFonts w:ascii="Times New Roman" w:hAnsi="Times New Roman" w:eastAsia="宋体" w:cs="Times New Roman"/>
                <w:kern w:val="0"/>
                <w:szCs w:val="21"/>
              </w:rPr>
            </w:pPr>
            <w:r>
              <w:rPr>
                <w:rFonts w:ascii="Times New Roman" w:hAnsi="Times New Roman" w:eastAsia="宋体" w:cs="Times New Roman"/>
                <w:kern w:val="0"/>
                <w:szCs w:val="21"/>
              </w:rPr>
              <w:t>资格评审标准</w:t>
            </w:r>
          </w:p>
        </w:tc>
        <w:tc>
          <w:tcPr>
            <w:tcW w:w="982" w:type="pct"/>
            <w:tcMar>
              <w:left w:w="75" w:type="dxa"/>
            </w:tcMar>
            <w:vAlign w:val="center"/>
          </w:tcPr>
          <w:p w14:paraId="413C5780">
            <w:pPr>
              <w:widowControl/>
              <w:adjustRightInd w:val="0"/>
              <w:snapToGrid w:val="0"/>
              <w:spacing w:line="360" w:lineRule="atLeast"/>
              <w:jc w:val="left"/>
              <w:rPr>
                <w:rFonts w:ascii="Times New Roman" w:hAnsi="Times New Roman" w:eastAsia="宋体" w:cs="Times New Roman"/>
                <w:kern w:val="0"/>
                <w:szCs w:val="21"/>
              </w:rPr>
            </w:pPr>
            <w:r>
              <w:rPr>
                <w:rFonts w:hint="eastAsia" w:ascii="Times New Roman" w:hAnsi="Times New Roman" w:eastAsia="宋体" w:cs="Times New Roman"/>
                <w:kern w:val="0"/>
                <w:szCs w:val="21"/>
              </w:rPr>
              <w:t>资质条件、能力、信誉</w:t>
            </w:r>
          </w:p>
        </w:tc>
        <w:tc>
          <w:tcPr>
            <w:tcW w:w="3076" w:type="pct"/>
            <w:tcMar>
              <w:left w:w="75" w:type="dxa"/>
            </w:tcMar>
            <w:vAlign w:val="center"/>
          </w:tcPr>
          <w:p w14:paraId="26ADCA65">
            <w:pPr>
              <w:adjustRightInd w:val="0"/>
              <w:snapToGrid w:val="0"/>
              <w:spacing w:line="360" w:lineRule="atLeast"/>
              <w:jc w:val="left"/>
              <w:rPr>
                <w:rFonts w:ascii="Times New Roman" w:hAnsi="Times New Roman" w:eastAsia="宋体" w:cs="Times New Roman"/>
                <w:kern w:val="0"/>
                <w:szCs w:val="21"/>
              </w:rPr>
            </w:pPr>
            <w:r>
              <w:rPr>
                <w:rFonts w:ascii="Times New Roman" w:hAnsi="Times New Roman" w:eastAsia="宋体" w:cs="Times New Roman"/>
                <w:kern w:val="0"/>
                <w:szCs w:val="21"/>
              </w:rPr>
              <w:t>符合第二章“供应商须知”第1.</w:t>
            </w:r>
            <w:r>
              <w:rPr>
                <w:rFonts w:hint="eastAsia" w:ascii="Times New Roman" w:hAnsi="Times New Roman" w:eastAsia="宋体" w:cs="Times New Roman"/>
                <w:kern w:val="0"/>
                <w:szCs w:val="21"/>
              </w:rPr>
              <w:t>2</w:t>
            </w:r>
            <w:r>
              <w:rPr>
                <w:rFonts w:ascii="Times New Roman" w:hAnsi="Times New Roman" w:eastAsia="宋体" w:cs="Times New Roman"/>
                <w:kern w:val="0"/>
                <w:szCs w:val="21"/>
              </w:rPr>
              <w:t>.1项规定</w:t>
            </w:r>
          </w:p>
        </w:tc>
      </w:tr>
      <w:tr w14:paraId="53D695AE">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0" w:type="dxa"/>
            <w:bottom w:w="0" w:type="dxa"/>
            <w:right w:w="0" w:type="dxa"/>
          </w:tblCellMar>
        </w:tblPrEx>
        <w:trPr>
          <w:trHeight w:val="567" w:hRule="atLeast"/>
          <w:jc w:val="center"/>
        </w:trPr>
        <w:tc>
          <w:tcPr>
            <w:tcW w:w="371" w:type="pct"/>
            <w:vMerge w:val="restart"/>
            <w:vAlign w:val="center"/>
          </w:tcPr>
          <w:p w14:paraId="334F9DF2">
            <w:pPr>
              <w:widowControl/>
              <w:adjustRightInd w:val="0"/>
              <w:snapToGrid w:val="0"/>
              <w:spacing w:line="360" w:lineRule="atLeast"/>
              <w:jc w:val="center"/>
              <w:rPr>
                <w:rFonts w:ascii="Times New Roman" w:hAnsi="Times New Roman" w:eastAsia="宋体" w:cs="Times New Roman"/>
                <w:kern w:val="0"/>
                <w:szCs w:val="21"/>
              </w:rPr>
            </w:pPr>
            <w:r>
              <w:rPr>
                <w:rFonts w:ascii="Times New Roman" w:hAnsi="Times New Roman" w:eastAsia="宋体" w:cs="Times New Roman"/>
                <w:kern w:val="0"/>
                <w:szCs w:val="21"/>
              </w:rPr>
              <w:t>2.1.3</w:t>
            </w:r>
          </w:p>
        </w:tc>
        <w:tc>
          <w:tcPr>
            <w:tcW w:w="569" w:type="pct"/>
            <w:vMerge w:val="restart"/>
            <w:vAlign w:val="center"/>
          </w:tcPr>
          <w:p w14:paraId="00935404">
            <w:pPr>
              <w:widowControl/>
              <w:adjustRightInd w:val="0"/>
              <w:snapToGrid w:val="0"/>
              <w:spacing w:line="360" w:lineRule="atLeast"/>
              <w:jc w:val="center"/>
              <w:rPr>
                <w:rFonts w:ascii="Times New Roman" w:hAnsi="Times New Roman" w:eastAsia="宋体" w:cs="Times New Roman"/>
                <w:kern w:val="0"/>
                <w:szCs w:val="21"/>
              </w:rPr>
            </w:pPr>
            <w:r>
              <w:rPr>
                <w:rFonts w:ascii="Times New Roman" w:hAnsi="Times New Roman" w:eastAsia="宋体" w:cs="Times New Roman"/>
                <w:kern w:val="0"/>
                <w:szCs w:val="21"/>
              </w:rPr>
              <w:t>响应性评审标准</w:t>
            </w:r>
          </w:p>
        </w:tc>
        <w:tc>
          <w:tcPr>
            <w:tcW w:w="982" w:type="pct"/>
            <w:tcMar>
              <w:left w:w="75" w:type="dxa"/>
            </w:tcMar>
            <w:vAlign w:val="center"/>
          </w:tcPr>
          <w:p w14:paraId="71FA98AE">
            <w:pPr>
              <w:widowControl/>
              <w:adjustRightInd w:val="0"/>
              <w:snapToGrid w:val="0"/>
              <w:spacing w:line="360" w:lineRule="atLeast"/>
              <w:jc w:val="left"/>
              <w:rPr>
                <w:rFonts w:ascii="Times New Roman" w:hAnsi="Times New Roman" w:eastAsia="宋体" w:cs="Times New Roman"/>
                <w:kern w:val="0"/>
                <w:szCs w:val="21"/>
              </w:rPr>
            </w:pPr>
            <w:r>
              <w:rPr>
                <w:rFonts w:ascii="Times New Roman" w:hAnsi="Times New Roman" w:eastAsia="宋体" w:cs="Times New Roman"/>
                <w:kern w:val="0"/>
                <w:szCs w:val="21"/>
              </w:rPr>
              <w:t>报价内容</w:t>
            </w:r>
          </w:p>
        </w:tc>
        <w:tc>
          <w:tcPr>
            <w:tcW w:w="3076" w:type="pct"/>
            <w:tcMar>
              <w:left w:w="75" w:type="dxa"/>
            </w:tcMar>
            <w:vAlign w:val="center"/>
          </w:tcPr>
          <w:p w14:paraId="6837C3C7">
            <w:pPr>
              <w:widowControl/>
              <w:adjustRightInd w:val="0"/>
              <w:snapToGrid w:val="0"/>
              <w:spacing w:line="360" w:lineRule="atLeast"/>
              <w:jc w:val="left"/>
              <w:rPr>
                <w:rFonts w:ascii="Times New Roman" w:hAnsi="Times New Roman" w:eastAsia="宋体" w:cs="Times New Roman"/>
                <w:kern w:val="0"/>
                <w:szCs w:val="21"/>
              </w:rPr>
            </w:pPr>
            <w:r>
              <w:rPr>
                <w:rFonts w:hint="eastAsia" w:ascii="Times New Roman" w:hAnsi="Times New Roman" w:eastAsia="宋体" w:cs="Times New Roman"/>
              </w:rPr>
              <w:t>符合</w:t>
            </w:r>
            <w:r>
              <w:rPr>
                <w:rFonts w:ascii="Times New Roman" w:hAnsi="Times New Roman" w:eastAsia="宋体" w:cs="Times New Roman"/>
              </w:rPr>
              <w:t>第一章“</w:t>
            </w:r>
            <w:r>
              <w:rPr>
                <w:rFonts w:hint="eastAsia" w:ascii="Times New Roman" w:hAnsi="Times New Roman" w:eastAsia="宋体" w:cs="Times New Roman"/>
                <w:szCs w:val="21"/>
              </w:rPr>
              <w:t>采购公告</w:t>
            </w:r>
            <w:r>
              <w:rPr>
                <w:rFonts w:ascii="Times New Roman" w:hAnsi="Times New Roman" w:eastAsia="宋体" w:cs="Times New Roman"/>
              </w:rPr>
              <w:t>”规定</w:t>
            </w:r>
          </w:p>
        </w:tc>
      </w:tr>
      <w:tr w14:paraId="3EA73920">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0" w:type="dxa"/>
            <w:bottom w:w="0" w:type="dxa"/>
            <w:right w:w="0" w:type="dxa"/>
          </w:tblCellMar>
        </w:tblPrEx>
        <w:trPr>
          <w:trHeight w:val="567" w:hRule="atLeast"/>
          <w:jc w:val="center"/>
        </w:trPr>
        <w:tc>
          <w:tcPr>
            <w:tcW w:w="371" w:type="pct"/>
            <w:vMerge w:val="continue"/>
            <w:vAlign w:val="center"/>
          </w:tcPr>
          <w:p w14:paraId="173CE081">
            <w:pPr>
              <w:widowControl/>
              <w:adjustRightInd w:val="0"/>
              <w:snapToGrid w:val="0"/>
              <w:spacing w:line="360" w:lineRule="atLeast"/>
              <w:jc w:val="center"/>
              <w:rPr>
                <w:rFonts w:ascii="Times New Roman" w:hAnsi="Times New Roman" w:eastAsia="宋体" w:cs="Times New Roman"/>
                <w:kern w:val="0"/>
                <w:szCs w:val="21"/>
              </w:rPr>
            </w:pPr>
          </w:p>
        </w:tc>
        <w:tc>
          <w:tcPr>
            <w:tcW w:w="569" w:type="pct"/>
            <w:vMerge w:val="continue"/>
            <w:vAlign w:val="center"/>
          </w:tcPr>
          <w:p w14:paraId="584249F1">
            <w:pPr>
              <w:widowControl/>
              <w:adjustRightInd w:val="0"/>
              <w:snapToGrid w:val="0"/>
              <w:spacing w:line="360" w:lineRule="atLeast"/>
              <w:jc w:val="center"/>
              <w:rPr>
                <w:rFonts w:ascii="Times New Roman" w:hAnsi="Times New Roman" w:eastAsia="宋体" w:cs="Times New Roman"/>
                <w:kern w:val="0"/>
                <w:szCs w:val="21"/>
              </w:rPr>
            </w:pPr>
          </w:p>
        </w:tc>
        <w:tc>
          <w:tcPr>
            <w:tcW w:w="982" w:type="pct"/>
            <w:tcMar>
              <w:left w:w="75" w:type="dxa"/>
            </w:tcMar>
            <w:vAlign w:val="center"/>
          </w:tcPr>
          <w:p w14:paraId="593363C3">
            <w:pPr>
              <w:widowControl/>
              <w:adjustRightInd w:val="0"/>
              <w:snapToGrid w:val="0"/>
              <w:spacing w:line="360" w:lineRule="atLeast"/>
              <w:jc w:val="left"/>
              <w:rPr>
                <w:rFonts w:ascii="Times New Roman" w:hAnsi="Times New Roman" w:eastAsia="宋体" w:cs="Times New Roman"/>
                <w:kern w:val="0"/>
                <w:szCs w:val="21"/>
              </w:rPr>
            </w:pPr>
            <w:r>
              <w:rPr>
                <w:rFonts w:hint="eastAsia" w:ascii="Times New Roman" w:hAnsi="Times New Roman" w:eastAsia="宋体" w:cs="Times New Roman"/>
                <w:kern w:val="0"/>
                <w:szCs w:val="21"/>
              </w:rPr>
              <w:t>交货期</w:t>
            </w:r>
          </w:p>
        </w:tc>
        <w:tc>
          <w:tcPr>
            <w:tcW w:w="3076" w:type="pct"/>
            <w:tcMar>
              <w:left w:w="75" w:type="dxa"/>
            </w:tcMar>
            <w:vAlign w:val="center"/>
          </w:tcPr>
          <w:p w14:paraId="0FF68DFD">
            <w:pPr>
              <w:widowControl/>
              <w:adjustRightInd w:val="0"/>
              <w:snapToGrid w:val="0"/>
              <w:spacing w:line="360" w:lineRule="atLeast"/>
              <w:jc w:val="left"/>
              <w:rPr>
                <w:rFonts w:ascii="Times New Roman" w:hAnsi="Times New Roman" w:eastAsia="宋体" w:cs="Times New Roman"/>
                <w:kern w:val="0"/>
                <w:szCs w:val="21"/>
              </w:rPr>
            </w:pPr>
            <w:r>
              <w:rPr>
                <w:rFonts w:hint="eastAsia" w:ascii="Times New Roman" w:hAnsi="Times New Roman" w:eastAsia="宋体" w:cs="Times New Roman"/>
              </w:rPr>
              <w:t>符合</w:t>
            </w:r>
            <w:r>
              <w:rPr>
                <w:rFonts w:ascii="Times New Roman" w:hAnsi="Times New Roman" w:eastAsia="宋体" w:cs="Times New Roman"/>
              </w:rPr>
              <w:t>第一章“</w:t>
            </w:r>
            <w:r>
              <w:rPr>
                <w:rFonts w:hint="eastAsia" w:ascii="Times New Roman" w:hAnsi="Times New Roman" w:eastAsia="宋体" w:cs="Times New Roman"/>
                <w:szCs w:val="21"/>
              </w:rPr>
              <w:t>采购公告</w:t>
            </w:r>
            <w:r>
              <w:rPr>
                <w:rFonts w:ascii="Times New Roman" w:hAnsi="Times New Roman" w:eastAsia="宋体" w:cs="Times New Roman"/>
              </w:rPr>
              <w:t>”规定</w:t>
            </w:r>
          </w:p>
        </w:tc>
      </w:tr>
      <w:tr w14:paraId="3E906E78">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0" w:type="dxa"/>
            <w:bottom w:w="0" w:type="dxa"/>
            <w:right w:w="0" w:type="dxa"/>
          </w:tblCellMar>
        </w:tblPrEx>
        <w:trPr>
          <w:trHeight w:val="567" w:hRule="atLeast"/>
          <w:jc w:val="center"/>
        </w:trPr>
        <w:tc>
          <w:tcPr>
            <w:tcW w:w="371" w:type="pct"/>
            <w:vMerge w:val="continue"/>
            <w:vAlign w:val="center"/>
          </w:tcPr>
          <w:p w14:paraId="5A668915">
            <w:pPr>
              <w:widowControl/>
              <w:adjustRightInd w:val="0"/>
              <w:snapToGrid w:val="0"/>
              <w:spacing w:line="360" w:lineRule="atLeast"/>
              <w:jc w:val="center"/>
              <w:rPr>
                <w:rFonts w:ascii="Times New Roman" w:hAnsi="Times New Roman" w:eastAsia="宋体" w:cs="Times New Roman"/>
                <w:kern w:val="0"/>
                <w:szCs w:val="21"/>
              </w:rPr>
            </w:pPr>
          </w:p>
        </w:tc>
        <w:tc>
          <w:tcPr>
            <w:tcW w:w="569" w:type="pct"/>
            <w:vMerge w:val="continue"/>
            <w:vAlign w:val="center"/>
          </w:tcPr>
          <w:p w14:paraId="139D5713">
            <w:pPr>
              <w:widowControl/>
              <w:adjustRightInd w:val="0"/>
              <w:snapToGrid w:val="0"/>
              <w:spacing w:line="360" w:lineRule="atLeast"/>
              <w:jc w:val="center"/>
              <w:rPr>
                <w:rFonts w:ascii="Times New Roman" w:hAnsi="Times New Roman" w:eastAsia="宋体" w:cs="Times New Roman"/>
                <w:kern w:val="0"/>
                <w:szCs w:val="21"/>
              </w:rPr>
            </w:pPr>
          </w:p>
        </w:tc>
        <w:tc>
          <w:tcPr>
            <w:tcW w:w="982" w:type="pct"/>
            <w:tcMar>
              <w:left w:w="75" w:type="dxa"/>
            </w:tcMar>
            <w:vAlign w:val="center"/>
          </w:tcPr>
          <w:p w14:paraId="3DB713BA">
            <w:pPr>
              <w:widowControl/>
              <w:adjustRightInd w:val="0"/>
              <w:snapToGrid w:val="0"/>
              <w:spacing w:line="360" w:lineRule="atLeast"/>
              <w:jc w:val="left"/>
              <w:rPr>
                <w:rFonts w:ascii="Times New Roman" w:hAnsi="Times New Roman" w:eastAsia="宋体" w:cs="Times New Roman"/>
                <w:kern w:val="0"/>
                <w:szCs w:val="21"/>
              </w:rPr>
            </w:pPr>
            <w:r>
              <w:rPr>
                <w:rFonts w:ascii="Times New Roman" w:hAnsi="Times New Roman" w:eastAsia="宋体" w:cs="Times New Roman"/>
                <w:kern w:val="0"/>
                <w:szCs w:val="21"/>
              </w:rPr>
              <w:t>质量要求</w:t>
            </w:r>
          </w:p>
        </w:tc>
        <w:tc>
          <w:tcPr>
            <w:tcW w:w="3076" w:type="pct"/>
            <w:tcMar>
              <w:left w:w="75" w:type="dxa"/>
            </w:tcMar>
            <w:vAlign w:val="center"/>
          </w:tcPr>
          <w:p w14:paraId="15CE65F5">
            <w:pPr>
              <w:widowControl/>
              <w:adjustRightInd w:val="0"/>
              <w:snapToGrid w:val="0"/>
              <w:spacing w:line="360" w:lineRule="atLeast"/>
              <w:jc w:val="left"/>
              <w:rPr>
                <w:rFonts w:ascii="Times New Roman" w:hAnsi="Times New Roman" w:eastAsia="宋体" w:cs="Times New Roman"/>
                <w:kern w:val="0"/>
                <w:szCs w:val="21"/>
              </w:rPr>
            </w:pPr>
            <w:r>
              <w:rPr>
                <w:rFonts w:ascii="Times New Roman" w:hAnsi="Times New Roman" w:eastAsia="宋体" w:cs="Times New Roman"/>
                <w:kern w:val="0"/>
                <w:szCs w:val="21"/>
              </w:rPr>
              <w:t>符合第二章“供应商须知”第1.</w:t>
            </w:r>
            <w:r>
              <w:rPr>
                <w:rFonts w:hint="eastAsia" w:ascii="Times New Roman" w:hAnsi="Times New Roman" w:eastAsia="宋体" w:cs="Times New Roman"/>
                <w:kern w:val="0"/>
                <w:szCs w:val="21"/>
              </w:rPr>
              <w:t>1</w:t>
            </w:r>
            <w:r>
              <w:rPr>
                <w:rFonts w:ascii="Times New Roman" w:hAnsi="Times New Roman" w:eastAsia="宋体" w:cs="Times New Roman"/>
                <w:kern w:val="0"/>
                <w:szCs w:val="21"/>
              </w:rPr>
              <w:t>项规定</w:t>
            </w:r>
          </w:p>
        </w:tc>
      </w:tr>
      <w:tr w14:paraId="38B081E5">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0" w:type="dxa"/>
            <w:bottom w:w="0" w:type="dxa"/>
            <w:right w:w="0" w:type="dxa"/>
          </w:tblCellMar>
        </w:tblPrEx>
        <w:trPr>
          <w:trHeight w:val="567" w:hRule="atLeast"/>
          <w:jc w:val="center"/>
        </w:trPr>
        <w:tc>
          <w:tcPr>
            <w:tcW w:w="371" w:type="pct"/>
            <w:vMerge w:val="continue"/>
            <w:vAlign w:val="center"/>
          </w:tcPr>
          <w:p w14:paraId="06E37134">
            <w:pPr>
              <w:widowControl/>
              <w:adjustRightInd w:val="0"/>
              <w:snapToGrid w:val="0"/>
              <w:spacing w:line="360" w:lineRule="atLeast"/>
              <w:jc w:val="center"/>
              <w:rPr>
                <w:rFonts w:ascii="Times New Roman" w:hAnsi="Times New Roman" w:eastAsia="宋体" w:cs="Times New Roman"/>
                <w:kern w:val="0"/>
                <w:szCs w:val="21"/>
              </w:rPr>
            </w:pPr>
          </w:p>
        </w:tc>
        <w:tc>
          <w:tcPr>
            <w:tcW w:w="569" w:type="pct"/>
            <w:vMerge w:val="continue"/>
            <w:vAlign w:val="center"/>
          </w:tcPr>
          <w:p w14:paraId="57E36EC1">
            <w:pPr>
              <w:widowControl/>
              <w:adjustRightInd w:val="0"/>
              <w:snapToGrid w:val="0"/>
              <w:spacing w:line="360" w:lineRule="atLeast"/>
              <w:jc w:val="center"/>
              <w:rPr>
                <w:rFonts w:ascii="Times New Roman" w:hAnsi="Times New Roman" w:eastAsia="宋体" w:cs="Times New Roman"/>
                <w:kern w:val="0"/>
                <w:szCs w:val="21"/>
              </w:rPr>
            </w:pPr>
          </w:p>
        </w:tc>
        <w:tc>
          <w:tcPr>
            <w:tcW w:w="982" w:type="pct"/>
            <w:tcMar>
              <w:left w:w="75" w:type="dxa"/>
            </w:tcMar>
            <w:vAlign w:val="center"/>
          </w:tcPr>
          <w:p w14:paraId="703E4C1F">
            <w:pPr>
              <w:widowControl/>
              <w:adjustRightInd w:val="0"/>
              <w:snapToGrid w:val="0"/>
              <w:spacing w:line="360" w:lineRule="atLeast"/>
              <w:jc w:val="left"/>
              <w:rPr>
                <w:rFonts w:ascii="Times New Roman" w:hAnsi="Times New Roman" w:eastAsia="宋体" w:cs="Times New Roman"/>
                <w:kern w:val="0"/>
                <w:szCs w:val="21"/>
              </w:rPr>
            </w:pPr>
            <w:r>
              <w:rPr>
                <w:rFonts w:ascii="Times New Roman" w:hAnsi="Times New Roman" w:eastAsia="宋体" w:cs="Times New Roman"/>
                <w:kern w:val="0"/>
                <w:szCs w:val="21"/>
              </w:rPr>
              <w:t>响应有效期</w:t>
            </w:r>
          </w:p>
        </w:tc>
        <w:tc>
          <w:tcPr>
            <w:tcW w:w="3076" w:type="pct"/>
            <w:tcMar>
              <w:left w:w="75" w:type="dxa"/>
            </w:tcMar>
            <w:vAlign w:val="center"/>
          </w:tcPr>
          <w:p w14:paraId="5DA780DC">
            <w:pPr>
              <w:adjustRightInd w:val="0"/>
              <w:snapToGrid w:val="0"/>
              <w:spacing w:line="360" w:lineRule="atLeast"/>
              <w:jc w:val="left"/>
              <w:rPr>
                <w:rFonts w:ascii="Times New Roman" w:hAnsi="Times New Roman" w:eastAsia="宋体" w:cs="Times New Roman"/>
                <w:kern w:val="0"/>
                <w:szCs w:val="21"/>
              </w:rPr>
            </w:pPr>
            <w:r>
              <w:rPr>
                <w:rFonts w:ascii="Times New Roman" w:hAnsi="Times New Roman" w:eastAsia="宋体" w:cs="Times New Roman"/>
                <w:kern w:val="0"/>
                <w:szCs w:val="21"/>
              </w:rPr>
              <w:t>符合第二章“供应商须知”第3.3.1项规定</w:t>
            </w:r>
          </w:p>
        </w:tc>
      </w:tr>
      <w:tr w14:paraId="5336ED3A">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0" w:type="dxa"/>
            <w:bottom w:w="0" w:type="dxa"/>
            <w:right w:w="0" w:type="dxa"/>
          </w:tblCellMar>
        </w:tblPrEx>
        <w:trPr>
          <w:trHeight w:val="567" w:hRule="atLeast"/>
          <w:jc w:val="center"/>
        </w:trPr>
        <w:tc>
          <w:tcPr>
            <w:tcW w:w="371" w:type="pct"/>
            <w:vMerge w:val="continue"/>
            <w:vAlign w:val="center"/>
          </w:tcPr>
          <w:p w14:paraId="12D5335A">
            <w:pPr>
              <w:widowControl/>
              <w:adjustRightInd w:val="0"/>
              <w:snapToGrid w:val="0"/>
              <w:spacing w:line="360" w:lineRule="atLeast"/>
              <w:jc w:val="center"/>
              <w:rPr>
                <w:rFonts w:ascii="Times New Roman" w:hAnsi="Times New Roman" w:eastAsia="宋体" w:cs="Times New Roman"/>
                <w:kern w:val="0"/>
                <w:szCs w:val="21"/>
              </w:rPr>
            </w:pPr>
          </w:p>
        </w:tc>
        <w:tc>
          <w:tcPr>
            <w:tcW w:w="569" w:type="pct"/>
            <w:vMerge w:val="continue"/>
            <w:vAlign w:val="center"/>
          </w:tcPr>
          <w:p w14:paraId="44313D22">
            <w:pPr>
              <w:widowControl/>
              <w:adjustRightInd w:val="0"/>
              <w:snapToGrid w:val="0"/>
              <w:spacing w:line="360" w:lineRule="atLeast"/>
              <w:jc w:val="center"/>
              <w:rPr>
                <w:rFonts w:ascii="Times New Roman" w:hAnsi="Times New Roman" w:eastAsia="宋体" w:cs="Times New Roman"/>
                <w:kern w:val="0"/>
                <w:szCs w:val="21"/>
              </w:rPr>
            </w:pPr>
          </w:p>
        </w:tc>
        <w:tc>
          <w:tcPr>
            <w:tcW w:w="982" w:type="pct"/>
            <w:tcMar>
              <w:left w:w="75" w:type="dxa"/>
            </w:tcMar>
            <w:vAlign w:val="center"/>
          </w:tcPr>
          <w:p w14:paraId="3EC3D19C">
            <w:pPr>
              <w:widowControl/>
              <w:adjustRightInd w:val="0"/>
              <w:snapToGrid w:val="0"/>
              <w:spacing w:line="360" w:lineRule="atLeast"/>
              <w:jc w:val="left"/>
              <w:rPr>
                <w:rFonts w:ascii="Times New Roman" w:hAnsi="Times New Roman" w:eastAsia="宋体" w:cs="Times New Roman"/>
                <w:kern w:val="0"/>
                <w:szCs w:val="21"/>
              </w:rPr>
            </w:pPr>
            <w:r>
              <w:rPr>
                <w:rFonts w:ascii="Times New Roman" w:hAnsi="Times New Roman" w:eastAsia="宋体" w:cs="Times New Roman"/>
                <w:kern w:val="0"/>
                <w:szCs w:val="21"/>
              </w:rPr>
              <w:t>响应保证金</w:t>
            </w:r>
          </w:p>
        </w:tc>
        <w:tc>
          <w:tcPr>
            <w:tcW w:w="3076" w:type="pct"/>
            <w:tcMar>
              <w:left w:w="75" w:type="dxa"/>
            </w:tcMar>
            <w:vAlign w:val="center"/>
          </w:tcPr>
          <w:p w14:paraId="62D42051">
            <w:pPr>
              <w:widowControl/>
              <w:adjustRightInd w:val="0"/>
              <w:snapToGrid w:val="0"/>
              <w:spacing w:line="360" w:lineRule="atLeast"/>
              <w:jc w:val="left"/>
              <w:rPr>
                <w:rFonts w:ascii="Times New Roman" w:hAnsi="Times New Roman" w:eastAsia="宋体" w:cs="Times New Roman"/>
                <w:kern w:val="0"/>
                <w:szCs w:val="21"/>
              </w:rPr>
            </w:pPr>
            <w:r>
              <w:rPr>
                <w:rFonts w:ascii="Times New Roman" w:hAnsi="Times New Roman" w:eastAsia="宋体" w:cs="Times New Roman"/>
                <w:kern w:val="0"/>
                <w:szCs w:val="21"/>
              </w:rPr>
              <w:t>符合第二章“供应商须知”第3.4.1项规定</w:t>
            </w:r>
          </w:p>
        </w:tc>
      </w:tr>
      <w:tr w14:paraId="4C227019">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0" w:type="dxa"/>
            <w:bottom w:w="0" w:type="dxa"/>
            <w:right w:w="0" w:type="dxa"/>
          </w:tblCellMar>
        </w:tblPrEx>
        <w:trPr>
          <w:trHeight w:val="567" w:hRule="atLeast"/>
          <w:jc w:val="center"/>
        </w:trPr>
        <w:tc>
          <w:tcPr>
            <w:tcW w:w="371" w:type="pct"/>
            <w:vMerge w:val="continue"/>
            <w:vAlign w:val="center"/>
          </w:tcPr>
          <w:p w14:paraId="3380FC48">
            <w:pPr>
              <w:widowControl/>
              <w:adjustRightInd w:val="0"/>
              <w:snapToGrid w:val="0"/>
              <w:spacing w:line="360" w:lineRule="atLeast"/>
              <w:jc w:val="center"/>
              <w:rPr>
                <w:rFonts w:ascii="Times New Roman" w:hAnsi="Times New Roman" w:eastAsia="宋体" w:cs="Times New Roman"/>
                <w:kern w:val="0"/>
                <w:szCs w:val="21"/>
              </w:rPr>
            </w:pPr>
          </w:p>
        </w:tc>
        <w:tc>
          <w:tcPr>
            <w:tcW w:w="569" w:type="pct"/>
            <w:vMerge w:val="continue"/>
            <w:vAlign w:val="center"/>
          </w:tcPr>
          <w:p w14:paraId="50066DAA">
            <w:pPr>
              <w:widowControl/>
              <w:adjustRightInd w:val="0"/>
              <w:snapToGrid w:val="0"/>
              <w:spacing w:line="360" w:lineRule="atLeast"/>
              <w:jc w:val="center"/>
              <w:rPr>
                <w:rFonts w:ascii="Times New Roman" w:hAnsi="Times New Roman" w:eastAsia="宋体" w:cs="Times New Roman"/>
                <w:kern w:val="0"/>
                <w:szCs w:val="21"/>
              </w:rPr>
            </w:pPr>
          </w:p>
        </w:tc>
        <w:tc>
          <w:tcPr>
            <w:tcW w:w="982" w:type="pct"/>
            <w:tcMar>
              <w:left w:w="75" w:type="dxa"/>
            </w:tcMar>
            <w:vAlign w:val="center"/>
          </w:tcPr>
          <w:p w14:paraId="6AF8EC24">
            <w:pPr>
              <w:widowControl/>
              <w:adjustRightInd w:val="0"/>
              <w:snapToGrid w:val="0"/>
              <w:spacing w:line="360" w:lineRule="atLeast"/>
              <w:jc w:val="left"/>
              <w:rPr>
                <w:rFonts w:ascii="Times New Roman" w:hAnsi="Times New Roman" w:eastAsia="宋体" w:cs="Times New Roman"/>
                <w:kern w:val="0"/>
                <w:szCs w:val="21"/>
              </w:rPr>
            </w:pPr>
            <w:r>
              <w:rPr>
                <w:rFonts w:ascii="Times New Roman" w:hAnsi="Times New Roman" w:eastAsia="宋体" w:cs="Times New Roman"/>
                <w:kern w:val="0"/>
                <w:szCs w:val="21"/>
              </w:rPr>
              <w:t>权利义务</w:t>
            </w:r>
          </w:p>
        </w:tc>
        <w:tc>
          <w:tcPr>
            <w:tcW w:w="3076" w:type="pct"/>
            <w:tcMar>
              <w:left w:w="75" w:type="dxa"/>
            </w:tcMar>
            <w:vAlign w:val="center"/>
          </w:tcPr>
          <w:p w14:paraId="49436080">
            <w:pPr>
              <w:widowControl/>
              <w:adjustRightInd w:val="0"/>
              <w:snapToGrid w:val="0"/>
              <w:spacing w:line="360" w:lineRule="atLeast"/>
              <w:jc w:val="left"/>
              <w:rPr>
                <w:rFonts w:ascii="Times New Roman" w:hAnsi="Times New Roman" w:eastAsia="宋体" w:cs="Times New Roman"/>
                <w:kern w:val="0"/>
                <w:szCs w:val="21"/>
              </w:rPr>
            </w:pPr>
            <w:r>
              <w:rPr>
                <w:rFonts w:ascii="Times New Roman" w:hAnsi="Times New Roman" w:eastAsia="宋体" w:cs="Times New Roman"/>
                <w:bCs/>
                <w:kern w:val="0"/>
                <w:szCs w:val="21"/>
              </w:rPr>
              <w:t>符合询比文件规定</w:t>
            </w:r>
          </w:p>
        </w:tc>
      </w:tr>
      <w:tr w14:paraId="7568EABB">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0" w:type="dxa"/>
            <w:bottom w:w="0" w:type="dxa"/>
            <w:right w:w="0" w:type="dxa"/>
          </w:tblCellMar>
        </w:tblPrEx>
        <w:trPr>
          <w:trHeight w:val="567" w:hRule="atLeast"/>
          <w:jc w:val="center"/>
        </w:trPr>
        <w:tc>
          <w:tcPr>
            <w:tcW w:w="371" w:type="pct"/>
            <w:vMerge w:val="continue"/>
            <w:vAlign w:val="center"/>
          </w:tcPr>
          <w:p w14:paraId="10746EDA">
            <w:pPr>
              <w:widowControl/>
              <w:adjustRightInd w:val="0"/>
              <w:snapToGrid w:val="0"/>
              <w:spacing w:line="360" w:lineRule="atLeast"/>
              <w:jc w:val="center"/>
              <w:rPr>
                <w:rFonts w:ascii="Times New Roman" w:hAnsi="Times New Roman" w:eastAsia="宋体" w:cs="Times New Roman"/>
                <w:kern w:val="0"/>
                <w:szCs w:val="21"/>
              </w:rPr>
            </w:pPr>
          </w:p>
        </w:tc>
        <w:tc>
          <w:tcPr>
            <w:tcW w:w="569" w:type="pct"/>
            <w:vMerge w:val="continue"/>
            <w:vAlign w:val="center"/>
          </w:tcPr>
          <w:p w14:paraId="5157D6BB">
            <w:pPr>
              <w:widowControl/>
              <w:adjustRightInd w:val="0"/>
              <w:snapToGrid w:val="0"/>
              <w:spacing w:line="360" w:lineRule="atLeast"/>
              <w:jc w:val="center"/>
              <w:rPr>
                <w:rFonts w:ascii="Times New Roman" w:hAnsi="Times New Roman" w:eastAsia="宋体" w:cs="Times New Roman"/>
                <w:kern w:val="0"/>
                <w:szCs w:val="21"/>
              </w:rPr>
            </w:pPr>
          </w:p>
        </w:tc>
        <w:tc>
          <w:tcPr>
            <w:tcW w:w="982" w:type="pct"/>
            <w:tcMar>
              <w:left w:w="75" w:type="dxa"/>
            </w:tcMar>
            <w:vAlign w:val="center"/>
          </w:tcPr>
          <w:p w14:paraId="5D9F9D94">
            <w:pPr>
              <w:widowControl/>
              <w:adjustRightInd w:val="0"/>
              <w:snapToGrid w:val="0"/>
              <w:spacing w:line="360" w:lineRule="atLeast"/>
              <w:jc w:val="left"/>
              <w:rPr>
                <w:rFonts w:ascii="Times New Roman" w:hAnsi="Times New Roman" w:eastAsia="宋体" w:cs="Times New Roman"/>
                <w:bCs/>
                <w:kern w:val="0"/>
                <w:szCs w:val="21"/>
              </w:rPr>
            </w:pPr>
            <w:r>
              <w:rPr>
                <w:rFonts w:ascii="Times New Roman" w:hAnsi="Times New Roman" w:eastAsia="宋体" w:cs="Times New Roman"/>
                <w:bCs/>
                <w:kern w:val="0"/>
                <w:szCs w:val="21"/>
              </w:rPr>
              <w:t>询比文件的获取</w:t>
            </w:r>
          </w:p>
        </w:tc>
        <w:tc>
          <w:tcPr>
            <w:tcW w:w="3076" w:type="pct"/>
            <w:tcMar>
              <w:left w:w="75" w:type="dxa"/>
            </w:tcMar>
            <w:vAlign w:val="center"/>
          </w:tcPr>
          <w:p w14:paraId="0487C4C4">
            <w:pPr>
              <w:widowControl/>
              <w:adjustRightInd w:val="0"/>
              <w:snapToGrid w:val="0"/>
              <w:spacing w:line="360" w:lineRule="atLeast"/>
              <w:jc w:val="left"/>
              <w:rPr>
                <w:rFonts w:ascii="Times New Roman" w:hAnsi="Times New Roman" w:eastAsia="宋体" w:cs="Times New Roman"/>
                <w:bCs/>
                <w:kern w:val="0"/>
                <w:szCs w:val="21"/>
              </w:rPr>
            </w:pPr>
            <w:r>
              <w:rPr>
                <w:rFonts w:ascii="Times New Roman" w:hAnsi="Times New Roman" w:eastAsia="宋体" w:cs="Times New Roman"/>
                <w:bCs/>
                <w:kern w:val="0"/>
                <w:szCs w:val="21"/>
              </w:rPr>
              <w:t>符合</w:t>
            </w:r>
            <w:r>
              <w:rPr>
                <w:rFonts w:ascii="Times New Roman" w:hAnsi="Times New Roman" w:eastAsia="宋体" w:cs="Times New Roman"/>
              </w:rPr>
              <w:t>第一章“</w:t>
            </w:r>
            <w:r>
              <w:rPr>
                <w:rFonts w:hint="eastAsia" w:ascii="Times New Roman" w:hAnsi="Times New Roman" w:eastAsia="宋体" w:cs="Times New Roman"/>
                <w:szCs w:val="21"/>
              </w:rPr>
              <w:t>采购公告</w:t>
            </w:r>
            <w:r>
              <w:rPr>
                <w:rFonts w:ascii="Times New Roman" w:hAnsi="Times New Roman" w:eastAsia="宋体" w:cs="Times New Roman"/>
              </w:rPr>
              <w:t>”</w:t>
            </w:r>
            <w:r>
              <w:rPr>
                <w:rFonts w:hint="eastAsia" w:ascii="Times New Roman" w:hAnsi="Times New Roman" w:eastAsia="宋体" w:cs="Times New Roman"/>
                <w:bCs/>
                <w:kern w:val="0"/>
                <w:szCs w:val="21"/>
              </w:rPr>
              <w:t>规定</w:t>
            </w:r>
          </w:p>
        </w:tc>
      </w:tr>
      <w:tr w14:paraId="5C4AE5B4">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0" w:type="dxa"/>
            <w:bottom w:w="0" w:type="dxa"/>
            <w:right w:w="0" w:type="dxa"/>
          </w:tblCellMar>
        </w:tblPrEx>
        <w:trPr>
          <w:trHeight w:val="567" w:hRule="atLeast"/>
          <w:jc w:val="center"/>
        </w:trPr>
        <w:tc>
          <w:tcPr>
            <w:tcW w:w="371" w:type="pct"/>
            <w:vMerge w:val="continue"/>
            <w:vAlign w:val="center"/>
          </w:tcPr>
          <w:p w14:paraId="61F0F626">
            <w:pPr>
              <w:widowControl/>
              <w:adjustRightInd w:val="0"/>
              <w:snapToGrid w:val="0"/>
              <w:spacing w:line="360" w:lineRule="atLeast"/>
              <w:jc w:val="center"/>
              <w:rPr>
                <w:rFonts w:ascii="Times New Roman" w:hAnsi="Times New Roman" w:eastAsia="宋体" w:cs="Times New Roman"/>
                <w:kern w:val="0"/>
                <w:szCs w:val="21"/>
              </w:rPr>
            </w:pPr>
          </w:p>
        </w:tc>
        <w:tc>
          <w:tcPr>
            <w:tcW w:w="569" w:type="pct"/>
            <w:vMerge w:val="continue"/>
            <w:vAlign w:val="center"/>
          </w:tcPr>
          <w:p w14:paraId="33DF8A6E">
            <w:pPr>
              <w:widowControl/>
              <w:adjustRightInd w:val="0"/>
              <w:snapToGrid w:val="0"/>
              <w:spacing w:line="360" w:lineRule="atLeast"/>
              <w:jc w:val="center"/>
              <w:rPr>
                <w:rFonts w:ascii="Times New Roman" w:hAnsi="Times New Roman" w:eastAsia="宋体" w:cs="Times New Roman"/>
                <w:kern w:val="0"/>
                <w:szCs w:val="21"/>
              </w:rPr>
            </w:pPr>
          </w:p>
        </w:tc>
        <w:tc>
          <w:tcPr>
            <w:tcW w:w="982" w:type="pct"/>
            <w:tcBorders>
              <w:top w:val="single" w:color="auto" w:sz="4" w:space="0"/>
              <w:left w:val="single" w:color="auto" w:sz="4" w:space="0"/>
              <w:right w:val="single" w:color="auto" w:sz="4" w:space="0"/>
            </w:tcBorders>
            <w:tcMar>
              <w:left w:w="75" w:type="dxa"/>
            </w:tcMar>
            <w:vAlign w:val="center"/>
          </w:tcPr>
          <w:p w14:paraId="17B167B6">
            <w:pPr>
              <w:widowControl/>
              <w:adjustRightInd w:val="0"/>
              <w:snapToGrid w:val="0"/>
              <w:spacing w:line="360" w:lineRule="atLeast"/>
              <w:jc w:val="left"/>
              <w:rPr>
                <w:rFonts w:ascii="Times New Roman" w:hAnsi="Times New Roman" w:eastAsia="宋体" w:cs="Times New Roman"/>
                <w:bCs/>
                <w:kern w:val="0"/>
                <w:szCs w:val="21"/>
              </w:rPr>
            </w:pPr>
            <w:r>
              <w:rPr>
                <w:rFonts w:hint="eastAsia" w:ascii="Times New Roman" w:hAnsi="Times New Roman" w:eastAsia="宋体" w:cs="Times New Roman"/>
                <w:bCs/>
                <w:kern w:val="0"/>
                <w:szCs w:val="21"/>
              </w:rPr>
              <w:t>联合体</w:t>
            </w:r>
          </w:p>
        </w:tc>
        <w:tc>
          <w:tcPr>
            <w:tcW w:w="3076" w:type="pct"/>
            <w:tcBorders>
              <w:top w:val="outset" w:color="auto" w:sz="6" w:space="0"/>
              <w:left w:val="single" w:color="auto" w:sz="4" w:space="0"/>
              <w:right w:val="outset" w:color="auto" w:sz="6" w:space="0"/>
            </w:tcBorders>
            <w:tcMar>
              <w:left w:w="75" w:type="dxa"/>
            </w:tcMar>
            <w:vAlign w:val="center"/>
          </w:tcPr>
          <w:p w14:paraId="7B76109E">
            <w:pPr>
              <w:widowControl/>
              <w:adjustRightInd w:val="0"/>
              <w:snapToGrid w:val="0"/>
              <w:spacing w:line="360" w:lineRule="atLeast"/>
              <w:jc w:val="left"/>
              <w:rPr>
                <w:rFonts w:ascii="Times New Roman" w:hAnsi="Times New Roman" w:eastAsia="宋体" w:cs="Times New Roman"/>
                <w:kern w:val="0"/>
                <w:szCs w:val="21"/>
              </w:rPr>
            </w:pPr>
            <w:r>
              <w:rPr>
                <w:rFonts w:hint="eastAsia" w:ascii="Times New Roman" w:hAnsi="Times New Roman" w:eastAsia="宋体" w:cs="Times New Roman"/>
                <w:kern w:val="0"/>
                <w:szCs w:val="21"/>
              </w:rPr>
              <w:t>未以联合体形式报价</w:t>
            </w:r>
          </w:p>
        </w:tc>
      </w:tr>
      <w:tr w14:paraId="1450AE9B">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0" w:type="dxa"/>
            <w:bottom w:w="0" w:type="dxa"/>
            <w:right w:w="0" w:type="dxa"/>
          </w:tblCellMar>
        </w:tblPrEx>
        <w:trPr>
          <w:trHeight w:val="567" w:hRule="atLeast"/>
          <w:jc w:val="center"/>
        </w:trPr>
        <w:tc>
          <w:tcPr>
            <w:tcW w:w="371" w:type="pct"/>
            <w:vMerge w:val="continue"/>
            <w:vAlign w:val="center"/>
          </w:tcPr>
          <w:p w14:paraId="0289AB7B">
            <w:pPr>
              <w:widowControl/>
              <w:adjustRightInd w:val="0"/>
              <w:snapToGrid w:val="0"/>
              <w:spacing w:line="360" w:lineRule="atLeast"/>
              <w:jc w:val="center"/>
              <w:rPr>
                <w:rFonts w:ascii="Times New Roman" w:hAnsi="Times New Roman" w:eastAsia="宋体" w:cs="Times New Roman"/>
                <w:kern w:val="0"/>
                <w:szCs w:val="21"/>
              </w:rPr>
            </w:pPr>
          </w:p>
        </w:tc>
        <w:tc>
          <w:tcPr>
            <w:tcW w:w="569" w:type="pct"/>
            <w:vMerge w:val="continue"/>
            <w:vAlign w:val="center"/>
          </w:tcPr>
          <w:p w14:paraId="041DE6D1">
            <w:pPr>
              <w:widowControl/>
              <w:adjustRightInd w:val="0"/>
              <w:snapToGrid w:val="0"/>
              <w:spacing w:line="360" w:lineRule="atLeast"/>
              <w:jc w:val="center"/>
              <w:rPr>
                <w:rFonts w:ascii="Times New Roman" w:hAnsi="Times New Roman" w:eastAsia="宋体" w:cs="Times New Roman"/>
                <w:kern w:val="0"/>
                <w:szCs w:val="21"/>
              </w:rPr>
            </w:pPr>
          </w:p>
        </w:tc>
        <w:tc>
          <w:tcPr>
            <w:tcW w:w="982" w:type="pct"/>
            <w:tcBorders>
              <w:top w:val="single" w:color="auto" w:sz="4" w:space="0"/>
              <w:left w:val="single" w:color="auto" w:sz="4" w:space="0"/>
              <w:right w:val="single" w:color="auto" w:sz="4" w:space="0"/>
            </w:tcBorders>
            <w:tcMar>
              <w:left w:w="75" w:type="dxa"/>
            </w:tcMar>
            <w:vAlign w:val="center"/>
          </w:tcPr>
          <w:p w14:paraId="55529DFF">
            <w:pPr>
              <w:widowControl/>
              <w:adjustRightInd w:val="0"/>
              <w:snapToGrid w:val="0"/>
              <w:spacing w:line="360" w:lineRule="atLeast"/>
              <w:jc w:val="left"/>
              <w:rPr>
                <w:rFonts w:ascii="Times New Roman" w:hAnsi="Times New Roman" w:eastAsia="宋体" w:cs="Times New Roman"/>
                <w:kern w:val="0"/>
                <w:szCs w:val="21"/>
              </w:rPr>
            </w:pPr>
            <w:r>
              <w:rPr>
                <w:rFonts w:ascii="Times New Roman" w:hAnsi="Times New Roman" w:eastAsia="宋体" w:cs="Times New Roman"/>
                <w:bCs/>
                <w:kern w:val="0"/>
                <w:szCs w:val="21"/>
              </w:rPr>
              <w:t>分包</w:t>
            </w:r>
          </w:p>
        </w:tc>
        <w:tc>
          <w:tcPr>
            <w:tcW w:w="3076" w:type="pct"/>
            <w:tcBorders>
              <w:top w:val="outset" w:color="auto" w:sz="6" w:space="0"/>
              <w:left w:val="single" w:color="auto" w:sz="4" w:space="0"/>
              <w:right w:val="outset" w:color="auto" w:sz="6" w:space="0"/>
            </w:tcBorders>
            <w:tcMar>
              <w:left w:w="75" w:type="dxa"/>
            </w:tcMar>
            <w:vAlign w:val="center"/>
          </w:tcPr>
          <w:p w14:paraId="0E441B75">
            <w:pPr>
              <w:widowControl/>
              <w:adjustRightInd w:val="0"/>
              <w:snapToGrid w:val="0"/>
              <w:spacing w:line="360" w:lineRule="atLeast"/>
              <w:jc w:val="left"/>
              <w:rPr>
                <w:rFonts w:ascii="Times New Roman" w:hAnsi="Times New Roman" w:eastAsia="宋体" w:cs="Times New Roman"/>
                <w:kern w:val="0"/>
                <w:szCs w:val="21"/>
              </w:rPr>
            </w:pPr>
            <w:r>
              <w:rPr>
                <w:rFonts w:hint="eastAsia" w:ascii="Times New Roman" w:hAnsi="Times New Roman" w:eastAsia="宋体" w:cs="Times New Roman"/>
                <w:kern w:val="0"/>
                <w:szCs w:val="21"/>
              </w:rPr>
              <w:t>没有分包</w:t>
            </w:r>
          </w:p>
        </w:tc>
      </w:tr>
      <w:tr w14:paraId="722F3F7D">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0" w:type="dxa"/>
            <w:bottom w:w="0" w:type="dxa"/>
            <w:right w:w="0" w:type="dxa"/>
          </w:tblCellMar>
        </w:tblPrEx>
        <w:trPr>
          <w:trHeight w:val="567" w:hRule="atLeast"/>
          <w:jc w:val="center"/>
        </w:trPr>
        <w:tc>
          <w:tcPr>
            <w:tcW w:w="371" w:type="pct"/>
            <w:vMerge w:val="continue"/>
            <w:vAlign w:val="center"/>
          </w:tcPr>
          <w:p w14:paraId="2ECCFDCC">
            <w:pPr>
              <w:widowControl/>
              <w:adjustRightInd w:val="0"/>
              <w:snapToGrid w:val="0"/>
              <w:spacing w:line="360" w:lineRule="atLeast"/>
              <w:jc w:val="center"/>
              <w:rPr>
                <w:rFonts w:ascii="Times New Roman" w:hAnsi="Times New Roman" w:eastAsia="宋体" w:cs="Times New Roman"/>
                <w:kern w:val="0"/>
                <w:szCs w:val="21"/>
              </w:rPr>
            </w:pPr>
          </w:p>
        </w:tc>
        <w:tc>
          <w:tcPr>
            <w:tcW w:w="569" w:type="pct"/>
            <w:vMerge w:val="continue"/>
            <w:vAlign w:val="center"/>
          </w:tcPr>
          <w:p w14:paraId="5FD4714D">
            <w:pPr>
              <w:widowControl/>
              <w:adjustRightInd w:val="0"/>
              <w:snapToGrid w:val="0"/>
              <w:spacing w:line="360" w:lineRule="atLeast"/>
              <w:jc w:val="center"/>
              <w:rPr>
                <w:rFonts w:ascii="Times New Roman" w:hAnsi="Times New Roman" w:eastAsia="宋体" w:cs="Times New Roman"/>
                <w:kern w:val="0"/>
                <w:szCs w:val="21"/>
              </w:rPr>
            </w:pPr>
          </w:p>
        </w:tc>
        <w:tc>
          <w:tcPr>
            <w:tcW w:w="982" w:type="pct"/>
            <w:tcBorders>
              <w:top w:val="single" w:color="auto" w:sz="4" w:space="0"/>
              <w:left w:val="single" w:color="auto" w:sz="4" w:space="0"/>
              <w:right w:val="single" w:color="auto" w:sz="4" w:space="0"/>
            </w:tcBorders>
            <w:tcMar>
              <w:left w:w="75" w:type="dxa"/>
            </w:tcMar>
            <w:vAlign w:val="center"/>
          </w:tcPr>
          <w:p w14:paraId="1A500B9B">
            <w:pPr>
              <w:widowControl/>
              <w:adjustRightInd w:val="0"/>
              <w:snapToGrid w:val="0"/>
              <w:spacing w:line="360" w:lineRule="atLeast"/>
              <w:jc w:val="left"/>
              <w:rPr>
                <w:rFonts w:ascii="Times New Roman" w:hAnsi="Times New Roman" w:eastAsia="宋体" w:cs="Times New Roman"/>
                <w:bCs/>
                <w:kern w:val="0"/>
                <w:szCs w:val="21"/>
              </w:rPr>
            </w:pPr>
            <w:r>
              <w:rPr>
                <w:rFonts w:ascii="Times New Roman" w:hAnsi="Times New Roman" w:eastAsia="宋体" w:cs="Times New Roman"/>
                <w:kern w:val="0"/>
                <w:szCs w:val="21"/>
              </w:rPr>
              <w:t>报价</w:t>
            </w:r>
          </w:p>
        </w:tc>
        <w:tc>
          <w:tcPr>
            <w:tcW w:w="3076" w:type="pct"/>
            <w:tcBorders>
              <w:top w:val="outset" w:color="auto" w:sz="6" w:space="0"/>
              <w:left w:val="single" w:color="auto" w:sz="4" w:space="0"/>
              <w:right w:val="outset" w:color="auto" w:sz="6" w:space="0"/>
            </w:tcBorders>
            <w:tcMar>
              <w:left w:w="75" w:type="dxa"/>
            </w:tcMar>
            <w:vAlign w:val="center"/>
          </w:tcPr>
          <w:p w14:paraId="7B276931">
            <w:pPr>
              <w:widowControl/>
              <w:adjustRightInd w:val="0"/>
              <w:snapToGrid w:val="0"/>
              <w:spacing w:line="360" w:lineRule="atLeast"/>
              <w:jc w:val="left"/>
              <w:rPr>
                <w:rFonts w:ascii="Times New Roman" w:hAnsi="Times New Roman" w:eastAsia="宋体" w:cs="Times New Roman"/>
              </w:rPr>
            </w:pPr>
            <w:r>
              <w:rPr>
                <w:rFonts w:ascii="Times New Roman" w:hAnsi="Times New Roman" w:eastAsia="宋体" w:cs="Times New Roman"/>
              </w:rPr>
              <w:t>（1）报价未超过询比文件设定的最高限价。</w:t>
            </w:r>
          </w:p>
          <w:p w14:paraId="44391E67">
            <w:pPr>
              <w:widowControl/>
              <w:adjustRightInd w:val="0"/>
              <w:snapToGrid w:val="0"/>
              <w:spacing w:line="360" w:lineRule="atLeast"/>
              <w:jc w:val="left"/>
              <w:rPr>
                <w:rFonts w:ascii="Times New Roman" w:hAnsi="Times New Roman" w:eastAsia="宋体" w:cs="Times New Roman"/>
              </w:rPr>
            </w:pPr>
            <w:r>
              <w:rPr>
                <w:rFonts w:hint="eastAsia" w:ascii="Times New Roman" w:hAnsi="Times New Roman" w:eastAsia="宋体" w:cs="Times New Roman"/>
              </w:rPr>
              <w:t>（2）已标价的报价清单总报价和报价函的报价一致（四舍五入除外）。</w:t>
            </w:r>
          </w:p>
          <w:p w14:paraId="3B18E2D6">
            <w:pPr>
              <w:widowControl/>
              <w:adjustRightInd w:val="0"/>
              <w:snapToGrid w:val="0"/>
              <w:spacing w:line="360" w:lineRule="atLeast"/>
              <w:jc w:val="left"/>
              <w:rPr>
                <w:rFonts w:ascii="Times New Roman" w:hAnsi="Times New Roman" w:eastAsia="宋体" w:cs="Times New Roman"/>
              </w:rPr>
            </w:pPr>
            <w:r>
              <w:rPr>
                <w:rFonts w:ascii="Times New Roman" w:hAnsi="Times New Roman" w:eastAsia="宋体" w:cs="Times New Roman"/>
              </w:rPr>
              <w:t>（</w:t>
            </w:r>
            <w:r>
              <w:rPr>
                <w:rFonts w:hint="eastAsia" w:ascii="Times New Roman" w:hAnsi="Times New Roman" w:eastAsia="宋体" w:cs="Times New Roman"/>
              </w:rPr>
              <w:t>3</w:t>
            </w:r>
            <w:r>
              <w:rPr>
                <w:rFonts w:ascii="Times New Roman" w:hAnsi="Times New Roman" w:eastAsia="宋体" w:cs="Times New Roman"/>
              </w:rPr>
              <w:t>）报价的大写数值能确定具体数值，未出现数量级错误、报价金额单位错误。</w:t>
            </w:r>
          </w:p>
          <w:p w14:paraId="34718017">
            <w:pPr>
              <w:widowControl/>
              <w:adjustRightInd w:val="0"/>
              <w:snapToGrid w:val="0"/>
              <w:spacing w:line="360" w:lineRule="atLeast"/>
              <w:jc w:val="left"/>
              <w:rPr>
                <w:rFonts w:ascii="Times New Roman" w:hAnsi="Times New Roman" w:eastAsia="宋体" w:cs="Times New Roman"/>
              </w:rPr>
            </w:pPr>
            <w:r>
              <w:rPr>
                <w:rFonts w:ascii="Times New Roman" w:hAnsi="Times New Roman" w:eastAsia="宋体" w:cs="Times New Roman"/>
              </w:rPr>
              <w:t>（</w:t>
            </w:r>
            <w:r>
              <w:rPr>
                <w:rFonts w:hint="eastAsia" w:ascii="Times New Roman" w:hAnsi="Times New Roman" w:eastAsia="宋体" w:cs="Times New Roman"/>
              </w:rPr>
              <w:t>4</w:t>
            </w:r>
            <w:r>
              <w:rPr>
                <w:rFonts w:ascii="Times New Roman" w:hAnsi="Times New Roman" w:eastAsia="宋体" w:cs="Times New Roman"/>
              </w:rPr>
              <w:t>）同一供应商未递交两个以上不同的报价。</w:t>
            </w:r>
          </w:p>
          <w:p w14:paraId="191F9DDB">
            <w:pPr>
              <w:widowControl/>
              <w:adjustRightInd w:val="0"/>
              <w:snapToGrid w:val="0"/>
              <w:spacing w:line="360" w:lineRule="atLeast"/>
              <w:jc w:val="left"/>
              <w:rPr>
                <w:rFonts w:ascii="Times New Roman" w:hAnsi="Times New Roman" w:eastAsia="宋体" w:cs="Times New Roman"/>
              </w:rPr>
            </w:pPr>
            <w:r>
              <w:rPr>
                <w:rFonts w:ascii="Times New Roman" w:hAnsi="Times New Roman" w:eastAsia="宋体" w:cs="Times New Roman"/>
              </w:rPr>
              <w:t>（</w:t>
            </w:r>
            <w:r>
              <w:rPr>
                <w:rFonts w:hint="eastAsia" w:ascii="Times New Roman" w:hAnsi="Times New Roman" w:eastAsia="宋体" w:cs="Times New Roman"/>
              </w:rPr>
              <w:t>5</w:t>
            </w:r>
            <w:r>
              <w:rPr>
                <w:rFonts w:ascii="Times New Roman" w:hAnsi="Times New Roman" w:eastAsia="宋体" w:cs="Times New Roman"/>
              </w:rPr>
              <w:t>）供应商</w:t>
            </w:r>
            <w:r>
              <w:rPr>
                <w:rFonts w:hint="eastAsia" w:ascii="Times New Roman" w:hAnsi="Times New Roman" w:eastAsia="宋体" w:cs="Times New Roman"/>
              </w:rPr>
              <w:t>按</w:t>
            </w:r>
            <w:r>
              <w:rPr>
                <w:rFonts w:ascii="Times New Roman" w:hAnsi="Times New Roman" w:eastAsia="宋体" w:cs="Times New Roman"/>
              </w:rPr>
              <w:t>采购人提供的书面</w:t>
            </w:r>
            <w:r>
              <w:rPr>
                <w:rFonts w:hint="eastAsia" w:ascii="Times New Roman" w:hAnsi="Times New Roman" w:eastAsia="宋体" w:cs="Times New Roman"/>
              </w:rPr>
              <w:t>报价清单填写了报价，且未修改报价清单说明、数量等实质性内容</w:t>
            </w:r>
            <w:r>
              <w:rPr>
                <w:rFonts w:ascii="Times New Roman" w:hAnsi="Times New Roman" w:eastAsia="宋体" w:cs="Times New Roman"/>
              </w:rPr>
              <w:t>。</w:t>
            </w:r>
          </w:p>
          <w:p w14:paraId="144E9EE7">
            <w:pPr>
              <w:widowControl/>
              <w:adjustRightInd w:val="0"/>
              <w:snapToGrid w:val="0"/>
              <w:spacing w:line="360" w:lineRule="atLeast"/>
              <w:jc w:val="left"/>
              <w:rPr>
                <w:rFonts w:ascii="Times New Roman" w:hAnsi="Times New Roman" w:eastAsia="宋体" w:cs="Times New Roman"/>
              </w:rPr>
            </w:pPr>
            <w:r>
              <w:rPr>
                <w:rFonts w:ascii="Times New Roman" w:hAnsi="Times New Roman" w:eastAsia="宋体" w:cs="Times New Roman"/>
              </w:rPr>
              <w:t>（</w:t>
            </w:r>
            <w:r>
              <w:rPr>
                <w:rFonts w:hint="eastAsia" w:ascii="Times New Roman" w:hAnsi="Times New Roman" w:eastAsia="宋体" w:cs="Times New Roman"/>
              </w:rPr>
              <w:t>6</w:t>
            </w:r>
            <w:r>
              <w:rPr>
                <w:rFonts w:ascii="Times New Roman" w:hAnsi="Times New Roman" w:eastAsia="宋体" w:cs="Times New Roman"/>
              </w:rPr>
              <w:t>）已标价</w:t>
            </w:r>
            <w:r>
              <w:rPr>
                <w:rFonts w:hint="eastAsia" w:ascii="Times New Roman" w:hAnsi="Times New Roman" w:eastAsia="宋体" w:cs="Times New Roman"/>
                <w:kern w:val="0"/>
                <w:szCs w:val="21"/>
              </w:rPr>
              <w:t>报价清单</w:t>
            </w:r>
            <w:r>
              <w:rPr>
                <w:rFonts w:ascii="Times New Roman" w:hAnsi="Times New Roman" w:eastAsia="宋体" w:cs="Times New Roman"/>
                <w:kern w:val="0"/>
                <w:szCs w:val="21"/>
              </w:rPr>
              <w:t>中未更改询比文件确定的暂列金额。</w:t>
            </w:r>
          </w:p>
        </w:tc>
      </w:tr>
      <w:tr w14:paraId="207C7654">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0" w:type="dxa"/>
            <w:bottom w:w="0" w:type="dxa"/>
            <w:right w:w="0" w:type="dxa"/>
          </w:tblCellMar>
        </w:tblPrEx>
        <w:trPr>
          <w:trHeight w:val="567" w:hRule="atLeast"/>
          <w:jc w:val="center"/>
        </w:trPr>
        <w:tc>
          <w:tcPr>
            <w:tcW w:w="371" w:type="pct"/>
            <w:vMerge w:val="continue"/>
            <w:vAlign w:val="center"/>
          </w:tcPr>
          <w:p w14:paraId="142DEE37">
            <w:pPr>
              <w:widowControl/>
              <w:adjustRightInd w:val="0"/>
              <w:snapToGrid w:val="0"/>
              <w:spacing w:line="360" w:lineRule="atLeast"/>
              <w:jc w:val="center"/>
              <w:rPr>
                <w:rFonts w:ascii="Times New Roman" w:hAnsi="Times New Roman" w:eastAsia="宋体" w:cs="Times New Roman"/>
                <w:kern w:val="0"/>
                <w:szCs w:val="21"/>
              </w:rPr>
            </w:pPr>
          </w:p>
        </w:tc>
        <w:tc>
          <w:tcPr>
            <w:tcW w:w="569" w:type="pct"/>
            <w:vMerge w:val="continue"/>
            <w:vAlign w:val="center"/>
          </w:tcPr>
          <w:p w14:paraId="55BDEE1C">
            <w:pPr>
              <w:widowControl/>
              <w:adjustRightInd w:val="0"/>
              <w:snapToGrid w:val="0"/>
              <w:spacing w:line="360" w:lineRule="atLeast"/>
              <w:jc w:val="center"/>
              <w:rPr>
                <w:rFonts w:ascii="Times New Roman" w:hAnsi="Times New Roman" w:eastAsia="宋体" w:cs="Times New Roman"/>
                <w:kern w:val="0"/>
                <w:szCs w:val="21"/>
              </w:rPr>
            </w:pPr>
          </w:p>
        </w:tc>
        <w:tc>
          <w:tcPr>
            <w:tcW w:w="982" w:type="pct"/>
            <w:tcMar>
              <w:left w:w="75" w:type="dxa"/>
            </w:tcMar>
            <w:vAlign w:val="center"/>
          </w:tcPr>
          <w:p w14:paraId="12D67393">
            <w:pPr>
              <w:widowControl/>
              <w:adjustRightInd w:val="0"/>
              <w:snapToGrid w:val="0"/>
              <w:spacing w:line="360" w:lineRule="atLeast"/>
              <w:jc w:val="left"/>
              <w:rPr>
                <w:rFonts w:ascii="Times New Roman" w:hAnsi="Times New Roman" w:eastAsia="宋体" w:cs="Times New Roman"/>
                <w:kern w:val="0"/>
                <w:szCs w:val="21"/>
              </w:rPr>
            </w:pPr>
            <w:r>
              <w:rPr>
                <w:rFonts w:ascii="Times New Roman" w:hAnsi="Times New Roman" w:eastAsia="宋体" w:cs="Times New Roman"/>
                <w:kern w:val="0"/>
                <w:szCs w:val="21"/>
              </w:rPr>
              <w:t>其他实质性要求</w:t>
            </w:r>
          </w:p>
        </w:tc>
        <w:tc>
          <w:tcPr>
            <w:tcW w:w="3076" w:type="pct"/>
            <w:tcMar>
              <w:left w:w="75" w:type="dxa"/>
            </w:tcMar>
            <w:vAlign w:val="center"/>
          </w:tcPr>
          <w:p w14:paraId="15AE27CF">
            <w:pPr>
              <w:widowControl/>
              <w:adjustRightInd w:val="0"/>
              <w:snapToGrid w:val="0"/>
              <w:spacing w:line="360" w:lineRule="atLeast"/>
              <w:jc w:val="left"/>
              <w:rPr>
                <w:rFonts w:ascii="Times New Roman" w:hAnsi="Times New Roman" w:eastAsia="宋体" w:cs="Times New Roman"/>
                <w:kern w:val="0"/>
                <w:szCs w:val="21"/>
              </w:rPr>
            </w:pPr>
            <w:r>
              <w:rPr>
                <w:rFonts w:ascii="Times New Roman" w:hAnsi="Times New Roman" w:eastAsia="宋体" w:cs="Times New Roman"/>
                <w:kern w:val="0"/>
                <w:szCs w:val="21"/>
              </w:rPr>
              <w:t>符合询比文件的其他实质性要求和条件</w:t>
            </w:r>
          </w:p>
        </w:tc>
      </w:tr>
    </w:tbl>
    <w:p w14:paraId="4DAD6834">
      <w:pPr>
        <w:widowControl/>
        <w:spacing w:line="360" w:lineRule="atLeast"/>
        <w:jc w:val="center"/>
        <w:rPr>
          <w:rFonts w:ascii="Times New Roman" w:hAnsi="Times New Roman" w:eastAsia="宋体" w:cs="Times New Roman"/>
        </w:rPr>
      </w:pPr>
    </w:p>
    <w:tbl>
      <w:tblPr>
        <w:tblStyle w:val="14"/>
        <w:tblW w:w="4999" w:type="pct"/>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autofit"/>
        <w:tblCellMar>
          <w:top w:w="0" w:type="dxa"/>
          <w:left w:w="0" w:type="dxa"/>
          <w:bottom w:w="0" w:type="dxa"/>
          <w:right w:w="0" w:type="dxa"/>
        </w:tblCellMar>
      </w:tblPr>
      <w:tblGrid>
        <w:gridCol w:w="1725"/>
        <w:gridCol w:w="1298"/>
        <w:gridCol w:w="6341"/>
      </w:tblGrid>
      <w:tr w14:paraId="362690B7">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0" w:type="dxa"/>
            <w:bottom w:w="0" w:type="dxa"/>
            <w:right w:w="0" w:type="dxa"/>
          </w:tblCellMar>
        </w:tblPrEx>
        <w:trPr>
          <w:trHeight w:val="594" w:hRule="atLeast"/>
          <w:jc w:val="center"/>
        </w:trPr>
        <w:tc>
          <w:tcPr>
            <w:tcW w:w="921" w:type="pct"/>
            <w:vAlign w:val="center"/>
          </w:tcPr>
          <w:p w14:paraId="4DE82646">
            <w:pPr>
              <w:snapToGrid w:val="0"/>
              <w:jc w:val="center"/>
              <w:rPr>
                <w:rFonts w:ascii="Times New Roman" w:hAnsi="Times New Roman" w:eastAsia="宋体" w:cs="Times New Roman"/>
                <w:b/>
                <w:bCs/>
                <w:kern w:val="0"/>
                <w:szCs w:val="21"/>
              </w:rPr>
            </w:pPr>
            <w:r>
              <w:rPr>
                <w:rFonts w:ascii="Times New Roman" w:hAnsi="Times New Roman" w:eastAsia="宋体" w:cs="Times New Roman"/>
                <w:b/>
                <w:bCs/>
                <w:kern w:val="0"/>
                <w:szCs w:val="21"/>
              </w:rPr>
              <w:t>条款号</w:t>
            </w:r>
          </w:p>
        </w:tc>
        <w:tc>
          <w:tcPr>
            <w:tcW w:w="693" w:type="pct"/>
            <w:tcMar>
              <w:left w:w="75" w:type="dxa"/>
            </w:tcMar>
            <w:vAlign w:val="center"/>
          </w:tcPr>
          <w:p w14:paraId="197DA1E8">
            <w:pPr>
              <w:snapToGrid w:val="0"/>
              <w:jc w:val="center"/>
              <w:rPr>
                <w:rFonts w:ascii="Times New Roman" w:hAnsi="Times New Roman" w:eastAsia="宋体" w:cs="Times New Roman"/>
                <w:b/>
                <w:bCs/>
                <w:kern w:val="0"/>
                <w:szCs w:val="21"/>
              </w:rPr>
            </w:pPr>
            <w:r>
              <w:rPr>
                <w:rFonts w:ascii="Times New Roman" w:hAnsi="Times New Roman" w:eastAsia="宋体" w:cs="Times New Roman"/>
                <w:b/>
                <w:bCs/>
                <w:kern w:val="0"/>
                <w:szCs w:val="21"/>
              </w:rPr>
              <w:t>条款内容</w:t>
            </w:r>
          </w:p>
        </w:tc>
        <w:tc>
          <w:tcPr>
            <w:tcW w:w="3385" w:type="pct"/>
            <w:vAlign w:val="center"/>
          </w:tcPr>
          <w:p w14:paraId="1952B154">
            <w:pPr>
              <w:widowControl/>
              <w:snapToGrid w:val="0"/>
              <w:jc w:val="center"/>
              <w:rPr>
                <w:rFonts w:ascii="Times New Roman" w:hAnsi="Times New Roman" w:eastAsia="宋体" w:cs="Times New Roman"/>
                <w:b/>
                <w:bCs/>
                <w:kern w:val="0"/>
                <w:szCs w:val="21"/>
              </w:rPr>
            </w:pPr>
            <w:r>
              <w:rPr>
                <w:rFonts w:ascii="Times New Roman" w:hAnsi="Times New Roman" w:eastAsia="宋体" w:cs="Times New Roman"/>
                <w:b/>
                <w:bCs/>
                <w:kern w:val="0"/>
                <w:szCs w:val="21"/>
              </w:rPr>
              <w:t>编列内容</w:t>
            </w:r>
          </w:p>
        </w:tc>
      </w:tr>
      <w:tr w14:paraId="6791123D">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0" w:type="dxa"/>
            <w:bottom w:w="0" w:type="dxa"/>
            <w:right w:w="0" w:type="dxa"/>
          </w:tblCellMar>
        </w:tblPrEx>
        <w:trPr>
          <w:trHeight w:val="1044" w:hRule="atLeast"/>
          <w:jc w:val="center"/>
        </w:trPr>
        <w:tc>
          <w:tcPr>
            <w:tcW w:w="921" w:type="pct"/>
            <w:vAlign w:val="center"/>
          </w:tcPr>
          <w:p w14:paraId="0AE84A72">
            <w:pPr>
              <w:snapToGrid w:val="0"/>
              <w:jc w:val="center"/>
              <w:rPr>
                <w:rFonts w:ascii="Times New Roman" w:hAnsi="Times New Roman" w:eastAsia="宋体" w:cs="Times New Roman"/>
                <w:bCs/>
                <w:kern w:val="0"/>
                <w:szCs w:val="21"/>
              </w:rPr>
            </w:pPr>
            <w:r>
              <w:rPr>
                <w:rFonts w:ascii="Times New Roman" w:hAnsi="Times New Roman" w:eastAsia="宋体" w:cs="Times New Roman"/>
                <w:bCs/>
                <w:kern w:val="0"/>
                <w:szCs w:val="21"/>
              </w:rPr>
              <w:t>2.2.1</w:t>
            </w:r>
          </w:p>
        </w:tc>
        <w:tc>
          <w:tcPr>
            <w:tcW w:w="693" w:type="pct"/>
            <w:tcMar>
              <w:left w:w="75" w:type="dxa"/>
            </w:tcMar>
            <w:vAlign w:val="center"/>
          </w:tcPr>
          <w:p w14:paraId="796F5CB6">
            <w:pPr>
              <w:snapToGrid w:val="0"/>
              <w:jc w:val="left"/>
              <w:rPr>
                <w:rFonts w:ascii="Times New Roman" w:hAnsi="Times New Roman" w:eastAsia="宋体" w:cs="Times New Roman"/>
                <w:bCs/>
                <w:kern w:val="0"/>
                <w:szCs w:val="21"/>
              </w:rPr>
            </w:pPr>
            <w:r>
              <w:rPr>
                <w:rFonts w:ascii="Times New Roman" w:hAnsi="Times New Roman" w:eastAsia="宋体" w:cs="Times New Roman"/>
                <w:szCs w:val="21"/>
              </w:rPr>
              <w:t>分值构成（100分）</w:t>
            </w:r>
          </w:p>
        </w:tc>
        <w:tc>
          <w:tcPr>
            <w:tcW w:w="3385" w:type="pct"/>
            <w:vAlign w:val="center"/>
          </w:tcPr>
          <w:p w14:paraId="08363591">
            <w:pPr>
              <w:spacing w:line="360" w:lineRule="atLeast"/>
              <w:ind w:firstLine="420"/>
              <w:rPr>
                <w:rFonts w:ascii="Times New Roman" w:hAnsi="Times New Roman" w:eastAsia="宋体" w:cs="Times New Roman"/>
                <w:szCs w:val="21"/>
              </w:rPr>
            </w:pPr>
            <w:r>
              <w:rPr>
                <w:rFonts w:hint="eastAsia" w:ascii="Times New Roman" w:hAnsi="Times New Roman" w:eastAsia="宋体" w:cs="Times New Roman"/>
                <w:szCs w:val="21"/>
              </w:rPr>
              <w:t>技术性能</w:t>
            </w:r>
            <w:r>
              <w:rPr>
                <w:rFonts w:ascii="Times New Roman" w:hAnsi="Times New Roman" w:eastAsia="宋体" w:cs="Times New Roman"/>
                <w:szCs w:val="21"/>
              </w:rPr>
              <w:t>：</w:t>
            </w:r>
            <w:r>
              <w:rPr>
                <w:rFonts w:ascii="Times New Roman" w:hAnsi="Times New Roman" w:eastAsia="宋体" w:cs="Times New Roman"/>
                <w:szCs w:val="21"/>
                <w:u w:val="single"/>
              </w:rPr>
              <w:t>40</w:t>
            </w:r>
            <w:r>
              <w:rPr>
                <w:rFonts w:ascii="Times New Roman" w:hAnsi="Times New Roman" w:eastAsia="宋体" w:cs="Times New Roman"/>
                <w:szCs w:val="21"/>
              </w:rPr>
              <w:t>分</w:t>
            </w:r>
          </w:p>
          <w:p w14:paraId="45EC28D2">
            <w:pPr>
              <w:spacing w:line="360" w:lineRule="atLeast"/>
              <w:ind w:firstLine="420"/>
              <w:rPr>
                <w:rFonts w:ascii="Times New Roman" w:hAnsi="Times New Roman" w:eastAsia="宋体" w:cs="Times New Roman"/>
                <w:kern w:val="0"/>
                <w:szCs w:val="21"/>
              </w:rPr>
            </w:pPr>
            <w:r>
              <w:rPr>
                <w:rFonts w:ascii="Times New Roman" w:hAnsi="Times New Roman" w:eastAsia="宋体" w:cs="Times New Roman"/>
                <w:szCs w:val="21"/>
              </w:rPr>
              <w:t>评审价：</w:t>
            </w:r>
            <w:r>
              <w:rPr>
                <w:rFonts w:hint="eastAsia" w:ascii="Times New Roman" w:hAnsi="Times New Roman" w:eastAsia="宋体" w:cs="Times New Roman"/>
                <w:szCs w:val="21"/>
                <w:u w:val="single"/>
              </w:rPr>
              <w:t>60</w:t>
            </w:r>
            <w:r>
              <w:rPr>
                <w:rFonts w:ascii="Times New Roman" w:hAnsi="Times New Roman" w:eastAsia="宋体" w:cs="Times New Roman"/>
                <w:szCs w:val="21"/>
              </w:rPr>
              <w:t>分</w:t>
            </w:r>
          </w:p>
        </w:tc>
      </w:tr>
      <w:tr w14:paraId="18616370">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0" w:type="dxa"/>
            <w:bottom w:w="0" w:type="dxa"/>
            <w:right w:w="0" w:type="dxa"/>
          </w:tblCellMar>
        </w:tblPrEx>
        <w:trPr>
          <w:trHeight w:val="5840" w:hRule="atLeast"/>
          <w:jc w:val="center"/>
        </w:trPr>
        <w:tc>
          <w:tcPr>
            <w:tcW w:w="921" w:type="pct"/>
            <w:tcBorders>
              <w:top w:val="single" w:color="auto" w:sz="4" w:space="0"/>
              <w:bottom w:val="single" w:color="auto" w:sz="4" w:space="0"/>
              <w:right w:val="single" w:color="auto" w:sz="4" w:space="0"/>
            </w:tcBorders>
            <w:vAlign w:val="center"/>
          </w:tcPr>
          <w:p w14:paraId="5601DCEE">
            <w:pPr>
              <w:snapToGrid w:val="0"/>
              <w:jc w:val="center"/>
              <w:rPr>
                <w:rFonts w:ascii="Times New Roman" w:hAnsi="Times New Roman" w:eastAsia="宋体" w:cs="Times New Roman"/>
                <w:bCs/>
                <w:kern w:val="0"/>
                <w:szCs w:val="21"/>
              </w:rPr>
            </w:pPr>
            <w:r>
              <w:rPr>
                <w:rFonts w:ascii="Times New Roman" w:hAnsi="Times New Roman" w:eastAsia="宋体" w:cs="Times New Roman"/>
                <w:szCs w:val="21"/>
              </w:rPr>
              <w:t>2.2.2</w:t>
            </w:r>
          </w:p>
        </w:tc>
        <w:tc>
          <w:tcPr>
            <w:tcW w:w="693" w:type="pct"/>
            <w:tcBorders>
              <w:top w:val="single" w:color="auto" w:sz="4" w:space="0"/>
              <w:bottom w:val="single" w:color="auto" w:sz="4" w:space="0"/>
              <w:right w:val="single" w:color="auto" w:sz="4" w:space="0"/>
            </w:tcBorders>
            <w:tcMar>
              <w:left w:w="75" w:type="dxa"/>
            </w:tcMar>
            <w:vAlign w:val="center"/>
          </w:tcPr>
          <w:p w14:paraId="03FF5234">
            <w:pPr>
              <w:snapToGrid w:val="0"/>
              <w:jc w:val="left"/>
              <w:rPr>
                <w:rFonts w:ascii="Times New Roman" w:hAnsi="Times New Roman" w:eastAsia="宋体" w:cs="Times New Roman"/>
                <w:szCs w:val="21"/>
              </w:rPr>
            </w:pPr>
            <w:r>
              <w:rPr>
                <w:rFonts w:ascii="Times New Roman" w:hAnsi="Times New Roman" w:eastAsia="宋体" w:cs="Times New Roman"/>
                <w:szCs w:val="21"/>
              </w:rPr>
              <w:t>评审基准价计算方法</w:t>
            </w:r>
          </w:p>
        </w:tc>
        <w:tc>
          <w:tcPr>
            <w:tcW w:w="3385" w:type="pct"/>
            <w:tcBorders>
              <w:top w:val="single" w:color="auto" w:sz="4" w:space="0"/>
              <w:left w:val="single" w:color="auto" w:sz="4" w:space="0"/>
              <w:bottom w:val="single" w:color="auto" w:sz="4" w:space="0"/>
              <w:right w:val="single" w:color="auto" w:sz="4" w:space="0"/>
            </w:tcBorders>
            <w:vAlign w:val="center"/>
          </w:tcPr>
          <w:p w14:paraId="360F8E2D">
            <w:pPr>
              <w:spacing w:line="360" w:lineRule="atLeast"/>
              <w:ind w:firstLine="420"/>
              <w:rPr>
                <w:rFonts w:ascii="Times New Roman" w:hAnsi="Times New Roman" w:eastAsia="宋体" w:cs="Times New Roman"/>
                <w:szCs w:val="21"/>
              </w:rPr>
            </w:pPr>
            <w:r>
              <w:rPr>
                <w:rFonts w:ascii="Times New Roman" w:hAnsi="Times New Roman" w:eastAsia="宋体" w:cs="Times New Roman"/>
                <w:szCs w:val="21"/>
              </w:rPr>
              <w:t>评审基准价的计算：</w:t>
            </w:r>
          </w:p>
          <w:p w14:paraId="655CB0A8">
            <w:pPr>
              <w:spacing w:line="360" w:lineRule="atLeast"/>
              <w:ind w:firstLine="420"/>
              <w:rPr>
                <w:rFonts w:ascii="Times New Roman" w:hAnsi="Times New Roman" w:eastAsia="宋体" w:cs="Times New Roman"/>
                <w:szCs w:val="21"/>
              </w:rPr>
            </w:pPr>
            <w:r>
              <w:rPr>
                <w:rFonts w:ascii="Times New Roman" w:hAnsi="Times New Roman" w:eastAsia="宋体" w:cs="Times New Roman"/>
                <w:szCs w:val="21"/>
              </w:rPr>
              <w:t>在启封现场，采购人将当场计算并宣布评审基准价。</w:t>
            </w:r>
          </w:p>
          <w:p w14:paraId="0FDDBE17">
            <w:pPr>
              <w:spacing w:line="360" w:lineRule="atLeast"/>
              <w:ind w:firstLine="420"/>
              <w:rPr>
                <w:rFonts w:ascii="Times New Roman" w:hAnsi="Times New Roman" w:eastAsia="宋体" w:cs="Times New Roman"/>
                <w:szCs w:val="21"/>
              </w:rPr>
            </w:pPr>
            <w:r>
              <w:rPr>
                <w:rFonts w:ascii="Times New Roman" w:hAnsi="Times New Roman" w:eastAsia="宋体" w:cs="Times New Roman"/>
                <w:szCs w:val="21"/>
              </w:rPr>
              <w:t>（1）评审价的确定：</w:t>
            </w:r>
          </w:p>
          <w:p w14:paraId="05504593">
            <w:pPr>
              <w:spacing w:line="360" w:lineRule="atLeast"/>
              <w:ind w:firstLine="420"/>
              <w:rPr>
                <w:rFonts w:ascii="Times New Roman" w:hAnsi="Times New Roman" w:eastAsia="宋体" w:cs="Times New Roman"/>
                <w:szCs w:val="21"/>
              </w:rPr>
            </w:pPr>
            <w:r>
              <w:rPr>
                <w:rFonts w:ascii="Times New Roman" w:hAnsi="Times New Roman" w:eastAsia="宋体" w:cs="Times New Roman"/>
                <w:szCs w:val="21"/>
              </w:rPr>
              <w:t>评审价＝报价函文字报价</w:t>
            </w:r>
            <w:r>
              <w:rPr>
                <w:rFonts w:hint="eastAsia" w:ascii="Times New Roman" w:hAnsi="Times New Roman" w:eastAsia="宋体" w:cs="Times New Roman"/>
                <w:szCs w:val="21"/>
              </w:rPr>
              <w:t>（大小写不一致时以大写为准）</w:t>
            </w:r>
          </w:p>
          <w:p w14:paraId="6045C2F4">
            <w:pPr>
              <w:spacing w:line="360" w:lineRule="atLeast"/>
              <w:ind w:firstLine="420"/>
              <w:rPr>
                <w:rFonts w:ascii="Times New Roman" w:hAnsi="Times New Roman" w:eastAsia="宋体" w:cs="Times New Roman"/>
                <w:szCs w:val="21"/>
              </w:rPr>
            </w:pPr>
            <w:r>
              <w:rPr>
                <w:rFonts w:ascii="Times New Roman" w:hAnsi="Times New Roman" w:eastAsia="宋体" w:cs="Times New Roman"/>
                <w:szCs w:val="21"/>
              </w:rPr>
              <w:t>（2）评审价平均值的计算：</w:t>
            </w:r>
          </w:p>
          <w:p w14:paraId="289FD695">
            <w:pPr>
              <w:spacing w:line="360" w:lineRule="atLeast"/>
              <w:ind w:firstLine="420"/>
              <w:rPr>
                <w:rFonts w:ascii="Times New Roman" w:hAnsi="Times New Roman" w:eastAsia="宋体" w:cs="Times New Roman"/>
                <w:szCs w:val="21"/>
              </w:rPr>
            </w:pPr>
            <w:r>
              <w:rPr>
                <w:rFonts w:ascii="Times New Roman" w:hAnsi="Times New Roman" w:eastAsia="宋体" w:cs="Times New Roman"/>
                <w:szCs w:val="21"/>
              </w:rPr>
              <w:t>除按第二章“供应商须知”第5.2.2项规定启封过程中被宣布为不进入评审基准价计算的报价之外，所有供应商的评审价去掉一个最高值和一个最低值后的算术平均值即为评审价平均值（如果参与评审价平均值计算的有效供应商少于5家时，则计算评审价平均值时不去掉最高值和最低值）；</w:t>
            </w:r>
          </w:p>
          <w:p w14:paraId="7F2D6D15">
            <w:pPr>
              <w:spacing w:line="360" w:lineRule="atLeast"/>
              <w:ind w:firstLine="420"/>
              <w:rPr>
                <w:rFonts w:ascii="Times New Roman" w:hAnsi="Times New Roman" w:eastAsia="宋体" w:cs="Times New Roman"/>
                <w:szCs w:val="21"/>
              </w:rPr>
            </w:pPr>
            <w:r>
              <w:rPr>
                <w:rFonts w:ascii="Times New Roman" w:hAnsi="Times New Roman" w:eastAsia="宋体" w:cs="Times New Roman"/>
                <w:szCs w:val="21"/>
              </w:rPr>
              <w:t>（3）评审基准价的确定：</w:t>
            </w:r>
          </w:p>
          <w:p w14:paraId="6A084E28">
            <w:pPr>
              <w:spacing w:line="360" w:lineRule="atLeast"/>
              <w:ind w:firstLine="420"/>
              <w:rPr>
                <w:rFonts w:ascii="Times New Roman" w:hAnsi="Times New Roman" w:eastAsia="宋体" w:cs="Times New Roman"/>
                <w:szCs w:val="21"/>
              </w:rPr>
            </w:pPr>
            <w:r>
              <w:rPr>
                <w:rFonts w:ascii="Times New Roman" w:hAnsi="Times New Roman" w:eastAsia="宋体" w:cs="Times New Roman"/>
                <w:szCs w:val="21"/>
              </w:rPr>
              <w:t>将评审价平均值直接作为评审基准价。</w:t>
            </w:r>
          </w:p>
          <w:p w14:paraId="4348571D">
            <w:pPr>
              <w:spacing w:line="360" w:lineRule="atLeast"/>
              <w:ind w:firstLine="420"/>
              <w:rPr>
                <w:rFonts w:ascii="Times New Roman" w:hAnsi="Times New Roman" w:eastAsia="宋体" w:cs="Times New Roman"/>
                <w:szCs w:val="21"/>
              </w:rPr>
            </w:pPr>
            <w:r>
              <w:rPr>
                <w:rFonts w:ascii="Times New Roman" w:hAnsi="Times New Roman" w:eastAsia="宋体" w:cs="Times New Roman"/>
                <w:szCs w:val="21"/>
              </w:rPr>
              <w:t>在评审过程中，</w:t>
            </w:r>
            <w:r>
              <w:rPr>
                <w:rFonts w:hint="eastAsia" w:ascii="Times New Roman" w:hAnsi="Times New Roman" w:eastAsia="宋体" w:cs="Times New Roman"/>
                <w:szCs w:val="21"/>
              </w:rPr>
              <w:t>评审小组</w:t>
            </w:r>
            <w:r>
              <w:rPr>
                <w:rFonts w:ascii="Times New Roman" w:hAnsi="Times New Roman" w:eastAsia="宋体" w:cs="Times New Roman"/>
                <w:szCs w:val="21"/>
              </w:rPr>
              <w:t>应对采购人计算的评审基准价进行复核，存在计算错误的应予以修正并在评审报告中作出说明。除此之外，评审基准价在整个评审期间保持不变，不随任何因素发生变化。</w:t>
            </w:r>
          </w:p>
        </w:tc>
      </w:tr>
      <w:tr w14:paraId="4989915F">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0" w:type="dxa"/>
            <w:bottom w:w="0" w:type="dxa"/>
            <w:right w:w="0" w:type="dxa"/>
          </w:tblCellMar>
        </w:tblPrEx>
        <w:trPr>
          <w:trHeight w:val="1317" w:hRule="atLeast"/>
          <w:jc w:val="center"/>
        </w:trPr>
        <w:tc>
          <w:tcPr>
            <w:tcW w:w="921" w:type="pct"/>
            <w:tcBorders>
              <w:top w:val="single" w:color="auto" w:sz="4" w:space="0"/>
              <w:right w:val="single" w:color="auto" w:sz="4" w:space="0"/>
            </w:tcBorders>
            <w:vAlign w:val="center"/>
          </w:tcPr>
          <w:p w14:paraId="7F548A09">
            <w:pPr>
              <w:snapToGrid w:val="0"/>
              <w:jc w:val="center"/>
              <w:rPr>
                <w:rFonts w:ascii="Times New Roman" w:hAnsi="Times New Roman" w:eastAsia="宋体" w:cs="Times New Roman"/>
                <w:szCs w:val="21"/>
              </w:rPr>
            </w:pPr>
            <w:r>
              <w:rPr>
                <w:rFonts w:ascii="Times New Roman" w:hAnsi="Times New Roman" w:eastAsia="宋体" w:cs="Times New Roman"/>
                <w:szCs w:val="21"/>
              </w:rPr>
              <w:t>2.2.3</w:t>
            </w:r>
          </w:p>
        </w:tc>
        <w:tc>
          <w:tcPr>
            <w:tcW w:w="693" w:type="pct"/>
            <w:tcBorders>
              <w:top w:val="single" w:color="auto" w:sz="4" w:space="0"/>
              <w:right w:val="single" w:color="auto" w:sz="4" w:space="0"/>
            </w:tcBorders>
            <w:tcMar>
              <w:left w:w="75" w:type="dxa"/>
            </w:tcMar>
            <w:vAlign w:val="center"/>
          </w:tcPr>
          <w:p w14:paraId="7E5C2701">
            <w:pPr>
              <w:snapToGrid w:val="0"/>
              <w:jc w:val="left"/>
              <w:rPr>
                <w:rFonts w:ascii="Times New Roman" w:hAnsi="Times New Roman" w:eastAsia="宋体" w:cs="Times New Roman"/>
                <w:szCs w:val="21"/>
              </w:rPr>
            </w:pPr>
            <w:r>
              <w:rPr>
                <w:rFonts w:ascii="Times New Roman" w:hAnsi="Times New Roman" w:eastAsia="宋体" w:cs="Times New Roman"/>
                <w:szCs w:val="21"/>
              </w:rPr>
              <w:t>评审价的偏差率计算公式</w:t>
            </w:r>
          </w:p>
        </w:tc>
        <w:tc>
          <w:tcPr>
            <w:tcW w:w="3385" w:type="pct"/>
            <w:tcBorders>
              <w:top w:val="single" w:color="auto" w:sz="4" w:space="0"/>
              <w:left w:val="single" w:color="auto" w:sz="4" w:space="0"/>
              <w:right w:val="single" w:color="auto" w:sz="4" w:space="0"/>
            </w:tcBorders>
            <w:vAlign w:val="center"/>
          </w:tcPr>
          <w:p w14:paraId="15CB4793">
            <w:pPr>
              <w:spacing w:line="360" w:lineRule="atLeast"/>
              <w:ind w:firstLine="420"/>
              <w:rPr>
                <w:rFonts w:ascii="Times New Roman" w:hAnsi="Times New Roman" w:eastAsia="宋体" w:cs="Times New Roman"/>
                <w:szCs w:val="21"/>
              </w:rPr>
            </w:pPr>
            <w:r>
              <w:rPr>
                <w:rFonts w:ascii="Times New Roman" w:hAnsi="Times New Roman" w:eastAsia="宋体" w:cs="Times New Roman"/>
                <w:szCs w:val="21"/>
              </w:rPr>
              <w:t>偏差率=100% ×（供应商评审价－评审基准价）/评审基准价</w:t>
            </w:r>
          </w:p>
          <w:p w14:paraId="1FFEEAE2">
            <w:pPr>
              <w:spacing w:line="360" w:lineRule="atLeast"/>
              <w:ind w:firstLine="420"/>
              <w:rPr>
                <w:rFonts w:ascii="Times New Roman" w:hAnsi="Times New Roman" w:eastAsia="宋体" w:cs="Times New Roman"/>
                <w:szCs w:val="21"/>
              </w:rPr>
            </w:pPr>
            <w:r>
              <w:rPr>
                <w:rFonts w:ascii="Times New Roman" w:hAnsi="Times New Roman" w:eastAsia="宋体" w:cs="Times New Roman"/>
                <w:szCs w:val="21"/>
              </w:rPr>
              <w:t>偏差率保留</w:t>
            </w:r>
            <w:r>
              <w:rPr>
                <w:rFonts w:hint="eastAsia" w:ascii="Times New Roman" w:hAnsi="Times New Roman" w:eastAsia="宋体" w:cs="Times New Roman"/>
                <w:szCs w:val="21"/>
                <w:u w:val="single"/>
              </w:rPr>
              <w:t>2</w:t>
            </w:r>
            <w:r>
              <w:rPr>
                <w:rFonts w:ascii="Times New Roman" w:hAnsi="Times New Roman" w:eastAsia="宋体" w:cs="Times New Roman"/>
                <w:szCs w:val="21"/>
              </w:rPr>
              <w:t>位小数</w:t>
            </w:r>
          </w:p>
        </w:tc>
      </w:tr>
    </w:tbl>
    <w:p w14:paraId="6747E1CF">
      <w:pPr>
        <w:jc w:val="right"/>
        <w:rPr>
          <w:rFonts w:ascii="Times New Roman" w:hAnsi="Times New Roman" w:eastAsia="宋体" w:cs="Times New Roman"/>
          <w:spacing w:val="4"/>
          <w:szCs w:val="21"/>
        </w:rPr>
      </w:pPr>
    </w:p>
    <w:p w14:paraId="7AB6C8EA">
      <w:pPr>
        <w:jc w:val="left"/>
        <w:rPr>
          <w:rFonts w:ascii="Times New Roman" w:hAnsi="Times New Roman" w:eastAsia="宋体" w:cs="Times New Roman"/>
          <w:spacing w:val="4"/>
          <w:szCs w:val="21"/>
        </w:rPr>
      </w:pPr>
      <w:r>
        <w:rPr>
          <w:rFonts w:ascii="Times New Roman" w:hAnsi="Times New Roman" w:eastAsia="宋体" w:cs="Times New Roman"/>
          <w:spacing w:val="4"/>
          <w:szCs w:val="21"/>
        </w:rPr>
        <w:br w:type="page"/>
      </w:r>
    </w:p>
    <w:p w14:paraId="029DA9E2">
      <w:pPr>
        <w:jc w:val="right"/>
        <w:rPr>
          <w:rFonts w:ascii="Times New Roman" w:hAnsi="Times New Roman" w:eastAsia="宋体" w:cs="Times New Roman"/>
        </w:rPr>
      </w:pPr>
      <w:r>
        <w:rPr>
          <w:rFonts w:ascii="Times New Roman" w:hAnsi="Times New Roman" w:eastAsia="宋体" w:cs="Times New Roman"/>
          <w:spacing w:val="4"/>
          <w:szCs w:val="21"/>
        </w:rPr>
        <w:t>续上表</w:t>
      </w:r>
    </w:p>
    <w:tbl>
      <w:tblPr>
        <w:tblStyle w:val="14"/>
        <w:tblW w:w="4996" w:type="pct"/>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autofit"/>
        <w:tblCellMar>
          <w:top w:w="0" w:type="dxa"/>
          <w:left w:w="108" w:type="dxa"/>
          <w:bottom w:w="0" w:type="dxa"/>
          <w:right w:w="108" w:type="dxa"/>
        </w:tblCellMar>
      </w:tblPr>
      <w:tblGrid>
        <w:gridCol w:w="1201"/>
        <w:gridCol w:w="658"/>
        <w:gridCol w:w="951"/>
        <w:gridCol w:w="1203"/>
        <w:gridCol w:w="694"/>
        <w:gridCol w:w="4857"/>
      </w:tblGrid>
      <w:tr w14:paraId="7C06E6AF">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0" w:hRule="atLeast"/>
          <w:tblHeader/>
          <w:jc w:val="center"/>
        </w:trPr>
        <w:tc>
          <w:tcPr>
            <w:tcW w:w="2461" w:type="pct"/>
            <w:gridSpan w:val="5"/>
            <w:tcBorders>
              <w:top w:val="single" w:color="auto" w:sz="4" w:space="0"/>
            </w:tcBorders>
          </w:tcPr>
          <w:p w14:paraId="4C5189BC">
            <w:pPr>
              <w:spacing w:line="380" w:lineRule="atLeast"/>
              <w:jc w:val="center"/>
              <w:rPr>
                <w:rFonts w:ascii="Times New Roman" w:hAnsi="Times New Roman" w:eastAsia="宋体" w:cs="Times New Roman"/>
                <w:b/>
                <w:szCs w:val="21"/>
              </w:rPr>
            </w:pPr>
            <w:r>
              <w:rPr>
                <w:rFonts w:ascii="Times New Roman" w:hAnsi="Times New Roman" w:eastAsia="宋体" w:cs="Times New Roman"/>
                <w:b/>
                <w:szCs w:val="21"/>
              </w:rPr>
              <w:t>评分因素与权重分值</w:t>
            </w:r>
          </w:p>
        </w:tc>
        <w:tc>
          <w:tcPr>
            <w:tcW w:w="2538" w:type="pct"/>
            <w:vMerge w:val="restart"/>
            <w:tcBorders>
              <w:top w:val="single" w:color="auto" w:sz="4" w:space="0"/>
            </w:tcBorders>
            <w:vAlign w:val="center"/>
          </w:tcPr>
          <w:p w14:paraId="605C44D1">
            <w:pPr>
              <w:spacing w:line="380" w:lineRule="atLeast"/>
              <w:jc w:val="center"/>
              <w:rPr>
                <w:rFonts w:ascii="Times New Roman" w:hAnsi="Times New Roman" w:eastAsia="宋体" w:cs="Times New Roman"/>
                <w:b/>
                <w:szCs w:val="21"/>
              </w:rPr>
            </w:pPr>
            <w:r>
              <w:rPr>
                <w:rFonts w:ascii="Times New Roman" w:hAnsi="Times New Roman" w:eastAsia="宋体" w:cs="Times New Roman"/>
                <w:b/>
                <w:szCs w:val="21"/>
              </w:rPr>
              <w:t>评分标准</w:t>
            </w:r>
          </w:p>
        </w:tc>
      </w:tr>
      <w:tr w14:paraId="67769359">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0" w:hRule="atLeast"/>
          <w:tblHeader/>
          <w:jc w:val="center"/>
        </w:trPr>
        <w:tc>
          <w:tcPr>
            <w:tcW w:w="628" w:type="pct"/>
            <w:vAlign w:val="center"/>
          </w:tcPr>
          <w:p w14:paraId="275E3F49">
            <w:pPr>
              <w:spacing w:line="380" w:lineRule="atLeast"/>
              <w:jc w:val="center"/>
              <w:rPr>
                <w:rFonts w:ascii="Times New Roman" w:hAnsi="Times New Roman" w:eastAsia="宋体" w:cs="Times New Roman"/>
                <w:b/>
                <w:szCs w:val="21"/>
              </w:rPr>
            </w:pPr>
            <w:r>
              <w:rPr>
                <w:rFonts w:ascii="Times New Roman" w:hAnsi="Times New Roman" w:eastAsia="宋体" w:cs="Times New Roman"/>
                <w:b/>
                <w:szCs w:val="21"/>
              </w:rPr>
              <w:t>条款号</w:t>
            </w:r>
          </w:p>
        </w:tc>
        <w:tc>
          <w:tcPr>
            <w:tcW w:w="344" w:type="pct"/>
            <w:vAlign w:val="center"/>
          </w:tcPr>
          <w:p w14:paraId="727097B7">
            <w:pPr>
              <w:spacing w:line="380" w:lineRule="atLeast"/>
              <w:jc w:val="center"/>
              <w:rPr>
                <w:rFonts w:ascii="Times New Roman" w:hAnsi="Times New Roman" w:eastAsia="宋体" w:cs="Times New Roman"/>
                <w:b/>
                <w:szCs w:val="21"/>
              </w:rPr>
            </w:pPr>
            <w:r>
              <w:rPr>
                <w:rFonts w:ascii="Times New Roman" w:hAnsi="Times New Roman" w:eastAsia="宋体" w:cs="Times New Roman"/>
                <w:b/>
                <w:szCs w:val="21"/>
              </w:rPr>
              <w:t>评分因素</w:t>
            </w:r>
          </w:p>
        </w:tc>
        <w:tc>
          <w:tcPr>
            <w:tcW w:w="497" w:type="pct"/>
            <w:vAlign w:val="center"/>
          </w:tcPr>
          <w:p w14:paraId="6EEAB62D">
            <w:pPr>
              <w:spacing w:line="380" w:lineRule="atLeast"/>
              <w:ind w:left="-105" w:leftChars="-50" w:right="-105" w:rightChars="-50"/>
              <w:jc w:val="center"/>
              <w:rPr>
                <w:rFonts w:ascii="Times New Roman" w:hAnsi="Times New Roman" w:eastAsia="宋体" w:cs="Times New Roman"/>
                <w:b/>
                <w:szCs w:val="21"/>
              </w:rPr>
            </w:pPr>
            <w:r>
              <w:rPr>
                <w:rFonts w:ascii="Times New Roman" w:hAnsi="Times New Roman" w:eastAsia="宋体" w:cs="Times New Roman"/>
                <w:b/>
                <w:szCs w:val="21"/>
              </w:rPr>
              <w:t>评分因素权重分值</w:t>
            </w:r>
          </w:p>
        </w:tc>
        <w:tc>
          <w:tcPr>
            <w:tcW w:w="629" w:type="pct"/>
            <w:vAlign w:val="center"/>
          </w:tcPr>
          <w:p w14:paraId="376CE2D3">
            <w:pPr>
              <w:spacing w:line="380" w:lineRule="atLeast"/>
              <w:jc w:val="center"/>
              <w:rPr>
                <w:rFonts w:ascii="Times New Roman" w:hAnsi="Times New Roman" w:eastAsia="宋体" w:cs="Times New Roman"/>
                <w:b/>
                <w:szCs w:val="21"/>
              </w:rPr>
            </w:pPr>
            <w:r>
              <w:rPr>
                <w:rFonts w:ascii="Times New Roman" w:hAnsi="Times New Roman" w:eastAsia="宋体" w:cs="Times New Roman"/>
                <w:b/>
                <w:szCs w:val="21"/>
              </w:rPr>
              <w:t>各评分因素细分项</w:t>
            </w:r>
          </w:p>
        </w:tc>
        <w:tc>
          <w:tcPr>
            <w:tcW w:w="361" w:type="pct"/>
            <w:vAlign w:val="center"/>
          </w:tcPr>
          <w:p w14:paraId="4555B31D">
            <w:pPr>
              <w:spacing w:line="380" w:lineRule="atLeast"/>
              <w:jc w:val="right"/>
              <w:rPr>
                <w:rFonts w:ascii="Times New Roman" w:hAnsi="Times New Roman" w:eastAsia="宋体" w:cs="Times New Roman"/>
                <w:b/>
                <w:szCs w:val="21"/>
              </w:rPr>
            </w:pPr>
            <w:r>
              <w:rPr>
                <w:rFonts w:ascii="Times New Roman" w:hAnsi="Times New Roman" w:eastAsia="宋体" w:cs="Times New Roman"/>
                <w:b/>
                <w:szCs w:val="21"/>
              </w:rPr>
              <w:t>分值</w:t>
            </w:r>
          </w:p>
        </w:tc>
        <w:tc>
          <w:tcPr>
            <w:tcW w:w="2538" w:type="pct"/>
            <w:vMerge w:val="continue"/>
          </w:tcPr>
          <w:p w14:paraId="2486A800">
            <w:pPr>
              <w:spacing w:line="380" w:lineRule="atLeast"/>
              <w:jc w:val="center"/>
              <w:rPr>
                <w:rFonts w:ascii="Times New Roman" w:hAnsi="Times New Roman" w:eastAsia="宋体" w:cs="Times New Roman"/>
                <w:b/>
                <w:szCs w:val="21"/>
              </w:rPr>
            </w:pPr>
          </w:p>
        </w:tc>
      </w:tr>
      <w:tr w14:paraId="3059671E">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0" w:hRule="atLeast"/>
          <w:jc w:val="center"/>
        </w:trPr>
        <w:tc>
          <w:tcPr>
            <w:tcW w:w="628" w:type="pct"/>
            <w:vMerge w:val="restart"/>
            <w:vAlign w:val="center"/>
          </w:tcPr>
          <w:p w14:paraId="4777991E">
            <w:pPr>
              <w:spacing w:line="380" w:lineRule="atLeast"/>
              <w:jc w:val="center"/>
              <w:rPr>
                <w:rFonts w:ascii="Times New Roman" w:hAnsi="Times New Roman" w:eastAsia="宋体" w:cs="Times New Roman"/>
                <w:szCs w:val="21"/>
              </w:rPr>
            </w:pPr>
            <w:r>
              <w:rPr>
                <w:rFonts w:ascii="Times New Roman" w:hAnsi="Times New Roman" w:eastAsia="宋体" w:cs="Times New Roman"/>
                <w:szCs w:val="21"/>
              </w:rPr>
              <w:t>2.2.4</w:t>
            </w:r>
            <w:r>
              <w:rPr>
                <w:rFonts w:hint="eastAsia" w:ascii="Times New Roman" w:hAnsi="Times New Roman" w:eastAsia="宋体" w:cs="Times New Roman"/>
                <w:szCs w:val="21"/>
              </w:rPr>
              <w:t>（</w:t>
            </w:r>
            <w:r>
              <w:rPr>
                <w:rFonts w:ascii="Times New Roman" w:hAnsi="Times New Roman" w:eastAsia="宋体" w:cs="Times New Roman"/>
                <w:szCs w:val="21"/>
              </w:rPr>
              <w:t>1</w:t>
            </w:r>
            <w:r>
              <w:rPr>
                <w:rFonts w:hint="eastAsia" w:ascii="Times New Roman" w:hAnsi="Times New Roman" w:eastAsia="宋体" w:cs="Times New Roman"/>
                <w:szCs w:val="21"/>
              </w:rPr>
              <w:t>）</w:t>
            </w:r>
          </w:p>
        </w:tc>
        <w:tc>
          <w:tcPr>
            <w:tcW w:w="344" w:type="pct"/>
            <w:vMerge w:val="restart"/>
            <w:vAlign w:val="center"/>
          </w:tcPr>
          <w:p w14:paraId="5120572E">
            <w:pPr>
              <w:spacing w:line="380" w:lineRule="atLeast"/>
              <w:jc w:val="center"/>
              <w:rPr>
                <w:rFonts w:ascii="Times New Roman" w:hAnsi="Times New Roman" w:eastAsia="宋体" w:cs="Times New Roman"/>
                <w:szCs w:val="21"/>
              </w:rPr>
            </w:pPr>
            <w:r>
              <w:rPr>
                <w:rFonts w:hint="eastAsia" w:ascii="Times New Roman" w:hAnsi="Times New Roman" w:eastAsia="宋体" w:cs="Times New Roman"/>
                <w:szCs w:val="21"/>
              </w:rPr>
              <w:t>技术性能</w:t>
            </w:r>
          </w:p>
        </w:tc>
        <w:tc>
          <w:tcPr>
            <w:tcW w:w="497" w:type="pct"/>
            <w:vMerge w:val="restart"/>
            <w:vAlign w:val="center"/>
          </w:tcPr>
          <w:p w14:paraId="3A27436B">
            <w:pPr>
              <w:spacing w:line="380" w:lineRule="atLeast"/>
              <w:jc w:val="right"/>
              <w:rPr>
                <w:rFonts w:ascii="Times New Roman" w:hAnsi="Times New Roman" w:eastAsia="宋体" w:cs="Times New Roman"/>
                <w:szCs w:val="21"/>
                <w:u w:val="single"/>
              </w:rPr>
            </w:pPr>
            <w:r>
              <w:rPr>
                <w:rFonts w:ascii="Times New Roman" w:hAnsi="Times New Roman" w:eastAsia="宋体" w:cs="Times New Roman"/>
                <w:szCs w:val="21"/>
                <w:u w:val="single"/>
              </w:rPr>
              <w:t xml:space="preserve"> 40 </w:t>
            </w:r>
            <w:r>
              <w:rPr>
                <w:rFonts w:ascii="Times New Roman" w:hAnsi="Times New Roman" w:eastAsia="宋体" w:cs="Times New Roman"/>
                <w:szCs w:val="21"/>
              </w:rPr>
              <w:t>分</w:t>
            </w:r>
          </w:p>
        </w:tc>
        <w:tc>
          <w:tcPr>
            <w:tcW w:w="629" w:type="pct"/>
            <w:vAlign w:val="center"/>
          </w:tcPr>
          <w:p w14:paraId="543DED34">
            <w:pPr>
              <w:spacing w:line="276" w:lineRule="auto"/>
              <w:ind w:left="-105" w:leftChars="-50" w:right="-105" w:rightChars="-50"/>
              <w:jc w:val="center"/>
              <w:rPr>
                <w:rFonts w:hint="eastAsia" w:ascii="Times New Roman" w:hAnsi="Times New Roman" w:eastAsia="宋体" w:cs="Times New Roman"/>
                <w:szCs w:val="21"/>
              </w:rPr>
            </w:pPr>
            <w:r>
              <w:rPr>
                <w:rFonts w:hint="eastAsia" w:ascii="Times New Roman" w:hAnsi="Times New Roman" w:eastAsia="宋体" w:cs="Times New Roman"/>
                <w:szCs w:val="21"/>
              </w:rPr>
              <w:t>技术指标</w:t>
            </w:r>
          </w:p>
        </w:tc>
        <w:tc>
          <w:tcPr>
            <w:tcW w:w="361" w:type="pct"/>
            <w:vAlign w:val="center"/>
          </w:tcPr>
          <w:p w14:paraId="7F6713C1">
            <w:pPr>
              <w:spacing w:line="276" w:lineRule="auto"/>
              <w:ind w:left="-105" w:leftChars="-50" w:right="-105" w:rightChars="-50"/>
              <w:jc w:val="center"/>
              <w:rPr>
                <w:rFonts w:hint="eastAsia" w:ascii="Times New Roman" w:hAnsi="Times New Roman" w:eastAsia="宋体" w:cs="Times New Roman"/>
                <w:szCs w:val="21"/>
              </w:rPr>
            </w:pPr>
            <w:r>
              <w:rPr>
                <w:rFonts w:hint="eastAsia" w:ascii="Times New Roman" w:hAnsi="Times New Roman" w:eastAsia="宋体" w:cs="Times New Roman"/>
                <w:szCs w:val="21"/>
              </w:rPr>
              <w:t>24</w:t>
            </w:r>
          </w:p>
        </w:tc>
        <w:tc>
          <w:tcPr>
            <w:tcW w:w="2538" w:type="pct"/>
            <w:vAlign w:val="center"/>
          </w:tcPr>
          <w:p w14:paraId="2F308766">
            <w:pPr>
              <w:pStyle w:val="5"/>
              <w:keepNext w:val="0"/>
              <w:keepLines w:val="0"/>
              <w:pageBreakBefore w:val="0"/>
              <w:widowControl w:val="0"/>
              <w:kinsoku/>
              <w:wordWrap/>
              <w:overflowPunct/>
              <w:topLinePunct w:val="0"/>
              <w:autoSpaceDE/>
              <w:autoSpaceDN/>
              <w:bidi w:val="0"/>
              <w:adjustRightInd/>
              <w:snapToGrid/>
              <w:spacing w:after="0" w:line="240" w:lineRule="auto"/>
              <w:jc w:val="both"/>
              <w:textAlignment w:val="auto"/>
              <w:rPr>
                <w:rFonts w:hint="eastAsia"/>
              </w:rPr>
            </w:pPr>
            <w:r>
              <w:rPr>
                <w:rFonts w:hint="eastAsia"/>
              </w:rPr>
              <w:t>设备技术性能指标中完全满足供货要求</w:t>
            </w:r>
            <w:r>
              <w:rPr>
                <w:rFonts w:hint="eastAsia"/>
                <w:lang w:val="en-US" w:eastAsia="zh-CN"/>
              </w:rPr>
              <w:t>的</w:t>
            </w:r>
            <w:r>
              <w:rPr>
                <w:rFonts w:hint="eastAsia"/>
              </w:rPr>
              <w:t>，得满分24分，技术参数每负偏离一条扣</w:t>
            </w:r>
            <w:r>
              <w:rPr>
                <w:rFonts w:hint="eastAsia"/>
                <w:lang w:val="en-US" w:eastAsia="zh-CN"/>
              </w:rPr>
              <w:t>2</w:t>
            </w:r>
            <w:r>
              <w:rPr>
                <w:rFonts w:hint="eastAsia"/>
              </w:rPr>
              <w:t>分，扣完为止。</w:t>
            </w:r>
          </w:p>
        </w:tc>
      </w:tr>
      <w:tr w14:paraId="1E3F712D">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0" w:hRule="atLeast"/>
          <w:jc w:val="center"/>
        </w:trPr>
        <w:tc>
          <w:tcPr>
            <w:tcW w:w="628" w:type="pct"/>
            <w:vMerge w:val="continue"/>
            <w:vAlign w:val="center"/>
          </w:tcPr>
          <w:p w14:paraId="21B6D44E">
            <w:pPr>
              <w:spacing w:line="380" w:lineRule="atLeast"/>
              <w:jc w:val="center"/>
              <w:rPr>
                <w:rFonts w:ascii="Times New Roman" w:hAnsi="Times New Roman" w:eastAsia="宋体" w:cs="Times New Roman"/>
                <w:szCs w:val="21"/>
              </w:rPr>
            </w:pPr>
          </w:p>
        </w:tc>
        <w:tc>
          <w:tcPr>
            <w:tcW w:w="344" w:type="pct"/>
            <w:vMerge w:val="continue"/>
            <w:vAlign w:val="center"/>
          </w:tcPr>
          <w:p w14:paraId="1380233E">
            <w:pPr>
              <w:spacing w:line="380" w:lineRule="atLeast"/>
              <w:jc w:val="center"/>
              <w:rPr>
                <w:rFonts w:ascii="Times New Roman" w:hAnsi="Times New Roman" w:eastAsia="宋体" w:cs="Times New Roman"/>
                <w:szCs w:val="21"/>
              </w:rPr>
            </w:pPr>
          </w:p>
        </w:tc>
        <w:tc>
          <w:tcPr>
            <w:tcW w:w="497" w:type="pct"/>
            <w:vMerge w:val="continue"/>
            <w:vAlign w:val="center"/>
          </w:tcPr>
          <w:p w14:paraId="36389630">
            <w:pPr>
              <w:spacing w:line="380" w:lineRule="atLeast"/>
              <w:jc w:val="right"/>
              <w:rPr>
                <w:rFonts w:ascii="Times New Roman" w:hAnsi="Times New Roman" w:eastAsia="宋体" w:cs="Times New Roman"/>
                <w:szCs w:val="21"/>
                <w:u w:val="single"/>
              </w:rPr>
            </w:pPr>
          </w:p>
        </w:tc>
        <w:tc>
          <w:tcPr>
            <w:tcW w:w="629" w:type="pct"/>
            <w:vAlign w:val="center"/>
          </w:tcPr>
          <w:p w14:paraId="3F3DCDB5">
            <w:pPr>
              <w:spacing w:line="276" w:lineRule="auto"/>
              <w:ind w:left="-105" w:leftChars="-50" w:right="-105" w:rightChars="-50"/>
              <w:jc w:val="center"/>
              <w:rPr>
                <w:rFonts w:ascii="Times New Roman" w:hAnsi="Times New Roman" w:eastAsia="宋体" w:cs="Times New Roman"/>
                <w:szCs w:val="21"/>
              </w:rPr>
            </w:pPr>
            <w:r>
              <w:rPr>
                <w:rFonts w:hint="eastAsia" w:ascii="Times New Roman" w:hAnsi="Times New Roman" w:eastAsia="宋体" w:cs="Times New Roman"/>
                <w:szCs w:val="21"/>
              </w:rPr>
              <w:t>业绩要求</w:t>
            </w:r>
          </w:p>
        </w:tc>
        <w:tc>
          <w:tcPr>
            <w:tcW w:w="361" w:type="pct"/>
            <w:vAlign w:val="center"/>
          </w:tcPr>
          <w:p w14:paraId="1F9602A3">
            <w:pPr>
              <w:jc w:val="center"/>
              <w:rPr>
                <w:rFonts w:ascii="Times New Roman" w:hAnsi="Times New Roman" w:eastAsia="宋体" w:cs="Times New Roman"/>
                <w:szCs w:val="21"/>
              </w:rPr>
            </w:pPr>
            <w:r>
              <w:rPr>
                <w:rFonts w:hint="eastAsia" w:ascii="Times New Roman" w:hAnsi="Times New Roman" w:eastAsia="宋体" w:cs="Times New Roman"/>
                <w:szCs w:val="21"/>
              </w:rPr>
              <w:t>4</w:t>
            </w:r>
          </w:p>
        </w:tc>
        <w:tc>
          <w:tcPr>
            <w:tcW w:w="2538" w:type="pct"/>
            <w:vAlign w:val="center"/>
          </w:tcPr>
          <w:p w14:paraId="2100AE10">
            <w:pPr>
              <w:pStyle w:val="5"/>
              <w:keepNext w:val="0"/>
              <w:keepLines w:val="0"/>
              <w:pageBreakBefore w:val="0"/>
              <w:widowControl w:val="0"/>
              <w:kinsoku/>
              <w:wordWrap/>
              <w:overflowPunct/>
              <w:topLinePunct w:val="0"/>
              <w:autoSpaceDE/>
              <w:autoSpaceDN/>
              <w:bidi w:val="0"/>
              <w:adjustRightInd/>
              <w:snapToGrid/>
              <w:spacing w:after="0" w:line="240" w:lineRule="auto"/>
              <w:textAlignment w:val="auto"/>
            </w:pPr>
            <w:r>
              <w:rPr>
                <w:rFonts w:hint="eastAsia"/>
              </w:rPr>
              <w:t>满足资格业绩要求，得基本分1分。</w:t>
            </w:r>
          </w:p>
          <w:p w14:paraId="4D774250">
            <w:pPr>
              <w:pStyle w:val="5"/>
              <w:keepNext w:val="0"/>
              <w:keepLines w:val="0"/>
              <w:pageBreakBefore w:val="0"/>
              <w:widowControl w:val="0"/>
              <w:kinsoku/>
              <w:wordWrap/>
              <w:overflowPunct/>
              <w:topLinePunct w:val="0"/>
              <w:autoSpaceDE/>
              <w:autoSpaceDN/>
              <w:bidi w:val="0"/>
              <w:adjustRightInd/>
              <w:snapToGrid/>
              <w:spacing w:after="0" w:line="240" w:lineRule="auto"/>
              <w:textAlignment w:val="auto"/>
            </w:pPr>
            <w:r>
              <w:rPr>
                <w:rFonts w:hint="eastAsia"/>
              </w:rPr>
              <w:t>除资格业绩外，投标人自202</w:t>
            </w:r>
            <w:r>
              <w:rPr>
                <w:rFonts w:hint="eastAsia"/>
                <w:lang w:val="en-US" w:eastAsia="zh-CN"/>
              </w:rPr>
              <w:t>2</w:t>
            </w:r>
            <w:r>
              <w:rPr>
                <w:rFonts w:hint="eastAsia"/>
              </w:rPr>
              <w:t>年1月1日（以合同签订时间为准）至今，每提供一</w:t>
            </w:r>
            <w:r>
              <w:rPr>
                <w:rFonts w:hint="eastAsia"/>
                <w:lang w:val="en-US" w:eastAsia="zh-CN"/>
              </w:rPr>
              <w:t>台</w:t>
            </w:r>
            <w:r>
              <w:rPr>
                <w:rFonts w:hint="eastAsia" w:ascii="Times New Roman" w:hAnsi="Times New Roman"/>
                <w:highlight w:val="none"/>
                <w:lang w:val="en-US" w:eastAsia="zh-CN"/>
              </w:rPr>
              <w:t>清扫车</w:t>
            </w:r>
            <w:r>
              <w:rPr>
                <w:rFonts w:hint="eastAsia"/>
              </w:rPr>
              <w:t>供货业绩，加</w:t>
            </w:r>
            <w:r>
              <w:rPr>
                <w:rFonts w:hint="eastAsia"/>
                <w:lang w:val="en-US" w:eastAsia="zh-CN"/>
              </w:rPr>
              <w:t>0.5</w:t>
            </w:r>
            <w:r>
              <w:rPr>
                <w:rFonts w:hint="eastAsia"/>
              </w:rPr>
              <w:t>分，最多加3分。</w:t>
            </w:r>
          </w:p>
          <w:p w14:paraId="670A49D7">
            <w:pPr>
              <w:pStyle w:val="5"/>
              <w:keepNext w:val="0"/>
              <w:keepLines w:val="0"/>
              <w:pageBreakBefore w:val="0"/>
              <w:widowControl w:val="0"/>
              <w:kinsoku/>
              <w:wordWrap/>
              <w:overflowPunct/>
              <w:topLinePunct w:val="0"/>
              <w:autoSpaceDE/>
              <w:autoSpaceDN/>
              <w:bidi w:val="0"/>
              <w:adjustRightInd/>
              <w:snapToGrid/>
              <w:spacing w:after="0" w:line="240" w:lineRule="auto"/>
              <w:textAlignment w:val="auto"/>
              <w:rPr>
                <w:rFonts w:hint="eastAsia"/>
                <w:lang w:val="en-US" w:eastAsia="zh-CN"/>
              </w:rPr>
            </w:pPr>
            <w:r>
              <w:rPr>
                <w:rFonts w:hint="eastAsia"/>
              </w:rPr>
              <w:t>评审依据：投标人或制造厂家提供合同原件（备查），并同时在投标文件中提供复印件，不得对合同数量和金额进行涂改，否则视为无效业绩，不提供不得分</w:t>
            </w:r>
            <w:r>
              <w:rPr>
                <w:rFonts w:hint="eastAsia"/>
                <w:lang w:val="en-US" w:eastAsia="zh-CN"/>
              </w:rPr>
              <w:t>,</w:t>
            </w:r>
          </w:p>
          <w:p w14:paraId="326EA624">
            <w:pPr>
              <w:pStyle w:val="5"/>
              <w:keepNext w:val="0"/>
              <w:keepLines w:val="0"/>
              <w:pageBreakBefore w:val="0"/>
              <w:widowControl w:val="0"/>
              <w:kinsoku/>
              <w:wordWrap/>
              <w:overflowPunct/>
              <w:topLinePunct w:val="0"/>
              <w:autoSpaceDE/>
              <w:autoSpaceDN/>
              <w:bidi w:val="0"/>
              <w:adjustRightInd/>
              <w:snapToGrid/>
              <w:spacing w:after="0" w:line="240" w:lineRule="auto"/>
              <w:textAlignment w:val="auto"/>
              <w:rPr>
                <w:rFonts w:hint="default"/>
                <w:lang w:val="en-US" w:eastAsia="zh-CN"/>
              </w:rPr>
            </w:pPr>
            <w:r>
              <w:rPr>
                <w:rFonts w:hint="default"/>
                <w:lang w:val="en-US" w:eastAsia="zh-CN"/>
              </w:rPr>
              <w:t>注：代理商和制造商的业绩可互用：</w:t>
            </w:r>
          </w:p>
          <w:p w14:paraId="1D737776">
            <w:pPr>
              <w:pStyle w:val="5"/>
              <w:keepNext w:val="0"/>
              <w:keepLines w:val="0"/>
              <w:pageBreakBefore w:val="0"/>
              <w:widowControl w:val="0"/>
              <w:kinsoku/>
              <w:wordWrap/>
              <w:overflowPunct/>
              <w:topLinePunct w:val="0"/>
              <w:autoSpaceDE/>
              <w:autoSpaceDN/>
              <w:bidi w:val="0"/>
              <w:adjustRightInd/>
              <w:snapToGrid/>
              <w:spacing w:after="0" w:line="240" w:lineRule="auto"/>
              <w:textAlignment w:val="auto"/>
              <w:rPr>
                <w:rFonts w:hint="default"/>
                <w:lang w:val="en-US" w:eastAsia="zh-CN"/>
              </w:rPr>
            </w:pPr>
            <w:r>
              <w:rPr>
                <w:rFonts w:hint="default"/>
                <w:lang w:val="en-US" w:eastAsia="zh-CN"/>
              </w:rPr>
              <w:t>（1）供应商为代理商：可使用代理商销售给用户的供货业绩；如供应商使用制造商业绩时，只认可制造商直接销售给用户的供货业绩，不认可制造商和代理商之间签订的供货业绩。</w:t>
            </w:r>
          </w:p>
          <w:p w14:paraId="5CC57F5F">
            <w:pPr>
              <w:pStyle w:val="5"/>
              <w:keepNext w:val="0"/>
              <w:keepLines w:val="0"/>
              <w:pageBreakBefore w:val="0"/>
              <w:widowControl w:val="0"/>
              <w:kinsoku/>
              <w:wordWrap/>
              <w:overflowPunct/>
              <w:topLinePunct w:val="0"/>
              <w:autoSpaceDE/>
              <w:autoSpaceDN/>
              <w:bidi w:val="0"/>
              <w:adjustRightInd/>
              <w:snapToGrid/>
              <w:spacing w:after="0" w:line="240" w:lineRule="auto"/>
              <w:textAlignment w:val="auto"/>
              <w:rPr>
                <w:rFonts w:hint="default"/>
                <w:lang w:val="en-US" w:eastAsia="zh-CN"/>
              </w:rPr>
            </w:pPr>
            <w:r>
              <w:rPr>
                <w:rFonts w:hint="default"/>
                <w:lang w:val="en-US" w:eastAsia="zh-CN"/>
              </w:rPr>
              <w:t>（2）供应商为制造商：可使用供应商直接销售给用户的供货业绩，也可使用其代理商销售给用户的供货业绩。</w:t>
            </w:r>
          </w:p>
        </w:tc>
      </w:tr>
      <w:tr w14:paraId="1CCA6B65">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0" w:hRule="atLeast"/>
          <w:jc w:val="center"/>
        </w:trPr>
        <w:tc>
          <w:tcPr>
            <w:tcW w:w="628" w:type="pct"/>
            <w:vMerge w:val="continue"/>
            <w:vAlign w:val="center"/>
          </w:tcPr>
          <w:p w14:paraId="52621FCE">
            <w:pPr>
              <w:spacing w:line="380" w:lineRule="atLeast"/>
              <w:jc w:val="center"/>
              <w:rPr>
                <w:rFonts w:ascii="Times New Roman" w:hAnsi="Times New Roman" w:eastAsia="宋体" w:cs="Times New Roman"/>
                <w:szCs w:val="21"/>
              </w:rPr>
            </w:pPr>
          </w:p>
        </w:tc>
        <w:tc>
          <w:tcPr>
            <w:tcW w:w="344" w:type="pct"/>
            <w:vMerge w:val="continue"/>
            <w:vAlign w:val="center"/>
          </w:tcPr>
          <w:p w14:paraId="77F2B890">
            <w:pPr>
              <w:spacing w:line="380" w:lineRule="atLeast"/>
              <w:jc w:val="center"/>
              <w:rPr>
                <w:rFonts w:ascii="Times New Roman" w:hAnsi="Times New Roman" w:eastAsia="宋体" w:cs="Times New Roman"/>
                <w:szCs w:val="21"/>
              </w:rPr>
            </w:pPr>
          </w:p>
        </w:tc>
        <w:tc>
          <w:tcPr>
            <w:tcW w:w="497" w:type="pct"/>
            <w:vMerge w:val="continue"/>
            <w:vAlign w:val="center"/>
          </w:tcPr>
          <w:p w14:paraId="3F93B506">
            <w:pPr>
              <w:spacing w:line="380" w:lineRule="atLeast"/>
              <w:jc w:val="right"/>
              <w:rPr>
                <w:rFonts w:ascii="Times New Roman" w:hAnsi="Times New Roman" w:eastAsia="宋体" w:cs="Times New Roman"/>
                <w:szCs w:val="21"/>
                <w:u w:val="single"/>
              </w:rPr>
            </w:pPr>
          </w:p>
        </w:tc>
        <w:tc>
          <w:tcPr>
            <w:tcW w:w="629" w:type="pct"/>
            <w:vAlign w:val="center"/>
          </w:tcPr>
          <w:p w14:paraId="20371024">
            <w:pPr>
              <w:spacing w:line="276" w:lineRule="auto"/>
              <w:ind w:left="-105" w:leftChars="-50" w:right="-105" w:rightChars="-50"/>
              <w:jc w:val="center"/>
              <w:rPr>
                <w:rFonts w:ascii="Times New Roman" w:hAnsi="Times New Roman" w:eastAsia="宋体" w:cs="Times New Roman"/>
                <w:szCs w:val="21"/>
              </w:rPr>
            </w:pPr>
            <w:r>
              <w:rPr>
                <w:rFonts w:hint="eastAsia" w:ascii="Times New Roman" w:hAnsi="Times New Roman" w:eastAsia="宋体" w:cs="Times New Roman"/>
                <w:szCs w:val="21"/>
              </w:rPr>
              <w:t>企业</w:t>
            </w:r>
            <w:r>
              <w:rPr>
                <w:rFonts w:ascii="Times New Roman" w:hAnsi="Times New Roman" w:eastAsia="宋体" w:cs="Times New Roman"/>
                <w:szCs w:val="21"/>
              </w:rPr>
              <w:t>资质</w:t>
            </w:r>
          </w:p>
        </w:tc>
        <w:tc>
          <w:tcPr>
            <w:tcW w:w="361" w:type="pct"/>
            <w:vAlign w:val="center"/>
          </w:tcPr>
          <w:p w14:paraId="54621F94">
            <w:pPr>
              <w:spacing w:line="380" w:lineRule="atLeast"/>
              <w:jc w:val="center"/>
              <w:rPr>
                <w:rFonts w:hint="eastAsia" w:ascii="Times New Roman" w:hAnsi="Times New Roman" w:eastAsia="宋体" w:cs="Times New Roman"/>
                <w:szCs w:val="21"/>
                <w:lang w:val="en-US" w:eastAsia="zh-CN"/>
              </w:rPr>
            </w:pPr>
            <w:r>
              <w:rPr>
                <w:rFonts w:hint="eastAsia" w:ascii="Times New Roman" w:hAnsi="Times New Roman" w:eastAsia="宋体" w:cs="Times New Roman"/>
                <w:szCs w:val="21"/>
                <w:lang w:val="en-US" w:eastAsia="zh-CN"/>
              </w:rPr>
              <w:t>3</w:t>
            </w:r>
          </w:p>
        </w:tc>
        <w:tc>
          <w:tcPr>
            <w:tcW w:w="2538" w:type="pct"/>
            <w:vAlign w:val="center"/>
          </w:tcPr>
          <w:p w14:paraId="6D7ECD8E">
            <w:pPr>
              <w:keepNext w:val="0"/>
              <w:keepLines w:val="0"/>
              <w:pageBreakBefore w:val="0"/>
              <w:widowControl w:val="0"/>
              <w:kinsoku/>
              <w:wordWrap/>
              <w:overflowPunct/>
              <w:topLinePunct w:val="0"/>
              <w:autoSpaceDE/>
              <w:autoSpaceDN/>
              <w:bidi w:val="0"/>
              <w:adjustRightInd/>
              <w:snapToGrid/>
              <w:spacing w:line="240" w:lineRule="auto"/>
              <w:textAlignment w:val="auto"/>
              <w:rPr>
                <w:rFonts w:ascii="Times New Roman" w:hAnsi="Times New Roman" w:eastAsia="宋体" w:cs="Times New Roman"/>
                <w:szCs w:val="21"/>
              </w:rPr>
            </w:pPr>
            <w:r>
              <w:rPr>
                <w:rFonts w:ascii="Times New Roman" w:hAnsi="Times New Roman" w:eastAsia="宋体" w:cs="Times New Roman"/>
                <w:szCs w:val="21"/>
              </w:rPr>
              <w:t>1.所投品牌设备制造商企业</w:t>
            </w:r>
            <w:r>
              <w:rPr>
                <w:rFonts w:hint="eastAsia" w:ascii="Times New Roman" w:hAnsi="Times New Roman" w:eastAsia="宋体" w:cs="Times New Roman"/>
                <w:szCs w:val="21"/>
              </w:rPr>
              <w:t>获得质量管理体系认证证书的</w:t>
            </w:r>
            <w:r>
              <w:rPr>
                <w:rFonts w:ascii="Times New Roman" w:hAnsi="Times New Roman" w:eastAsia="宋体" w:cs="Times New Roman"/>
                <w:szCs w:val="21"/>
              </w:rPr>
              <w:t>得1分；</w:t>
            </w:r>
          </w:p>
          <w:p w14:paraId="1409AECE">
            <w:pPr>
              <w:keepNext w:val="0"/>
              <w:keepLines w:val="0"/>
              <w:pageBreakBefore w:val="0"/>
              <w:widowControl w:val="0"/>
              <w:kinsoku/>
              <w:wordWrap/>
              <w:overflowPunct/>
              <w:topLinePunct w:val="0"/>
              <w:autoSpaceDE/>
              <w:autoSpaceDN/>
              <w:bidi w:val="0"/>
              <w:adjustRightInd/>
              <w:snapToGrid/>
              <w:spacing w:line="240" w:lineRule="auto"/>
              <w:textAlignment w:val="auto"/>
              <w:rPr>
                <w:rFonts w:ascii="Times New Roman" w:hAnsi="Times New Roman" w:eastAsia="宋体" w:cs="Times New Roman"/>
                <w:szCs w:val="21"/>
              </w:rPr>
            </w:pPr>
            <w:r>
              <w:rPr>
                <w:rFonts w:ascii="Times New Roman" w:hAnsi="Times New Roman" w:eastAsia="宋体" w:cs="Times New Roman"/>
                <w:szCs w:val="21"/>
              </w:rPr>
              <w:t>2.所投品牌设备制造商企业</w:t>
            </w:r>
            <w:r>
              <w:rPr>
                <w:rFonts w:hint="eastAsia" w:ascii="Times New Roman" w:hAnsi="Times New Roman" w:eastAsia="宋体" w:cs="Times New Roman"/>
                <w:szCs w:val="21"/>
              </w:rPr>
              <w:t>获得环境管理体系认证证书</w:t>
            </w:r>
            <w:r>
              <w:rPr>
                <w:rFonts w:ascii="Times New Roman" w:hAnsi="Times New Roman" w:eastAsia="宋体" w:cs="Times New Roman"/>
                <w:szCs w:val="21"/>
              </w:rPr>
              <w:t>的得1分；</w:t>
            </w:r>
          </w:p>
          <w:p w14:paraId="3EC4EA7F">
            <w:pPr>
              <w:keepNext w:val="0"/>
              <w:keepLines w:val="0"/>
              <w:pageBreakBefore w:val="0"/>
              <w:widowControl w:val="0"/>
              <w:kinsoku/>
              <w:wordWrap/>
              <w:overflowPunct/>
              <w:topLinePunct w:val="0"/>
              <w:autoSpaceDE/>
              <w:autoSpaceDN/>
              <w:bidi w:val="0"/>
              <w:adjustRightInd/>
              <w:snapToGrid/>
              <w:spacing w:line="240" w:lineRule="auto"/>
              <w:textAlignment w:val="auto"/>
              <w:rPr>
                <w:rFonts w:ascii="Times New Roman" w:hAnsi="Times New Roman" w:eastAsia="宋体" w:cs="Times New Roman"/>
                <w:szCs w:val="21"/>
              </w:rPr>
            </w:pPr>
            <w:r>
              <w:rPr>
                <w:rFonts w:ascii="Times New Roman" w:hAnsi="Times New Roman" w:eastAsia="宋体" w:cs="Times New Roman"/>
                <w:szCs w:val="21"/>
              </w:rPr>
              <w:t>3.</w:t>
            </w:r>
            <w:r>
              <w:rPr>
                <w:rFonts w:ascii="Calibri" w:hAnsi="Calibri" w:eastAsia="宋体" w:cs="Times New Roman"/>
              </w:rPr>
              <w:t>所投品牌设备制造商企业</w:t>
            </w:r>
            <w:r>
              <w:rPr>
                <w:rFonts w:hint="eastAsia" w:ascii="Calibri" w:hAnsi="Calibri" w:eastAsia="宋体" w:cs="Times New Roman"/>
              </w:rPr>
              <w:t>获得</w:t>
            </w:r>
            <w:r>
              <w:rPr>
                <w:rFonts w:hint="eastAsia" w:ascii="Times New Roman" w:hAnsi="Times New Roman" w:eastAsia="宋体" w:cs="Times New Roman"/>
                <w:szCs w:val="21"/>
              </w:rPr>
              <w:t>职业健康安全管理体系认证证书</w:t>
            </w:r>
            <w:r>
              <w:rPr>
                <w:rFonts w:ascii="Times New Roman" w:hAnsi="Times New Roman" w:eastAsia="宋体" w:cs="Times New Roman"/>
                <w:szCs w:val="21"/>
              </w:rPr>
              <w:t>的得1分；</w:t>
            </w:r>
          </w:p>
          <w:p w14:paraId="2617929E">
            <w:pPr>
              <w:keepNext w:val="0"/>
              <w:keepLines w:val="0"/>
              <w:pageBreakBefore w:val="0"/>
              <w:widowControl w:val="0"/>
              <w:kinsoku/>
              <w:wordWrap/>
              <w:overflowPunct/>
              <w:topLinePunct w:val="0"/>
              <w:autoSpaceDE/>
              <w:autoSpaceDN/>
              <w:bidi w:val="0"/>
              <w:adjustRightInd/>
              <w:snapToGrid/>
              <w:spacing w:line="240" w:lineRule="auto"/>
              <w:textAlignment w:val="auto"/>
              <w:rPr>
                <w:rFonts w:ascii="Times New Roman" w:hAnsi="Times New Roman" w:eastAsia="宋体" w:cs="Times New Roman"/>
                <w:szCs w:val="21"/>
              </w:rPr>
            </w:pPr>
            <w:r>
              <w:rPr>
                <w:rFonts w:hint="eastAsia" w:ascii="Times New Roman" w:hAnsi="Times New Roman" w:eastAsia="宋体" w:cs="Times New Roman"/>
                <w:szCs w:val="21"/>
              </w:rPr>
              <w:t>以上提供证明文件复印件，原件备查。</w:t>
            </w:r>
          </w:p>
        </w:tc>
      </w:tr>
      <w:tr w14:paraId="011DDD39">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0" w:hRule="atLeast"/>
          <w:jc w:val="center"/>
        </w:trPr>
        <w:tc>
          <w:tcPr>
            <w:tcW w:w="628" w:type="pct"/>
            <w:vMerge w:val="continue"/>
            <w:vAlign w:val="center"/>
          </w:tcPr>
          <w:p w14:paraId="78D52A88">
            <w:pPr>
              <w:spacing w:line="380" w:lineRule="atLeast"/>
              <w:jc w:val="center"/>
              <w:rPr>
                <w:rFonts w:ascii="Times New Roman" w:hAnsi="Times New Roman" w:eastAsia="宋体" w:cs="Times New Roman"/>
                <w:szCs w:val="21"/>
              </w:rPr>
            </w:pPr>
          </w:p>
        </w:tc>
        <w:tc>
          <w:tcPr>
            <w:tcW w:w="344" w:type="pct"/>
            <w:vMerge w:val="continue"/>
            <w:vAlign w:val="center"/>
          </w:tcPr>
          <w:p w14:paraId="0264CD98">
            <w:pPr>
              <w:spacing w:line="380" w:lineRule="atLeast"/>
              <w:jc w:val="center"/>
              <w:rPr>
                <w:rFonts w:ascii="Times New Roman" w:hAnsi="Times New Roman" w:eastAsia="宋体" w:cs="Times New Roman"/>
                <w:szCs w:val="21"/>
              </w:rPr>
            </w:pPr>
          </w:p>
        </w:tc>
        <w:tc>
          <w:tcPr>
            <w:tcW w:w="497" w:type="pct"/>
            <w:vMerge w:val="continue"/>
            <w:vAlign w:val="center"/>
          </w:tcPr>
          <w:p w14:paraId="164B76DE">
            <w:pPr>
              <w:spacing w:line="380" w:lineRule="atLeast"/>
              <w:jc w:val="right"/>
              <w:rPr>
                <w:rFonts w:ascii="Times New Roman" w:hAnsi="Times New Roman" w:eastAsia="宋体" w:cs="Times New Roman"/>
                <w:szCs w:val="21"/>
                <w:u w:val="single"/>
              </w:rPr>
            </w:pPr>
          </w:p>
        </w:tc>
        <w:tc>
          <w:tcPr>
            <w:tcW w:w="629" w:type="pct"/>
            <w:vAlign w:val="center"/>
          </w:tcPr>
          <w:p w14:paraId="17054229">
            <w:pPr>
              <w:spacing w:line="276" w:lineRule="auto"/>
              <w:ind w:left="-105" w:leftChars="-50" w:right="-105" w:rightChars="-50"/>
              <w:jc w:val="center"/>
              <w:rPr>
                <w:rFonts w:ascii="Times New Roman" w:hAnsi="Times New Roman" w:eastAsia="宋体" w:cs="Times New Roman"/>
                <w:szCs w:val="21"/>
              </w:rPr>
            </w:pPr>
            <w:r>
              <w:rPr>
                <w:rFonts w:ascii="Times New Roman" w:hAnsi="Times New Roman" w:eastAsia="宋体" w:cs="Times New Roman"/>
                <w:szCs w:val="21"/>
              </w:rPr>
              <w:t>售后服务及技术支持</w:t>
            </w:r>
          </w:p>
        </w:tc>
        <w:tc>
          <w:tcPr>
            <w:tcW w:w="361" w:type="pct"/>
            <w:vAlign w:val="center"/>
          </w:tcPr>
          <w:p w14:paraId="5106746C">
            <w:pPr>
              <w:spacing w:line="380" w:lineRule="atLeast"/>
              <w:jc w:val="center"/>
              <w:rPr>
                <w:rFonts w:hint="eastAsia" w:ascii="Times New Roman" w:hAnsi="Times New Roman" w:eastAsia="宋体" w:cs="Times New Roman"/>
                <w:szCs w:val="21"/>
                <w:lang w:val="en-US" w:eastAsia="zh-CN"/>
              </w:rPr>
            </w:pPr>
            <w:r>
              <w:rPr>
                <w:rFonts w:hint="eastAsia" w:ascii="Times New Roman" w:hAnsi="Times New Roman" w:eastAsia="宋体" w:cs="Times New Roman"/>
                <w:szCs w:val="21"/>
                <w:lang w:val="en-US" w:eastAsia="zh-CN"/>
              </w:rPr>
              <w:t>9</w:t>
            </w:r>
          </w:p>
        </w:tc>
        <w:tc>
          <w:tcPr>
            <w:tcW w:w="2538" w:type="pct"/>
            <w:vAlign w:val="center"/>
          </w:tcPr>
          <w:p w14:paraId="30D66D25">
            <w:pPr>
              <w:keepNext w:val="0"/>
              <w:keepLines w:val="0"/>
              <w:pageBreakBefore w:val="0"/>
              <w:widowControl w:val="0"/>
              <w:kinsoku/>
              <w:wordWrap/>
              <w:overflowPunct/>
              <w:topLinePunct w:val="0"/>
              <w:autoSpaceDE/>
              <w:autoSpaceDN/>
              <w:bidi w:val="0"/>
              <w:adjustRightInd/>
              <w:snapToGrid/>
              <w:spacing w:line="240" w:lineRule="auto"/>
              <w:textAlignment w:val="auto"/>
              <w:rPr>
                <w:rFonts w:ascii="Times New Roman" w:hAnsi="Times New Roman" w:eastAsia="宋体" w:cs="Times New Roman"/>
                <w:szCs w:val="21"/>
              </w:rPr>
            </w:pPr>
            <w:r>
              <w:rPr>
                <w:rFonts w:ascii="Times New Roman" w:hAnsi="Times New Roman" w:eastAsia="宋体" w:cs="Times New Roman"/>
                <w:szCs w:val="21"/>
              </w:rPr>
              <w:t>满足询</w:t>
            </w:r>
            <w:r>
              <w:rPr>
                <w:rFonts w:hint="eastAsia" w:ascii="Times New Roman" w:hAnsi="Times New Roman" w:eastAsia="宋体" w:cs="Times New Roman"/>
                <w:szCs w:val="21"/>
              </w:rPr>
              <w:t>比</w:t>
            </w:r>
            <w:r>
              <w:rPr>
                <w:rFonts w:ascii="Times New Roman" w:hAnsi="Times New Roman" w:eastAsia="宋体" w:cs="Times New Roman"/>
                <w:szCs w:val="21"/>
              </w:rPr>
              <w:t>文件基本要求的得基本分</w:t>
            </w:r>
            <w:r>
              <w:rPr>
                <w:rFonts w:hint="eastAsia" w:ascii="Times New Roman" w:hAnsi="Times New Roman" w:eastAsia="宋体" w:cs="Times New Roman"/>
                <w:szCs w:val="21"/>
              </w:rPr>
              <w:t>4</w:t>
            </w:r>
            <w:r>
              <w:rPr>
                <w:rFonts w:ascii="Times New Roman" w:hAnsi="Times New Roman" w:eastAsia="宋体" w:cs="Times New Roman"/>
                <w:szCs w:val="21"/>
              </w:rPr>
              <w:t>分，</w:t>
            </w:r>
            <w:r>
              <w:rPr>
                <w:rFonts w:hint="eastAsia" w:ascii="Times New Roman" w:hAnsi="Times New Roman" w:eastAsia="宋体" w:cs="Times New Roman"/>
                <w:szCs w:val="21"/>
              </w:rPr>
              <w:t>评审小组</w:t>
            </w:r>
            <w:r>
              <w:rPr>
                <w:rFonts w:ascii="Times New Roman" w:hAnsi="Times New Roman" w:eastAsia="宋体" w:cs="Times New Roman"/>
                <w:szCs w:val="21"/>
              </w:rPr>
              <w:t>综合比较报价人售后服务</w:t>
            </w:r>
            <w:r>
              <w:rPr>
                <w:rFonts w:hint="eastAsia" w:ascii="Times New Roman" w:hAnsi="Times New Roman" w:eastAsia="宋体" w:cs="Times New Roman"/>
                <w:szCs w:val="21"/>
              </w:rPr>
              <w:t>便利性</w:t>
            </w:r>
            <w:r>
              <w:rPr>
                <w:rFonts w:ascii="Times New Roman" w:hAnsi="Times New Roman" w:eastAsia="宋体" w:cs="Times New Roman"/>
                <w:szCs w:val="21"/>
              </w:rPr>
              <w:t>及培训、现场指导等技术支持方案的完备程度等因素</w:t>
            </w:r>
            <w:r>
              <w:rPr>
                <w:rFonts w:hint="eastAsia" w:ascii="Times New Roman" w:hAnsi="Times New Roman" w:eastAsia="宋体" w:cs="Times New Roman"/>
                <w:szCs w:val="21"/>
              </w:rPr>
              <w:t>，根据是否拥有完善的本地化售后服务体系，是否定期回访及时与客户协调解决反馈问题，技术人员跟踪服务水平及具体的服务措施酌情评分。优秀</w:t>
            </w:r>
            <w:r>
              <w:rPr>
                <w:rFonts w:hint="eastAsia" w:ascii="Times New Roman" w:hAnsi="Times New Roman" w:eastAsia="宋体" w:cs="Times New Roman"/>
                <w:szCs w:val="21"/>
                <w:lang w:val="en-US" w:eastAsia="zh-CN"/>
              </w:rPr>
              <w:t>3</w:t>
            </w:r>
            <w:r>
              <w:rPr>
                <w:rFonts w:hint="eastAsia" w:ascii="Times New Roman" w:hAnsi="Times New Roman" w:eastAsia="宋体" w:cs="Times New Roman"/>
                <w:szCs w:val="21"/>
              </w:rPr>
              <w:t>≤F≤</w:t>
            </w:r>
            <w:r>
              <w:rPr>
                <w:rFonts w:hint="eastAsia" w:ascii="Times New Roman" w:hAnsi="Times New Roman" w:eastAsia="宋体" w:cs="Times New Roman"/>
                <w:szCs w:val="21"/>
                <w:lang w:val="en-US" w:eastAsia="zh-CN"/>
              </w:rPr>
              <w:t>5</w:t>
            </w:r>
            <w:r>
              <w:rPr>
                <w:rFonts w:hint="eastAsia" w:ascii="Times New Roman" w:hAnsi="Times New Roman" w:eastAsia="宋体" w:cs="Times New Roman"/>
                <w:szCs w:val="21"/>
              </w:rPr>
              <w:t>分，一般0≤F≤</w:t>
            </w:r>
            <w:r>
              <w:rPr>
                <w:rFonts w:hint="eastAsia" w:ascii="Times New Roman" w:hAnsi="Times New Roman" w:eastAsia="宋体" w:cs="Times New Roman"/>
                <w:szCs w:val="21"/>
                <w:lang w:val="en-US" w:eastAsia="zh-CN"/>
              </w:rPr>
              <w:t>2</w:t>
            </w:r>
            <w:r>
              <w:rPr>
                <w:rFonts w:hint="eastAsia" w:ascii="Times New Roman" w:hAnsi="Times New Roman" w:eastAsia="宋体" w:cs="Times New Roman"/>
                <w:szCs w:val="21"/>
              </w:rPr>
              <w:t>分</w:t>
            </w:r>
          </w:p>
        </w:tc>
      </w:tr>
      <w:tr w14:paraId="1BA9B9C8">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0" w:hRule="atLeast"/>
          <w:jc w:val="center"/>
        </w:trPr>
        <w:tc>
          <w:tcPr>
            <w:tcW w:w="628" w:type="pct"/>
            <w:vAlign w:val="center"/>
          </w:tcPr>
          <w:p w14:paraId="16929D8C">
            <w:pPr>
              <w:spacing w:line="380" w:lineRule="atLeast"/>
              <w:jc w:val="center"/>
              <w:rPr>
                <w:rFonts w:ascii="Times New Roman" w:hAnsi="Times New Roman" w:eastAsia="宋体" w:cs="Times New Roman"/>
                <w:szCs w:val="21"/>
              </w:rPr>
            </w:pPr>
            <w:r>
              <w:rPr>
                <w:rFonts w:ascii="Times New Roman" w:hAnsi="Times New Roman" w:eastAsia="宋体" w:cs="Times New Roman"/>
                <w:szCs w:val="21"/>
              </w:rPr>
              <w:t>2.2.4</w:t>
            </w:r>
            <w:r>
              <w:rPr>
                <w:rFonts w:hint="eastAsia" w:ascii="Times New Roman" w:hAnsi="Times New Roman" w:eastAsia="宋体" w:cs="Times New Roman"/>
                <w:szCs w:val="21"/>
              </w:rPr>
              <w:t>（</w:t>
            </w:r>
            <w:r>
              <w:rPr>
                <w:rFonts w:ascii="Times New Roman" w:hAnsi="Times New Roman" w:eastAsia="宋体" w:cs="Times New Roman"/>
                <w:szCs w:val="21"/>
              </w:rPr>
              <w:t>2</w:t>
            </w:r>
            <w:r>
              <w:rPr>
                <w:rFonts w:hint="eastAsia" w:ascii="Times New Roman" w:hAnsi="Times New Roman" w:eastAsia="宋体" w:cs="Times New Roman"/>
                <w:szCs w:val="21"/>
              </w:rPr>
              <w:t>）</w:t>
            </w:r>
          </w:p>
        </w:tc>
        <w:tc>
          <w:tcPr>
            <w:tcW w:w="344" w:type="pct"/>
            <w:vAlign w:val="center"/>
          </w:tcPr>
          <w:p w14:paraId="298534B0">
            <w:pPr>
              <w:spacing w:line="380" w:lineRule="atLeast"/>
              <w:jc w:val="center"/>
              <w:rPr>
                <w:rFonts w:ascii="Times New Roman" w:hAnsi="Times New Roman" w:eastAsia="宋体" w:cs="Times New Roman"/>
                <w:szCs w:val="21"/>
              </w:rPr>
            </w:pPr>
            <w:r>
              <w:rPr>
                <w:rFonts w:ascii="Times New Roman" w:hAnsi="Times New Roman" w:eastAsia="宋体" w:cs="Times New Roman"/>
                <w:szCs w:val="21"/>
              </w:rPr>
              <w:t>评审价</w:t>
            </w:r>
          </w:p>
          <w:p w14:paraId="17C49A15">
            <w:pPr>
              <w:spacing w:line="380" w:lineRule="atLeast"/>
              <w:jc w:val="center"/>
              <w:rPr>
                <w:rFonts w:ascii="Times New Roman" w:hAnsi="Times New Roman" w:eastAsia="宋体" w:cs="Times New Roman"/>
                <w:szCs w:val="21"/>
              </w:rPr>
            </w:pPr>
          </w:p>
        </w:tc>
        <w:tc>
          <w:tcPr>
            <w:tcW w:w="497" w:type="pct"/>
            <w:vAlign w:val="center"/>
          </w:tcPr>
          <w:p w14:paraId="4F70A946">
            <w:pPr>
              <w:spacing w:line="380" w:lineRule="atLeast"/>
              <w:jc w:val="right"/>
              <w:rPr>
                <w:rFonts w:ascii="Times New Roman" w:hAnsi="Times New Roman" w:eastAsia="宋体" w:cs="Times New Roman"/>
                <w:szCs w:val="21"/>
              </w:rPr>
            </w:pPr>
            <w:r>
              <w:rPr>
                <w:rFonts w:hint="eastAsia" w:ascii="Times New Roman" w:hAnsi="Times New Roman" w:eastAsia="宋体" w:cs="Times New Roman"/>
                <w:szCs w:val="21"/>
                <w:u w:val="single"/>
              </w:rPr>
              <w:t>60</w:t>
            </w:r>
            <w:r>
              <w:rPr>
                <w:rFonts w:ascii="Times New Roman" w:hAnsi="Times New Roman" w:eastAsia="宋体" w:cs="Times New Roman"/>
                <w:szCs w:val="21"/>
              </w:rPr>
              <w:t>分</w:t>
            </w:r>
          </w:p>
        </w:tc>
        <w:tc>
          <w:tcPr>
            <w:tcW w:w="3529" w:type="pct"/>
            <w:gridSpan w:val="3"/>
            <w:shd w:val="clear" w:color="auto" w:fill="auto"/>
          </w:tcPr>
          <w:p w14:paraId="09E7AA92">
            <w:pPr>
              <w:spacing w:line="380" w:lineRule="atLeast"/>
              <w:rPr>
                <w:rFonts w:ascii="Times New Roman" w:hAnsi="Times New Roman" w:eastAsia="宋体" w:cs="Times New Roman"/>
                <w:szCs w:val="21"/>
              </w:rPr>
            </w:pPr>
            <w:r>
              <w:rPr>
                <w:rFonts w:ascii="Times New Roman" w:hAnsi="Times New Roman" w:eastAsia="宋体" w:cs="Times New Roman"/>
                <w:szCs w:val="21"/>
              </w:rPr>
              <w:t>评审价得分计算公式示例：</w:t>
            </w:r>
          </w:p>
          <w:p w14:paraId="04856D15">
            <w:pPr>
              <w:spacing w:line="380" w:lineRule="atLeast"/>
              <w:rPr>
                <w:rFonts w:ascii="Times New Roman" w:hAnsi="Times New Roman" w:eastAsia="宋体" w:cs="Times New Roman"/>
                <w:szCs w:val="21"/>
              </w:rPr>
            </w:pPr>
            <w:r>
              <w:rPr>
                <w:rFonts w:ascii="Times New Roman" w:hAnsi="Times New Roman" w:eastAsia="宋体" w:cs="Times New Roman"/>
                <w:szCs w:val="21"/>
              </w:rPr>
              <w:t>（1）如果供应商的评审价&gt;评审基准价，则评审价得分＝F－偏差率×100× E</w:t>
            </w:r>
            <w:r>
              <w:rPr>
                <w:rFonts w:ascii="Times New Roman" w:hAnsi="Times New Roman" w:eastAsia="宋体" w:cs="Times New Roman"/>
                <w:szCs w:val="21"/>
                <w:vertAlign w:val="subscript"/>
              </w:rPr>
              <w:t>1</w:t>
            </w:r>
            <w:r>
              <w:rPr>
                <w:rFonts w:ascii="Times New Roman" w:hAnsi="Times New Roman" w:eastAsia="宋体" w:cs="Times New Roman"/>
                <w:szCs w:val="21"/>
              </w:rPr>
              <w:t>；</w:t>
            </w:r>
          </w:p>
          <w:p w14:paraId="1E3F5EF7">
            <w:pPr>
              <w:spacing w:line="380" w:lineRule="atLeast"/>
              <w:rPr>
                <w:rFonts w:ascii="Times New Roman" w:hAnsi="Times New Roman" w:eastAsia="宋体" w:cs="Times New Roman"/>
                <w:szCs w:val="21"/>
              </w:rPr>
            </w:pPr>
            <w:r>
              <w:rPr>
                <w:rFonts w:ascii="Times New Roman" w:hAnsi="Times New Roman" w:eastAsia="宋体" w:cs="Times New Roman"/>
                <w:szCs w:val="21"/>
              </w:rPr>
              <w:t>（2）如果供应商的评审价≤评审基准价，则评审价得分＝F＋偏差率× 100× E</w:t>
            </w:r>
            <w:r>
              <w:rPr>
                <w:rFonts w:ascii="Times New Roman" w:hAnsi="Times New Roman" w:eastAsia="宋体" w:cs="Times New Roman"/>
                <w:szCs w:val="21"/>
                <w:vertAlign w:val="subscript"/>
              </w:rPr>
              <w:t>2</w:t>
            </w:r>
            <w:r>
              <w:rPr>
                <w:rFonts w:ascii="Times New Roman" w:hAnsi="Times New Roman" w:eastAsia="宋体" w:cs="Times New Roman"/>
                <w:szCs w:val="21"/>
              </w:rPr>
              <w:t>。</w:t>
            </w:r>
          </w:p>
          <w:p w14:paraId="0C536071">
            <w:pPr>
              <w:spacing w:line="380" w:lineRule="atLeast"/>
              <w:rPr>
                <w:rFonts w:ascii="Times New Roman" w:hAnsi="Times New Roman" w:eastAsia="宋体" w:cs="Times New Roman"/>
                <w:szCs w:val="21"/>
              </w:rPr>
            </w:pPr>
            <w:r>
              <w:rPr>
                <w:rFonts w:ascii="Times New Roman" w:hAnsi="Times New Roman" w:eastAsia="宋体" w:cs="Times New Roman"/>
                <w:szCs w:val="21"/>
              </w:rPr>
              <w:t>其中：F是评审价所占的权重分值，F</w:t>
            </w:r>
            <w:r>
              <w:rPr>
                <w:rFonts w:hint="eastAsia" w:ascii="Times New Roman" w:hAnsi="Times New Roman" w:eastAsia="宋体" w:cs="Times New Roman"/>
                <w:szCs w:val="21"/>
              </w:rPr>
              <w:t>=60，</w:t>
            </w:r>
            <w:r>
              <w:rPr>
                <w:rFonts w:ascii="Times New Roman" w:hAnsi="Times New Roman" w:eastAsia="宋体" w:cs="Times New Roman"/>
                <w:szCs w:val="21"/>
              </w:rPr>
              <w:t>E</w:t>
            </w:r>
            <w:r>
              <w:rPr>
                <w:rFonts w:ascii="Times New Roman" w:hAnsi="Times New Roman" w:eastAsia="宋体" w:cs="Times New Roman"/>
                <w:szCs w:val="21"/>
                <w:vertAlign w:val="subscript"/>
              </w:rPr>
              <w:t>1</w:t>
            </w:r>
            <w:r>
              <w:rPr>
                <w:rFonts w:ascii="Times New Roman" w:hAnsi="Times New Roman" w:eastAsia="宋体" w:cs="Times New Roman"/>
                <w:szCs w:val="21"/>
              </w:rPr>
              <w:t>是评审价每高于评审基准价一个百分点的扣分值，E</w:t>
            </w:r>
            <w:r>
              <w:rPr>
                <w:rFonts w:ascii="Times New Roman" w:hAnsi="Times New Roman" w:eastAsia="宋体" w:cs="Times New Roman"/>
                <w:szCs w:val="21"/>
                <w:vertAlign w:val="subscript"/>
              </w:rPr>
              <w:t>2</w:t>
            </w:r>
            <w:r>
              <w:rPr>
                <w:rFonts w:ascii="Times New Roman" w:hAnsi="Times New Roman" w:eastAsia="宋体" w:cs="Times New Roman"/>
                <w:szCs w:val="21"/>
              </w:rPr>
              <w:t>是评审价每低于评审基准价一个百分点的扣分值； E</w:t>
            </w:r>
            <w:r>
              <w:rPr>
                <w:rFonts w:ascii="Times New Roman" w:hAnsi="Times New Roman" w:eastAsia="宋体" w:cs="Times New Roman"/>
                <w:szCs w:val="21"/>
                <w:vertAlign w:val="subscript"/>
              </w:rPr>
              <w:t>1</w:t>
            </w:r>
            <w:r>
              <w:rPr>
                <w:rFonts w:hint="eastAsia" w:ascii="Times New Roman" w:hAnsi="Times New Roman" w:eastAsia="宋体" w:cs="Times New Roman"/>
                <w:szCs w:val="21"/>
              </w:rPr>
              <w:t>=0.2</w:t>
            </w:r>
            <w:r>
              <w:rPr>
                <w:rFonts w:ascii="Times New Roman" w:hAnsi="Times New Roman" w:eastAsia="宋体" w:cs="Times New Roman"/>
                <w:szCs w:val="21"/>
              </w:rPr>
              <w:t>、E</w:t>
            </w:r>
            <w:r>
              <w:rPr>
                <w:rFonts w:ascii="Times New Roman" w:hAnsi="Times New Roman" w:eastAsia="宋体" w:cs="Times New Roman"/>
                <w:szCs w:val="21"/>
                <w:vertAlign w:val="subscript"/>
              </w:rPr>
              <w:t>2</w:t>
            </w:r>
            <w:r>
              <w:rPr>
                <w:rFonts w:hint="eastAsia" w:ascii="Times New Roman" w:hAnsi="Times New Roman" w:eastAsia="宋体" w:cs="Times New Roman"/>
                <w:szCs w:val="21"/>
              </w:rPr>
              <w:t>=0.1</w:t>
            </w:r>
            <w:r>
              <w:rPr>
                <w:rFonts w:ascii="Times New Roman" w:hAnsi="Times New Roman" w:eastAsia="宋体" w:cs="Times New Roman"/>
                <w:szCs w:val="21"/>
              </w:rPr>
              <w:t>，但E</w:t>
            </w:r>
            <w:r>
              <w:rPr>
                <w:rFonts w:ascii="Times New Roman" w:hAnsi="Times New Roman" w:eastAsia="宋体" w:cs="Times New Roman"/>
                <w:szCs w:val="21"/>
                <w:vertAlign w:val="subscript"/>
              </w:rPr>
              <w:t>1</w:t>
            </w:r>
            <w:r>
              <w:rPr>
                <w:rFonts w:ascii="Times New Roman" w:hAnsi="Times New Roman" w:eastAsia="宋体" w:cs="Times New Roman"/>
                <w:szCs w:val="21"/>
              </w:rPr>
              <w:t>应大于E</w:t>
            </w:r>
            <w:r>
              <w:rPr>
                <w:rFonts w:ascii="Times New Roman" w:hAnsi="Times New Roman" w:eastAsia="宋体" w:cs="Times New Roman"/>
                <w:szCs w:val="21"/>
                <w:vertAlign w:val="subscript"/>
              </w:rPr>
              <w:t>2</w:t>
            </w:r>
            <w:r>
              <w:rPr>
                <w:rFonts w:hint="eastAsia" w:ascii="Times New Roman" w:hAnsi="Times New Roman" w:eastAsia="宋体" w:cs="Times New Roman"/>
                <w:szCs w:val="21"/>
              </w:rPr>
              <w:t>。评审价得分最低为0分。</w:t>
            </w:r>
          </w:p>
        </w:tc>
      </w:tr>
      <w:tr w14:paraId="642EE23B">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0" w:hRule="atLeast"/>
          <w:jc w:val="center"/>
        </w:trPr>
        <w:tc>
          <w:tcPr>
            <w:tcW w:w="5000" w:type="pct"/>
            <w:gridSpan w:val="6"/>
            <w:vAlign w:val="center"/>
          </w:tcPr>
          <w:p w14:paraId="47F4AEE5">
            <w:pPr>
              <w:spacing w:line="360" w:lineRule="atLeast"/>
              <w:rPr>
                <w:rFonts w:ascii="Times New Roman" w:hAnsi="Times New Roman" w:eastAsia="宋体" w:cs="Times New Roman"/>
                <w:szCs w:val="21"/>
                <w:highlight w:val="green"/>
              </w:rPr>
            </w:pPr>
            <w:r>
              <w:rPr>
                <w:rFonts w:ascii="Times New Roman" w:hAnsi="Times New Roman" w:eastAsia="宋体" w:cs="Times New Roman"/>
                <w:szCs w:val="21"/>
                <w:highlight w:val="green"/>
              </w:rPr>
              <w:t>需要补充的其他内容：</w:t>
            </w:r>
            <w:r>
              <w:rPr>
                <w:rFonts w:hint="eastAsia" w:ascii="Times New Roman" w:hAnsi="Times New Roman" w:eastAsia="宋体" w:cs="Times New Roman"/>
                <w:szCs w:val="21"/>
                <w:highlight w:val="green"/>
              </w:rPr>
              <w:t>响应技术性能需后注页码标注参数是否响应以便查阅！</w:t>
            </w:r>
          </w:p>
          <w:p w14:paraId="0852E8DF">
            <w:pPr>
              <w:pStyle w:val="5"/>
              <w:rPr>
                <w:rFonts w:ascii="Times New Roman" w:hAnsi="Times New Roman" w:eastAsia="宋体" w:cs="Times New Roman"/>
                <w:szCs w:val="21"/>
              </w:rPr>
            </w:pPr>
            <w:r>
              <w:rPr>
                <w:rFonts w:hint="eastAsia" w:ascii="Times New Roman" w:hAnsi="Times New Roman" w:eastAsia="宋体" w:cs="Times New Roman"/>
                <w:szCs w:val="21"/>
                <w:highlight w:val="green"/>
              </w:rPr>
              <w:t>技术参数投标人投标时需提供中国汽车网公告查询页网上公告截图加盖投标产品生产单位公章，否则按负偏离处理；技术性能要求不得虚假响应，如虚假响应一经发现取消中标资格。公告参数页中不能体现的以投标产品国家级权威机构出具的检验报告或投标产品宣传彩页（须包含详细的技术参数）为准。有些参数公告里没有的可提供视频进行证明。</w:t>
            </w:r>
          </w:p>
        </w:tc>
      </w:tr>
    </w:tbl>
    <w:p w14:paraId="4C3FF16B">
      <w:pPr>
        <w:keepNext/>
        <w:keepLines/>
        <w:spacing w:before="156" w:beforeLines="50" w:after="156" w:afterLines="50"/>
        <w:outlineLvl w:val="1"/>
        <w:rPr>
          <w:rFonts w:ascii="Times New Roman" w:hAnsi="Times New Roman" w:eastAsia="黑体" w:cs="Times New Roman"/>
          <w:bCs/>
          <w:sz w:val="24"/>
          <w:szCs w:val="32"/>
        </w:rPr>
      </w:pPr>
      <w:r>
        <w:rPr>
          <w:rFonts w:ascii="Times New Roman" w:hAnsi="Times New Roman" w:eastAsia="黑体" w:cs="Times New Roman"/>
          <w:sz w:val="29"/>
          <w:szCs w:val="29"/>
        </w:rPr>
        <w:br w:type="page"/>
      </w:r>
      <w:r>
        <w:rPr>
          <w:rFonts w:ascii="Times New Roman" w:hAnsi="Times New Roman" w:eastAsia="黑体" w:cs="Times New Roman"/>
          <w:bCs/>
          <w:sz w:val="24"/>
          <w:szCs w:val="32"/>
        </w:rPr>
        <w:t>1. 评审方法</w:t>
      </w:r>
    </w:p>
    <w:p w14:paraId="300918A0">
      <w:pPr>
        <w:spacing w:line="440" w:lineRule="exact"/>
        <w:ind w:firstLine="420"/>
        <w:rPr>
          <w:rFonts w:ascii="Times New Roman" w:hAnsi="Times New Roman" w:eastAsia="宋体" w:cs="Times New Roman"/>
        </w:rPr>
      </w:pPr>
      <w:r>
        <w:rPr>
          <w:rFonts w:ascii="Times New Roman" w:hAnsi="Times New Roman" w:eastAsia="宋体" w:cs="Times New Roman"/>
        </w:rPr>
        <w:t>本次评审采用综合评分法。</w:t>
      </w:r>
      <w:r>
        <w:rPr>
          <w:rFonts w:hint="eastAsia" w:ascii="Times New Roman" w:hAnsi="Times New Roman" w:eastAsia="宋体" w:cs="Times New Roman"/>
        </w:rPr>
        <w:t>评审小组</w:t>
      </w:r>
      <w:r>
        <w:rPr>
          <w:rFonts w:ascii="Times New Roman" w:hAnsi="Times New Roman" w:eastAsia="宋体" w:cs="Times New Roman"/>
        </w:rPr>
        <w:t>对满足询比文件实质性要求的响应文件按照本章第2.2款的规定的评分标准进行打分，按照得分由高到低依次推荐成交候选人。如得分相同的，按照评审办法前附表中的规定确定成交候选人顺序。</w:t>
      </w:r>
    </w:p>
    <w:p w14:paraId="49C1BFAF">
      <w:pPr>
        <w:keepNext/>
        <w:keepLines/>
        <w:spacing w:before="156" w:beforeLines="50" w:after="156" w:afterLines="50"/>
        <w:outlineLvl w:val="1"/>
        <w:rPr>
          <w:rFonts w:ascii="Times New Roman" w:hAnsi="Times New Roman" w:eastAsia="黑体" w:cs="Times New Roman"/>
          <w:bCs/>
          <w:sz w:val="24"/>
          <w:szCs w:val="32"/>
        </w:rPr>
      </w:pPr>
      <w:r>
        <w:rPr>
          <w:rFonts w:ascii="Times New Roman" w:hAnsi="Times New Roman" w:eastAsia="黑体" w:cs="Times New Roman"/>
          <w:bCs/>
          <w:sz w:val="24"/>
          <w:szCs w:val="32"/>
        </w:rPr>
        <w:t>2. 评审标准</w:t>
      </w:r>
    </w:p>
    <w:p w14:paraId="3FAF5DF8">
      <w:pPr>
        <w:keepNext/>
        <w:keepLines/>
        <w:spacing w:before="120" w:after="120"/>
        <w:outlineLvl w:val="2"/>
        <w:rPr>
          <w:rFonts w:ascii="Times New Roman" w:hAnsi="Times New Roman" w:eastAsia="黑体" w:cs="Times New Roman"/>
          <w:bCs/>
          <w:sz w:val="24"/>
          <w:szCs w:val="32"/>
        </w:rPr>
      </w:pPr>
      <w:r>
        <w:rPr>
          <w:rFonts w:ascii="Times New Roman" w:hAnsi="Times New Roman" w:eastAsia="黑体" w:cs="Times New Roman"/>
          <w:bCs/>
          <w:sz w:val="24"/>
          <w:szCs w:val="32"/>
        </w:rPr>
        <w:t>2.1 初步评审标准</w:t>
      </w:r>
    </w:p>
    <w:p w14:paraId="0C92493A">
      <w:pPr>
        <w:spacing w:line="440" w:lineRule="exact"/>
        <w:ind w:firstLine="420"/>
        <w:rPr>
          <w:rFonts w:ascii="Times New Roman" w:hAnsi="Times New Roman" w:eastAsia="宋体" w:cs="Times New Roman"/>
        </w:rPr>
      </w:pPr>
      <w:r>
        <w:rPr>
          <w:rFonts w:ascii="Times New Roman" w:hAnsi="Times New Roman" w:eastAsia="宋体" w:cs="Times New Roman"/>
        </w:rPr>
        <w:t>2.1.1 形式评审标准：见评审办法前附表。</w:t>
      </w:r>
    </w:p>
    <w:p w14:paraId="6AFB2DB9">
      <w:pPr>
        <w:spacing w:line="440" w:lineRule="exact"/>
        <w:ind w:firstLine="420"/>
        <w:rPr>
          <w:rFonts w:ascii="Times New Roman" w:hAnsi="Times New Roman" w:eastAsia="宋体" w:cs="Times New Roman"/>
        </w:rPr>
      </w:pPr>
      <w:r>
        <w:rPr>
          <w:rFonts w:ascii="Times New Roman" w:hAnsi="Times New Roman" w:eastAsia="宋体" w:cs="Times New Roman"/>
        </w:rPr>
        <w:t>2.1.2 资格评审标准：见评审办法前附表。</w:t>
      </w:r>
    </w:p>
    <w:p w14:paraId="6A74B0CF">
      <w:pPr>
        <w:spacing w:line="440" w:lineRule="exact"/>
        <w:ind w:firstLine="420"/>
        <w:rPr>
          <w:rFonts w:ascii="Times New Roman" w:hAnsi="Times New Roman" w:eastAsia="宋体" w:cs="Times New Roman"/>
        </w:rPr>
      </w:pPr>
      <w:r>
        <w:rPr>
          <w:rFonts w:ascii="Times New Roman" w:hAnsi="Times New Roman" w:eastAsia="宋体" w:cs="Times New Roman"/>
        </w:rPr>
        <w:t>2.1.3 响应性评审标准：见评审办法前附表。</w:t>
      </w:r>
    </w:p>
    <w:p w14:paraId="654403F1">
      <w:pPr>
        <w:keepNext/>
        <w:keepLines/>
        <w:spacing w:before="120" w:after="120"/>
        <w:outlineLvl w:val="2"/>
        <w:rPr>
          <w:rFonts w:ascii="Times New Roman" w:hAnsi="Times New Roman" w:eastAsia="黑体" w:cs="Times New Roman"/>
          <w:bCs/>
          <w:sz w:val="24"/>
          <w:szCs w:val="32"/>
        </w:rPr>
      </w:pPr>
      <w:r>
        <w:rPr>
          <w:rFonts w:ascii="Times New Roman" w:hAnsi="Times New Roman" w:eastAsia="黑体" w:cs="Times New Roman"/>
          <w:bCs/>
          <w:sz w:val="24"/>
          <w:szCs w:val="32"/>
        </w:rPr>
        <w:t>2.2 分值构成与评审标准</w:t>
      </w:r>
    </w:p>
    <w:p w14:paraId="0F0D505D">
      <w:pPr>
        <w:spacing w:line="440" w:lineRule="exact"/>
        <w:ind w:firstLine="420"/>
        <w:rPr>
          <w:rFonts w:ascii="Times New Roman" w:hAnsi="Times New Roman" w:eastAsia="宋体" w:cs="Times New Roman"/>
        </w:rPr>
      </w:pPr>
      <w:r>
        <w:rPr>
          <w:rFonts w:ascii="Times New Roman" w:hAnsi="Times New Roman" w:eastAsia="宋体" w:cs="Times New Roman"/>
        </w:rPr>
        <w:t>2.2.1分值构成：</w:t>
      </w:r>
    </w:p>
    <w:p w14:paraId="363F9CED">
      <w:pPr>
        <w:spacing w:line="440" w:lineRule="exact"/>
        <w:ind w:firstLine="420"/>
        <w:rPr>
          <w:rFonts w:ascii="Times New Roman" w:hAnsi="Times New Roman" w:eastAsia="宋体" w:cs="Times New Roman"/>
        </w:rPr>
      </w:pPr>
      <w:r>
        <w:rPr>
          <w:rFonts w:ascii="Times New Roman" w:hAnsi="Times New Roman" w:eastAsia="宋体" w:cs="Times New Roman"/>
        </w:rPr>
        <w:t>（1）</w:t>
      </w:r>
      <w:r>
        <w:rPr>
          <w:rFonts w:hint="eastAsia" w:ascii="Times New Roman" w:hAnsi="Times New Roman" w:eastAsia="宋体" w:cs="Times New Roman"/>
        </w:rPr>
        <w:t>技术性能</w:t>
      </w:r>
      <w:r>
        <w:rPr>
          <w:rFonts w:ascii="Times New Roman" w:hAnsi="Times New Roman" w:eastAsia="宋体" w:cs="Times New Roman"/>
        </w:rPr>
        <w:t>：见评审办法前附表；</w:t>
      </w:r>
    </w:p>
    <w:p w14:paraId="0FBEB6D5">
      <w:pPr>
        <w:spacing w:line="440" w:lineRule="exact"/>
        <w:ind w:firstLine="420"/>
        <w:rPr>
          <w:rFonts w:ascii="Times New Roman" w:hAnsi="Times New Roman" w:eastAsia="宋体" w:cs="Times New Roman"/>
        </w:rPr>
      </w:pPr>
      <w:r>
        <w:rPr>
          <w:rFonts w:ascii="Times New Roman" w:hAnsi="Times New Roman" w:eastAsia="宋体" w:cs="Times New Roman"/>
        </w:rPr>
        <w:t>（2）</w:t>
      </w:r>
      <w:r>
        <w:rPr>
          <w:rFonts w:hint="eastAsia" w:ascii="Times New Roman" w:hAnsi="Times New Roman" w:eastAsia="宋体" w:cs="Times New Roman"/>
        </w:rPr>
        <w:t>评审价</w:t>
      </w:r>
      <w:r>
        <w:rPr>
          <w:rFonts w:ascii="Times New Roman" w:hAnsi="Times New Roman" w:eastAsia="宋体" w:cs="Times New Roman"/>
        </w:rPr>
        <w:t>：见评审办法前附表。</w:t>
      </w:r>
    </w:p>
    <w:p w14:paraId="0611997E">
      <w:pPr>
        <w:spacing w:line="440" w:lineRule="exact"/>
        <w:ind w:firstLine="420"/>
        <w:rPr>
          <w:rFonts w:ascii="Times New Roman" w:hAnsi="Times New Roman" w:eastAsia="宋体" w:cs="Times New Roman"/>
        </w:rPr>
      </w:pPr>
      <w:r>
        <w:rPr>
          <w:rFonts w:ascii="Times New Roman" w:hAnsi="Times New Roman" w:eastAsia="宋体" w:cs="Times New Roman"/>
        </w:rPr>
        <w:t>2.2.2 评审基准价计算</w:t>
      </w:r>
    </w:p>
    <w:p w14:paraId="071AE4F2">
      <w:pPr>
        <w:spacing w:line="440" w:lineRule="exact"/>
        <w:ind w:firstLine="420"/>
        <w:rPr>
          <w:rFonts w:ascii="Times New Roman" w:hAnsi="Times New Roman" w:eastAsia="宋体" w:cs="Times New Roman"/>
        </w:rPr>
      </w:pPr>
      <w:r>
        <w:rPr>
          <w:rFonts w:ascii="Times New Roman" w:hAnsi="Times New Roman" w:eastAsia="宋体" w:cs="Times New Roman"/>
        </w:rPr>
        <w:t>评审基准价计算方法：见评审办法前附表。</w:t>
      </w:r>
    </w:p>
    <w:p w14:paraId="10539530">
      <w:pPr>
        <w:spacing w:line="440" w:lineRule="exact"/>
        <w:ind w:firstLine="420"/>
        <w:rPr>
          <w:rFonts w:ascii="Times New Roman" w:hAnsi="Times New Roman" w:eastAsia="宋体" w:cs="Times New Roman"/>
        </w:rPr>
      </w:pPr>
      <w:r>
        <w:rPr>
          <w:rFonts w:ascii="Times New Roman" w:hAnsi="Times New Roman" w:eastAsia="宋体" w:cs="Times New Roman"/>
        </w:rPr>
        <w:t>2.2.3 评审价的偏差率计算</w:t>
      </w:r>
    </w:p>
    <w:p w14:paraId="0A07A766">
      <w:pPr>
        <w:spacing w:line="440" w:lineRule="exact"/>
        <w:ind w:firstLine="420"/>
        <w:rPr>
          <w:rFonts w:ascii="Times New Roman" w:hAnsi="Times New Roman" w:eastAsia="宋体" w:cs="Times New Roman"/>
        </w:rPr>
      </w:pPr>
      <w:r>
        <w:rPr>
          <w:rFonts w:ascii="Times New Roman" w:hAnsi="Times New Roman" w:eastAsia="宋体" w:cs="Times New Roman"/>
        </w:rPr>
        <w:t>评审价的偏差率计算公式：见评审办法前附表。</w:t>
      </w:r>
    </w:p>
    <w:p w14:paraId="0B291694">
      <w:pPr>
        <w:spacing w:line="440" w:lineRule="exact"/>
        <w:ind w:firstLine="420"/>
        <w:rPr>
          <w:rFonts w:ascii="Times New Roman" w:hAnsi="Times New Roman" w:eastAsia="宋体" w:cs="Times New Roman"/>
        </w:rPr>
      </w:pPr>
      <w:r>
        <w:rPr>
          <w:rFonts w:ascii="Times New Roman" w:hAnsi="Times New Roman" w:eastAsia="宋体" w:cs="Times New Roman"/>
        </w:rPr>
        <w:t>2.2.4评分标准：</w:t>
      </w:r>
    </w:p>
    <w:p w14:paraId="5C2A25A4">
      <w:pPr>
        <w:spacing w:line="440" w:lineRule="exact"/>
        <w:ind w:firstLine="420"/>
        <w:rPr>
          <w:rFonts w:ascii="Times New Roman" w:hAnsi="Times New Roman" w:eastAsia="宋体" w:cs="Times New Roman"/>
        </w:rPr>
      </w:pPr>
      <w:r>
        <w:rPr>
          <w:rFonts w:ascii="Times New Roman" w:hAnsi="Times New Roman" w:eastAsia="宋体" w:cs="Times New Roman"/>
        </w:rPr>
        <w:t>（1）</w:t>
      </w:r>
      <w:r>
        <w:rPr>
          <w:rFonts w:hint="eastAsia" w:ascii="Times New Roman" w:hAnsi="Times New Roman" w:eastAsia="宋体" w:cs="Times New Roman"/>
        </w:rPr>
        <w:t>技术性能</w:t>
      </w:r>
      <w:r>
        <w:rPr>
          <w:rFonts w:ascii="Times New Roman" w:hAnsi="Times New Roman" w:eastAsia="宋体" w:cs="Times New Roman"/>
        </w:rPr>
        <w:t>评分标准：见评审办法前附表；</w:t>
      </w:r>
    </w:p>
    <w:p w14:paraId="39F6E380">
      <w:pPr>
        <w:spacing w:line="440" w:lineRule="exact"/>
        <w:ind w:firstLine="420"/>
        <w:rPr>
          <w:rFonts w:ascii="Times New Roman" w:hAnsi="Times New Roman" w:eastAsia="宋体" w:cs="Times New Roman"/>
        </w:rPr>
      </w:pPr>
      <w:r>
        <w:rPr>
          <w:rFonts w:ascii="Times New Roman" w:hAnsi="Times New Roman" w:eastAsia="宋体" w:cs="Times New Roman"/>
        </w:rPr>
        <w:t>（2）</w:t>
      </w:r>
      <w:r>
        <w:rPr>
          <w:rFonts w:hint="eastAsia" w:ascii="Times New Roman" w:hAnsi="Times New Roman" w:eastAsia="宋体" w:cs="Times New Roman"/>
        </w:rPr>
        <w:t>评审价</w:t>
      </w:r>
      <w:r>
        <w:rPr>
          <w:rFonts w:ascii="Times New Roman" w:hAnsi="Times New Roman" w:eastAsia="宋体" w:cs="Times New Roman"/>
        </w:rPr>
        <w:t>评分标准：见评审办法前附表。</w:t>
      </w:r>
    </w:p>
    <w:p w14:paraId="71C36390">
      <w:pPr>
        <w:keepNext/>
        <w:keepLines/>
        <w:spacing w:before="156" w:beforeLines="50" w:after="156" w:afterLines="50"/>
        <w:outlineLvl w:val="1"/>
        <w:rPr>
          <w:rFonts w:ascii="Times New Roman" w:hAnsi="Times New Roman" w:eastAsia="黑体" w:cs="Times New Roman"/>
          <w:bCs/>
          <w:sz w:val="24"/>
          <w:szCs w:val="32"/>
        </w:rPr>
      </w:pPr>
      <w:r>
        <w:rPr>
          <w:rFonts w:ascii="Times New Roman" w:hAnsi="Times New Roman" w:eastAsia="黑体" w:cs="Times New Roman"/>
          <w:bCs/>
          <w:sz w:val="24"/>
          <w:szCs w:val="32"/>
        </w:rPr>
        <w:t>3. 评审程序</w:t>
      </w:r>
    </w:p>
    <w:p w14:paraId="1C6761E7">
      <w:pPr>
        <w:keepNext/>
        <w:keepLines/>
        <w:spacing w:before="120" w:after="120"/>
        <w:outlineLvl w:val="2"/>
        <w:rPr>
          <w:rFonts w:ascii="Times New Roman" w:hAnsi="Times New Roman" w:eastAsia="黑体" w:cs="Times New Roman"/>
          <w:bCs/>
          <w:sz w:val="24"/>
          <w:szCs w:val="32"/>
        </w:rPr>
      </w:pPr>
      <w:r>
        <w:rPr>
          <w:rFonts w:ascii="Times New Roman" w:hAnsi="Times New Roman" w:eastAsia="黑体" w:cs="Times New Roman"/>
          <w:bCs/>
          <w:sz w:val="24"/>
          <w:szCs w:val="32"/>
        </w:rPr>
        <w:t>3.1 初步评审</w:t>
      </w:r>
    </w:p>
    <w:p w14:paraId="0AB3ABD4">
      <w:pPr>
        <w:spacing w:line="440" w:lineRule="exact"/>
        <w:ind w:firstLine="420"/>
        <w:rPr>
          <w:rFonts w:ascii="Times New Roman" w:hAnsi="Times New Roman" w:eastAsia="宋体" w:cs="Times New Roman"/>
        </w:rPr>
      </w:pPr>
      <w:r>
        <w:rPr>
          <w:rFonts w:ascii="Times New Roman" w:hAnsi="Times New Roman" w:eastAsia="宋体" w:cs="Times New Roman"/>
        </w:rPr>
        <w:t>3.1.1</w:t>
      </w:r>
      <w:r>
        <w:rPr>
          <w:rFonts w:hint="eastAsia" w:ascii="Times New Roman" w:hAnsi="Times New Roman" w:eastAsia="宋体" w:cs="Times New Roman"/>
        </w:rPr>
        <w:t>评审小组</w:t>
      </w:r>
      <w:r>
        <w:rPr>
          <w:rFonts w:ascii="Times New Roman" w:hAnsi="Times New Roman" w:eastAsia="宋体" w:cs="Times New Roman"/>
        </w:rPr>
        <w:t>依据本章第2.1.1项、第2.1.2项、第2.1.3项规定的标准对响应文件进行评审。有一项不符合评审标准的，</w:t>
      </w:r>
      <w:r>
        <w:rPr>
          <w:rFonts w:hint="eastAsia" w:ascii="Times New Roman" w:hAnsi="Times New Roman" w:eastAsia="宋体" w:cs="Times New Roman"/>
        </w:rPr>
        <w:t>评审小组</w:t>
      </w:r>
      <w:r>
        <w:rPr>
          <w:rFonts w:ascii="Times New Roman" w:hAnsi="Times New Roman" w:eastAsia="宋体" w:cs="Times New Roman"/>
        </w:rPr>
        <w:t>应否决其</w:t>
      </w:r>
      <w:r>
        <w:rPr>
          <w:rFonts w:hint="eastAsia" w:ascii="Times New Roman" w:hAnsi="Times New Roman" w:eastAsia="宋体" w:cs="Times New Roman"/>
        </w:rPr>
        <w:t>响应文件</w:t>
      </w:r>
      <w:r>
        <w:rPr>
          <w:rFonts w:ascii="Times New Roman" w:hAnsi="Times New Roman" w:eastAsia="宋体" w:cs="Times New Roman"/>
        </w:rPr>
        <w:t>。</w:t>
      </w:r>
    </w:p>
    <w:p w14:paraId="7B20E4CC">
      <w:pPr>
        <w:spacing w:line="440" w:lineRule="exact"/>
        <w:ind w:firstLine="420"/>
        <w:rPr>
          <w:rFonts w:ascii="Times New Roman" w:hAnsi="Times New Roman" w:eastAsia="宋体" w:cs="Times New Roman"/>
        </w:rPr>
      </w:pPr>
      <w:r>
        <w:rPr>
          <w:rFonts w:ascii="Times New Roman" w:hAnsi="Times New Roman" w:eastAsia="宋体" w:cs="Times New Roman"/>
        </w:rPr>
        <w:t>3.1.</w:t>
      </w:r>
      <w:r>
        <w:rPr>
          <w:rFonts w:hint="eastAsia" w:ascii="Times New Roman" w:hAnsi="Times New Roman" w:eastAsia="宋体" w:cs="Times New Roman"/>
        </w:rPr>
        <w:t xml:space="preserve">2 </w:t>
      </w:r>
      <w:r>
        <w:rPr>
          <w:rFonts w:ascii="Times New Roman" w:hAnsi="Times New Roman" w:eastAsia="宋体" w:cs="Times New Roman"/>
        </w:rPr>
        <w:t>响应文件中填报的报价、</w:t>
      </w:r>
      <w:r>
        <w:rPr>
          <w:rFonts w:hint="eastAsia" w:ascii="Times New Roman" w:hAnsi="Times New Roman" w:eastAsia="宋体" w:cs="Times New Roman"/>
        </w:rPr>
        <w:t>交货期</w:t>
      </w:r>
      <w:r>
        <w:rPr>
          <w:rFonts w:ascii="Times New Roman" w:hAnsi="Times New Roman" w:eastAsia="宋体" w:cs="Times New Roman"/>
        </w:rPr>
        <w:t>、质量标准前后不一致时，</w:t>
      </w:r>
      <w:r>
        <w:rPr>
          <w:rFonts w:hint="eastAsia" w:ascii="Times New Roman" w:hAnsi="Times New Roman" w:eastAsia="宋体" w:cs="Times New Roman"/>
        </w:rPr>
        <w:t>按细微偏差处理，并</w:t>
      </w:r>
      <w:r>
        <w:rPr>
          <w:rFonts w:ascii="Times New Roman" w:hAnsi="Times New Roman" w:eastAsia="宋体" w:cs="Times New Roman"/>
        </w:rPr>
        <w:t>以报价函填报的为准</w:t>
      </w:r>
      <w:r>
        <w:rPr>
          <w:rFonts w:hint="eastAsia" w:ascii="Times New Roman" w:hAnsi="Times New Roman" w:eastAsia="宋体" w:cs="Times New Roman"/>
        </w:rPr>
        <w:t>。</w:t>
      </w:r>
    </w:p>
    <w:p w14:paraId="38836742">
      <w:pPr>
        <w:keepNext/>
        <w:keepLines/>
        <w:spacing w:before="120" w:after="120"/>
        <w:outlineLvl w:val="2"/>
        <w:rPr>
          <w:rFonts w:ascii="Times New Roman" w:hAnsi="Times New Roman" w:eastAsia="宋体" w:cs="Times New Roman"/>
        </w:rPr>
      </w:pPr>
      <w:r>
        <w:rPr>
          <w:rFonts w:ascii="Times New Roman" w:hAnsi="Times New Roman" w:eastAsia="黑体" w:cs="Times New Roman"/>
          <w:bCs/>
          <w:sz w:val="24"/>
          <w:szCs w:val="32"/>
        </w:rPr>
        <w:t>3.2 详细评审</w:t>
      </w:r>
    </w:p>
    <w:p w14:paraId="108E7069">
      <w:pPr>
        <w:spacing w:line="440" w:lineRule="exact"/>
        <w:ind w:firstLine="420"/>
        <w:rPr>
          <w:rFonts w:ascii="Times New Roman" w:hAnsi="Times New Roman" w:eastAsia="宋体" w:cs="Times New Roman"/>
        </w:rPr>
      </w:pPr>
      <w:r>
        <w:rPr>
          <w:rFonts w:ascii="Times New Roman" w:hAnsi="Times New Roman" w:eastAsia="宋体" w:cs="Times New Roman"/>
        </w:rPr>
        <w:t xml:space="preserve">3.2.1 </w:t>
      </w:r>
      <w:r>
        <w:rPr>
          <w:rFonts w:hint="eastAsia" w:ascii="Times New Roman" w:hAnsi="Times New Roman" w:eastAsia="宋体" w:cs="Times New Roman"/>
        </w:rPr>
        <w:t>评审小组</w:t>
      </w:r>
      <w:r>
        <w:rPr>
          <w:rFonts w:ascii="Times New Roman" w:hAnsi="Times New Roman" w:eastAsia="宋体" w:cs="Times New Roman"/>
        </w:rPr>
        <w:t>按本章第2.2款规定的量化因素和分值进行打分，并计算出综合评估得分。</w:t>
      </w:r>
    </w:p>
    <w:p w14:paraId="5633C34A">
      <w:pPr>
        <w:spacing w:line="440" w:lineRule="exact"/>
        <w:ind w:firstLine="420" w:firstLineChars="200"/>
        <w:rPr>
          <w:rFonts w:ascii="Times New Roman" w:hAnsi="Times New Roman" w:eastAsia="宋体" w:cs="Times New Roman"/>
        </w:rPr>
      </w:pPr>
      <w:r>
        <w:rPr>
          <w:rFonts w:ascii="Times New Roman" w:hAnsi="Times New Roman" w:eastAsia="宋体" w:cs="Times New Roman"/>
        </w:rPr>
        <w:t>（1）按本章第2.2.4(1)目规定的评审因素和分值对</w:t>
      </w:r>
      <w:r>
        <w:rPr>
          <w:rFonts w:hint="eastAsia" w:ascii="Times New Roman" w:hAnsi="Times New Roman" w:eastAsia="宋体" w:cs="Times New Roman"/>
        </w:rPr>
        <w:t>技术性能</w:t>
      </w:r>
      <w:r>
        <w:rPr>
          <w:rFonts w:ascii="Times New Roman" w:hAnsi="Times New Roman" w:eastAsia="宋体" w:cs="Times New Roman"/>
        </w:rPr>
        <w:t>计算出得分I；</w:t>
      </w:r>
    </w:p>
    <w:p w14:paraId="376CD437">
      <w:pPr>
        <w:spacing w:line="440" w:lineRule="exact"/>
        <w:ind w:firstLine="420"/>
        <w:rPr>
          <w:rFonts w:ascii="Times New Roman" w:hAnsi="Times New Roman" w:eastAsia="宋体" w:cs="Times New Roman"/>
        </w:rPr>
      </w:pPr>
      <w:r>
        <w:rPr>
          <w:rFonts w:ascii="Times New Roman" w:hAnsi="Times New Roman" w:eastAsia="宋体" w:cs="Times New Roman"/>
        </w:rPr>
        <w:t>（2）按本章第2.2.4(2)目规定的评审因素和分值对</w:t>
      </w:r>
      <w:r>
        <w:rPr>
          <w:rFonts w:hint="eastAsia" w:ascii="Times New Roman" w:hAnsi="Times New Roman" w:eastAsia="宋体" w:cs="Times New Roman"/>
        </w:rPr>
        <w:t>评审价</w:t>
      </w:r>
      <w:r>
        <w:rPr>
          <w:rFonts w:ascii="Times New Roman" w:hAnsi="Times New Roman" w:eastAsia="宋体" w:cs="Times New Roman"/>
        </w:rPr>
        <w:t>计算出得分II。</w:t>
      </w:r>
    </w:p>
    <w:p w14:paraId="06A817C0">
      <w:pPr>
        <w:spacing w:line="400" w:lineRule="exact"/>
        <w:ind w:firstLine="420" w:firstLineChars="200"/>
        <w:rPr>
          <w:rFonts w:ascii="Times New Roman" w:hAnsi="Times New Roman" w:eastAsia="宋体" w:cs="Times New Roman"/>
        </w:rPr>
      </w:pPr>
      <w:r>
        <w:rPr>
          <w:rFonts w:ascii="Times New Roman" w:hAnsi="Times New Roman" w:eastAsia="宋体" w:cs="Times New Roman"/>
        </w:rPr>
        <w:t>3.2.2 评分分值计算保留小数点后两位，小数点后第三位“四舍五入”。</w:t>
      </w:r>
    </w:p>
    <w:p w14:paraId="755E94CC">
      <w:pPr>
        <w:spacing w:line="400" w:lineRule="exact"/>
        <w:ind w:firstLine="420" w:firstLineChars="200"/>
        <w:rPr>
          <w:rFonts w:ascii="Times New Roman" w:hAnsi="Times New Roman" w:eastAsia="宋体" w:cs="Times New Roman"/>
        </w:rPr>
      </w:pPr>
      <w:r>
        <w:rPr>
          <w:rFonts w:ascii="Times New Roman" w:hAnsi="Times New Roman" w:eastAsia="宋体" w:cs="Times New Roman"/>
        </w:rPr>
        <w:t xml:space="preserve">3.2.3 </w:t>
      </w:r>
      <w:r>
        <w:rPr>
          <w:rFonts w:hint="eastAsia" w:ascii="Times New Roman" w:hAnsi="Times New Roman" w:eastAsia="宋体" w:cs="Times New Roman"/>
        </w:rPr>
        <w:t>评审小组成员对</w:t>
      </w:r>
      <w:r>
        <w:rPr>
          <w:rFonts w:ascii="Times New Roman" w:hAnsi="Times New Roman" w:eastAsia="宋体" w:cs="Times New Roman"/>
        </w:rPr>
        <w:t>供应商</w:t>
      </w:r>
      <w:r>
        <w:rPr>
          <w:rFonts w:hint="eastAsia" w:ascii="Times New Roman" w:hAnsi="Times New Roman" w:eastAsia="宋体" w:cs="Times New Roman"/>
        </w:rPr>
        <w:t>综合评分=I</w:t>
      </w:r>
      <w:r>
        <w:rPr>
          <w:rFonts w:ascii="Times New Roman" w:hAnsi="Times New Roman" w:eastAsia="宋体" w:cs="Times New Roman"/>
        </w:rPr>
        <w:t>+</w:t>
      </w:r>
      <w:r>
        <w:rPr>
          <w:rFonts w:hint="eastAsia" w:ascii="Times New Roman" w:hAnsi="Times New Roman" w:eastAsia="宋体" w:cs="Times New Roman"/>
        </w:rPr>
        <w:t>II，供应商最终得分为各评审小组成员评分的算数平均值</w:t>
      </w:r>
      <w:r>
        <w:rPr>
          <w:rFonts w:ascii="Times New Roman" w:hAnsi="Times New Roman" w:eastAsia="宋体" w:cs="Times New Roman"/>
        </w:rPr>
        <w:t>。</w:t>
      </w:r>
    </w:p>
    <w:p w14:paraId="346E8119">
      <w:pPr>
        <w:keepNext/>
        <w:keepLines/>
        <w:spacing w:before="120" w:after="120"/>
        <w:outlineLvl w:val="2"/>
        <w:rPr>
          <w:rFonts w:ascii="Times New Roman" w:hAnsi="Times New Roman" w:eastAsia="黑体" w:cs="Times New Roman"/>
          <w:bCs/>
          <w:sz w:val="24"/>
          <w:szCs w:val="32"/>
        </w:rPr>
      </w:pPr>
      <w:r>
        <w:rPr>
          <w:rFonts w:ascii="Times New Roman" w:hAnsi="Times New Roman" w:eastAsia="黑体" w:cs="Times New Roman"/>
          <w:bCs/>
          <w:sz w:val="24"/>
          <w:szCs w:val="32"/>
        </w:rPr>
        <w:t xml:space="preserve">3.3 </w:t>
      </w:r>
      <w:r>
        <w:rPr>
          <w:rFonts w:hint="eastAsia" w:ascii="Times New Roman" w:hAnsi="Times New Roman" w:eastAsia="黑体" w:cs="Times New Roman"/>
          <w:bCs/>
          <w:sz w:val="24"/>
          <w:szCs w:val="32"/>
        </w:rPr>
        <w:t>否决响应文件</w:t>
      </w:r>
      <w:r>
        <w:rPr>
          <w:rFonts w:ascii="Times New Roman" w:hAnsi="Times New Roman" w:eastAsia="黑体" w:cs="Times New Roman"/>
          <w:bCs/>
          <w:sz w:val="24"/>
          <w:szCs w:val="32"/>
        </w:rPr>
        <w:t>的其他情形</w:t>
      </w:r>
    </w:p>
    <w:p w14:paraId="1208DAE5">
      <w:pPr>
        <w:spacing w:line="440" w:lineRule="exact"/>
        <w:ind w:firstLine="420"/>
        <w:rPr>
          <w:rFonts w:ascii="Times New Roman" w:hAnsi="Times New Roman" w:eastAsia="宋体" w:cs="Times New Roman"/>
        </w:rPr>
      </w:pPr>
      <w:r>
        <w:rPr>
          <w:rFonts w:hint="eastAsia" w:ascii="Times New Roman" w:hAnsi="Times New Roman" w:eastAsia="宋体" w:cs="Times New Roman"/>
        </w:rPr>
        <w:t>评审小组</w:t>
      </w:r>
      <w:r>
        <w:rPr>
          <w:rFonts w:ascii="Times New Roman" w:hAnsi="Times New Roman" w:eastAsia="宋体" w:cs="Times New Roman"/>
        </w:rPr>
        <w:t>应对在评审过程中发现供应商存在串通报价、弄虚作假、行贿等违法行为的，</w:t>
      </w:r>
      <w:r>
        <w:rPr>
          <w:rFonts w:hint="eastAsia" w:ascii="Times New Roman" w:hAnsi="Times New Roman" w:eastAsia="宋体" w:cs="Times New Roman"/>
        </w:rPr>
        <w:t>评审小组</w:t>
      </w:r>
      <w:r>
        <w:rPr>
          <w:rFonts w:ascii="Times New Roman" w:hAnsi="Times New Roman" w:eastAsia="宋体" w:cs="Times New Roman"/>
        </w:rPr>
        <w:t>应否决其</w:t>
      </w:r>
      <w:r>
        <w:rPr>
          <w:rFonts w:hint="eastAsia" w:ascii="Times New Roman" w:hAnsi="Times New Roman" w:eastAsia="宋体" w:cs="Times New Roman"/>
        </w:rPr>
        <w:t>响应文件</w:t>
      </w:r>
      <w:r>
        <w:rPr>
          <w:rFonts w:ascii="Times New Roman" w:hAnsi="Times New Roman" w:eastAsia="宋体" w:cs="Times New Roman"/>
        </w:rPr>
        <w:t>。</w:t>
      </w:r>
    </w:p>
    <w:p w14:paraId="3D5A1126">
      <w:pPr>
        <w:keepNext/>
        <w:keepLines/>
        <w:spacing w:before="120" w:after="120"/>
        <w:outlineLvl w:val="2"/>
        <w:rPr>
          <w:rFonts w:ascii="Times New Roman" w:hAnsi="Times New Roman" w:eastAsia="黑体" w:cs="Times New Roman"/>
          <w:bCs/>
          <w:sz w:val="24"/>
          <w:szCs w:val="32"/>
        </w:rPr>
      </w:pPr>
      <w:r>
        <w:rPr>
          <w:rFonts w:ascii="Times New Roman" w:hAnsi="Times New Roman" w:eastAsia="黑体" w:cs="Times New Roman"/>
          <w:bCs/>
          <w:sz w:val="24"/>
          <w:szCs w:val="32"/>
        </w:rPr>
        <w:t>3.4 响应文件的澄清</w:t>
      </w:r>
    </w:p>
    <w:p w14:paraId="049C7B63">
      <w:pPr>
        <w:spacing w:line="440" w:lineRule="exact"/>
        <w:ind w:firstLine="420"/>
        <w:rPr>
          <w:rFonts w:ascii="Times New Roman" w:hAnsi="Times New Roman" w:eastAsia="宋体" w:cs="Times New Roman"/>
        </w:rPr>
      </w:pPr>
      <w:r>
        <w:rPr>
          <w:rFonts w:ascii="Times New Roman" w:hAnsi="Times New Roman" w:eastAsia="宋体" w:cs="Times New Roman"/>
        </w:rPr>
        <w:t>3.4.1 在评审过程中，</w:t>
      </w:r>
      <w:r>
        <w:rPr>
          <w:rFonts w:hint="eastAsia" w:ascii="Times New Roman" w:hAnsi="Times New Roman" w:eastAsia="宋体" w:cs="Times New Roman"/>
        </w:rPr>
        <w:t>评审小组</w:t>
      </w:r>
      <w:r>
        <w:rPr>
          <w:rFonts w:ascii="Times New Roman" w:hAnsi="Times New Roman" w:eastAsia="宋体" w:cs="Times New Roman"/>
        </w:rPr>
        <w:t>可以书面形式要求供应商对响应文件中含义不明确、对同类问题表述不一致或者有明显文字</w:t>
      </w:r>
      <w:r>
        <w:rPr>
          <w:rFonts w:hint="eastAsia" w:ascii="Times New Roman" w:hAnsi="Times New Roman" w:eastAsia="宋体" w:cs="Times New Roman"/>
        </w:rPr>
        <w:t>错误</w:t>
      </w:r>
      <w:r>
        <w:rPr>
          <w:rFonts w:ascii="Times New Roman" w:hAnsi="Times New Roman" w:eastAsia="宋体" w:cs="Times New Roman"/>
        </w:rPr>
        <w:t>的内容做必要的澄清。</w:t>
      </w:r>
      <w:r>
        <w:rPr>
          <w:rFonts w:hint="eastAsia" w:ascii="Times New Roman" w:hAnsi="Times New Roman" w:eastAsia="宋体" w:cs="Times New Roman"/>
        </w:rPr>
        <w:t>评审小组</w:t>
      </w:r>
      <w:r>
        <w:rPr>
          <w:rFonts w:ascii="Times New Roman" w:hAnsi="Times New Roman" w:eastAsia="宋体" w:cs="Times New Roman"/>
        </w:rPr>
        <w:t>不接受供应商主动提出的澄清。</w:t>
      </w:r>
    </w:p>
    <w:p w14:paraId="2F9B7D98">
      <w:pPr>
        <w:spacing w:line="440" w:lineRule="exact"/>
        <w:ind w:firstLine="420"/>
        <w:rPr>
          <w:rFonts w:ascii="Times New Roman" w:hAnsi="Times New Roman" w:eastAsia="宋体" w:cs="Times New Roman"/>
          <w:strike/>
        </w:rPr>
      </w:pPr>
      <w:r>
        <w:rPr>
          <w:rFonts w:ascii="Times New Roman" w:hAnsi="Times New Roman" w:eastAsia="宋体" w:cs="Times New Roman"/>
        </w:rPr>
        <w:t>3.4.2 澄清不得超出响应文件的范围且不得改变响应文件的实质性内容，并构成响应文件的组成部分。</w:t>
      </w:r>
    </w:p>
    <w:p w14:paraId="46E7706D">
      <w:pPr>
        <w:keepNext/>
        <w:keepLines/>
        <w:spacing w:before="120" w:after="120"/>
        <w:outlineLvl w:val="2"/>
        <w:rPr>
          <w:rFonts w:ascii="Times New Roman" w:hAnsi="Times New Roman" w:eastAsia="黑体" w:cs="Times New Roman"/>
          <w:bCs/>
          <w:sz w:val="24"/>
          <w:szCs w:val="32"/>
        </w:rPr>
      </w:pPr>
      <w:r>
        <w:rPr>
          <w:rFonts w:ascii="Times New Roman" w:hAnsi="Times New Roman" w:eastAsia="黑体" w:cs="Times New Roman"/>
          <w:bCs/>
          <w:sz w:val="24"/>
          <w:szCs w:val="32"/>
        </w:rPr>
        <w:t>3.</w:t>
      </w:r>
      <w:r>
        <w:rPr>
          <w:rFonts w:hint="eastAsia" w:ascii="Times New Roman" w:hAnsi="Times New Roman" w:eastAsia="黑体" w:cs="Times New Roman"/>
          <w:bCs/>
          <w:sz w:val="24"/>
          <w:szCs w:val="32"/>
        </w:rPr>
        <w:t>5</w:t>
      </w:r>
      <w:r>
        <w:rPr>
          <w:rFonts w:ascii="Times New Roman" w:hAnsi="Times New Roman" w:eastAsia="黑体" w:cs="Times New Roman"/>
          <w:bCs/>
          <w:sz w:val="24"/>
          <w:szCs w:val="32"/>
        </w:rPr>
        <w:t>评审结果</w:t>
      </w:r>
    </w:p>
    <w:p w14:paraId="4338BA88">
      <w:pPr>
        <w:spacing w:line="440" w:lineRule="exact"/>
        <w:ind w:firstLine="420"/>
        <w:rPr>
          <w:rFonts w:ascii="Times New Roman" w:hAnsi="Times New Roman" w:eastAsia="宋体" w:cs="Times New Roman"/>
        </w:rPr>
      </w:pPr>
      <w:r>
        <w:rPr>
          <w:rFonts w:hint="eastAsia" w:ascii="Times New Roman" w:hAnsi="Times New Roman" w:eastAsia="宋体" w:cs="Times New Roman"/>
        </w:rPr>
        <w:t>评审小组</w:t>
      </w:r>
      <w:r>
        <w:rPr>
          <w:rFonts w:ascii="Times New Roman" w:hAnsi="Times New Roman" w:eastAsia="宋体" w:cs="Times New Roman"/>
        </w:rPr>
        <w:t>完成评审后，应当向采购人提交评审报告。评审报告应当如实记载以下内容：</w:t>
      </w:r>
    </w:p>
    <w:p w14:paraId="71B679E6">
      <w:pPr>
        <w:spacing w:line="440" w:lineRule="exact"/>
        <w:ind w:firstLine="420"/>
        <w:rPr>
          <w:rFonts w:ascii="Times New Roman" w:hAnsi="Times New Roman" w:eastAsia="宋体" w:cs="Times New Roman"/>
        </w:rPr>
      </w:pPr>
      <w:r>
        <w:rPr>
          <w:rFonts w:ascii="Times New Roman" w:hAnsi="Times New Roman" w:eastAsia="宋体" w:cs="Times New Roman"/>
        </w:rPr>
        <w:t>（一）采购项目基本情况</w:t>
      </w:r>
    </w:p>
    <w:p w14:paraId="755135DF">
      <w:pPr>
        <w:spacing w:line="440" w:lineRule="exact"/>
        <w:ind w:firstLine="420"/>
        <w:rPr>
          <w:rFonts w:ascii="Times New Roman" w:hAnsi="Times New Roman" w:eastAsia="宋体" w:cs="Times New Roman"/>
        </w:rPr>
      </w:pPr>
      <w:r>
        <w:rPr>
          <w:rFonts w:ascii="Times New Roman" w:hAnsi="Times New Roman" w:eastAsia="宋体" w:cs="Times New Roman"/>
        </w:rPr>
        <w:t>（二）采购过程回顾</w:t>
      </w:r>
    </w:p>
    <w:p w14:paraId="1A6864FA">
      <w:pPr>
        <w:spacing w:line="440" w:lineRule="exact"/>
        <w:ind w:firstLine="420"/>
        <w:rPr>
          <w:rFonts w:ascii="Times New Roman" w:hAnsi="Times New Roman" w:eastAsia="宋体" w:cs="Times New Roman"/>
        </w:rPr>
      </w:pPr>
      <w:r>
        <w:rPr>
          <w:rFonts w:ascii="Times New Roman" w:hAnsi="Times New Roman" w:eastAsia="宋体" w:cs="Times New Roman"/>
        </w:rPr>
        <w:t>（三）评审小组成员名单</w:t>
      </w:r>
    </w:p>
    <w:p w14:paraId="633A0C02">
      <w:pPr>
        <w:spacing w:line="440" w:lineRule="exact"/>
        <w:ind w:firstLine="420"/>
        <w:rPr>
          <w:rFonts w:ascii="Times New Roman" w:hAnsi="Times New Roman" w:eastAsia="宋体" w:cs="Times New Roman"/>
        </w:rPr>
      </w:pPr>
      <w:r>
        <w:rPr>
          <w:rFonts w:ascii="Times New Roman" w:hAnsi="Times New Roman" w:eastAsia="宋体" w:cs="Times New Roman"/>
        </w:rPr>
        <w:t>（四）询比评审工作</w:t>
      </w:r>
    </w:p>
    <w:p w14:paraId="7B2A4FC9">
      <w:pPr>
        <w:spacing w:line="440" w:lineRule="exact"/>
        <w:ind w:firstLine="420"/>
        <w:rPr>
          <w:rFonts w:ascii="Times New Roman" w:hAnsi="Times New Roman" w:eastAsia="宋体" w:cs="Times New Roman"/>
        </w:rPr>
      </w:pPr>
      <w:r>
        <w:rPr>
          <w:rFonts w:ascii="Times New Roman" w:hAnsi="Times New Roman" w:eastAsia="宋体" w:cs="Times New Roman"/>
        </w:rPr>
        <w:t>1、评审办法</w:t>
      </w:r>
    </w:p>
    <w:p w14:paraId="344461DD">
      <w:pPr>
        <w:spacing w:line="440" w:lineRule="exact"/>
        <w:ind w:firstLine="420"/>
        <w:rPr>
          <w:rFonts w:ascii="Times New Roman" w:hAnsi="Times New Roman" w:eastAsia="宋体" w:cs="Times New Roman"/>
        </w:rPr>
      </w:pPr>
      <w:r>
        <w:rPr>
          <w:rFonts w:ascii="Times New Roman" w:hAnsi="Times New Roman" w:eastAsia="宋体" w:cs="Times New Roman"/>
        </w:rPr>
        <w:t>2、初步评审情况（资格审查、形式性审查、响应性审查）</w:t>
      </w:r>
    </w:p>
    <w:p w14:paraId="22BF6165">
      <w:pPr>
        <w:spacing w:line="440" w:lineRule="exact"/>
        <w:ind w:firstLine="420"/>
        <w:rPr>
          <w:rFonts w:ascii="Times New Roman" w:hAnsi="Times New Roman" w:eastAsia="宋体" w:cs="Times New Roman"/>
        </w:rPr>
      </w:pPr>
      <w:r>
        <w:rPr>
          <w:rFonts w:ascii="Times New Roman" w:hAnsi="Times New Roman" w:eastAsia="宋体" w:cs="Times New Roman"/>
        </w:rPr>
        <w:t>3、</w:t>
      </w:r>
      <w:r>
        <w:rPr>
          <w:rFonts w:hint="eastAsia" w:ascii="Times New Roman" w:hAnsi="Times New Roman" w:eastAsia="宋体" w:cs="Times New Roman"/>
        </w:rPr>
        <w:t>详细评审情况（</w:t>
      </w:r>
      <w:r>
        <w:rPr>
          <w:rFonts w:ascii="Times New Roman" w:hAnsi="Times New Roman" w:eastAsia="宋体" w:cs="Times New Roman"/>
        </w:rPr>
        <w:t>供应商的</w:t>
      </w:r>
      <w:r>
        <w:rPr>
          <w:rFonts w:hint="eastAsia" w:ascii="Times New Roman" w:hAnsi="Times New Roman" w:eastAsia="宋体" w:cs="Times New Roman"/>
        </w:rPr>
        <w:t>综合</w:t>
      </w:r>
      <w:r>
        <w:rPr>
          <w:rFonts w:ascii="Times New Roman" w:hAnsi="Times New Roman" w:eastAsia="宋体" w:cs="Times New Roman"/>
        </w:rPr>
        <w:t>评分情况</w:t>
      </w:r>
      <w:r>
        <w:rPr>
          <w:rFonts w:hint="eastAsia" w:ascii="Times New Roman" w:hAnsi="Times New Roman" w:eastAsia="宋体" w:cs="Times New Roman"/>
        </w:rPr>
        <w:t>）</w:t>
      </w:r>
    </w:p>
    <w:p w14:paraId="0F20418C">
      <w:pPr>
        <w:spacing w:line="440" w:lineRule="exact"/>
        <w:ind w:firstLine="420"/>
        <w:rPr>
          <w:rFonts w:ascii="Times New Roman" w:hAnsi="Times New Roman" w:eastAsia="宋体" w:cs="Times New Roman"/>
        </w:rPr>
      </w:pPr>
      <w:r>
        <w:rPr>
          <w:rFonts w:ascii="Times New Roman" w:hAnsi="Times New Roman" w:eastAsia="宋体" w:cs="Times New Roman"/>
        </w:rPr>
        <w:t>4、否决的供应商名单以及否决理由（如有）</w:t>
      </w:r>
    </w:p>
    <w:p w14:paraId="73860925">
      <w:pPr>
        <w:spacing w:line="440" w:lineRule="exact"/>
        <w:ind w:firstLine="420"/>
        <w:rPr>
          <w:rFonts w:ascii="Times New Roman" w:hAnsi="Times New Roman" w:eastAsia="宋体" w:cs="Times New Roman"/>
        </w:rPr>
      </w:pPr>
      <w:r>
        <w:rPr>
          <w:rFonts w:ascii="Times New Roman" w:hAnsi="Times New Roman" w:eastAsia="宋体" w:cs="Times New Roman"/>
        </w:rPr>
        <w:t>5、推荐候选供应商排序</w:t>
      </w:r>
    </w:p>
    <w:p w14:paraId="634128DE">
      <w:pPr>
        <w:spacing w:line="440" w:lineRule="exact"/>
        <w:ind w:firstLine="420"/>
        <w:rPr>
          <w:rFonts w:ascii="Times New Roman" w:hAnsi="Times New Roman" w:eastAsia="宋体" w:cs="Times New Roman"/>
        </w:rPr>
      </w:pPr>
      <w:r>
        <w:rPr>
          <w:rFonts w:ascii="Times New Roman" w:hAnsi="Times New Roman" w:eastAsia="宋体" w:cs="Times New Roman"/>
        </w:rPr>
        <w:t>（五）需要说明的其他事项</w:t>
      </w:r>
    </w:p>
    <w:p w14:paraId="08783D1E">
      <w:pPr>
        <w:spacing w:line="440" w:lineRule="exact"/>
        <w:ind w:firstLine="420"/>
        <w:rPr>
          <w:rFonts w:ascii="Times New Roman" w:hAnsi="Times New Roman" w:eastAsia="宋体" w:cs="Times New Roman"/>
        </w:rPr>
      </w:pPr>
      <w:r>
        <w:rPr>
          <w:rFonts w:ascii="Times New Roman" w:hAnsi="Times New Roman" w:eastAsia="宋体" w:cs="Times New Roman"/>
        </w:rPr>
        <w:t>（六）评审附表</w:t>
      </w:r>
    </w:p>
    <w:p w14:paraId="3DF23D2B">
      <w:pPr>
        <w:spacing w:line="440" w:lineRule="exact"/>
        <w:ind w:firstLine="420"/>
        <w:rPr>
          <w:rFonts w:ascii="Times New Roman" w:hAnsi="Times New Roman" w:eastAsia="宋体" w:cs="Times New Roman"/>
        </w:rPr>
      </w:pPr>
      <w:r>
        <w:rPr>
          <w:rFonts w:ascii="Times New Roman" w:hAnsi="Times New Roman" w:eastAsia="宋体" w:cs="Times New Roman"/>
        </w:rPr>
        <w:t>1、响应文</w:t>
      </w:r>
      <w:r>
        <w:rPr>
          <w:rFonts w:hint="eastAsia" w:ascii="Times New Roman" w:hAnsi="Times New Roman" w:eastAsia="宋体" w:cs="Times New Roman"/>
        </w:rPr>
        <w:t>登记</w:t>
      </w:r>
      <w:r>
        <w:rPr>
          <w:rFonts w:ascii="Times New Roman" w:hAnsi="Times New Roman" w:eastAsia="宋体" w:cs="Times New Roman"/>
        </w:rPr>
        <w:t>表</w:t>
      </w:r>
    </w:p>
    <w:p w14:paraId="43C059E8">
      <w:pPr>
        <w:spacing w:line="440" w:lineRule="exact"/>
        <w:ind w:firstLine="420"/>
        <w:rPr>
          <w:rFonts w:ascii="Times New Roman" w:hAnsi="Times New Roman" w:eastAsia="宋体" w:cs="Times New Roman"/>
        </w:rPr>
      </w:pPr>
      <w:r>
        <w:rPr>
          <w:rFonts w:ascii="Times New Roman" w:hAnsi="Times New Roman" w:eastAsia="宋体" w:cs="Times New Roman"/>
        </w:rPr>
        <w:t>2、评审表格</w:t>
      </w:r>
    </w:p>
    <w:p w14:paraId="523FC3F9">
      <w:pPr>
        <w:rPr>
          <w:rFonts w:ascii="等线" w:hAnsi="等线" w:eastAsia="等线" w:cs="Times New Roman"/>
          <w:szCs w:val="22"/>
        </w:rPr>
      </w:pPr>
    </w:p>
    <w:p w14:paraId="7CA50A1E">
      <w:pPr>
        <w:keepNext/>
        <w:keepLines/>
        <w:spacing w:before="156" w:beforeLines="50" w:after="156" w:afterLines="50"/>
        <w:outlineLvl w:val="1"/>
        <w:rPr>
          <w:rFonts w:ascii="Times New Roman" w:hAnsi="Times New Roman" w:cs="Times New Roman"/>
        </w:rPr>
      </w:pPr>
      <w:r>
        <w:rPr>
          <w:rFonts w:ascii="Times New Roman" w:hAnsi="Times New Roman" w:eastAsia="黑体" w:cs="Times New Roman"/>
          <w:sz w:val="29"/>
          <w:szCs w:val="29"/>
        </w:rPr>
        <w:br w:type="page"/>
      </w:r>
    </w:p>
    <w:p w14:paraId="2AB5232E">
      <w:pPr>
        <w:pStyle w:val="2"/>
        <w:numPr>
          <w:ilvl w:val="0"/>
          <w:numId w:val="0"/>
        </w:numPr>
        <w:spacing w:before="312" w:after="312"/>
        <w:jc w:val="center"/>
        <w:rPr>
          <w:rFonts w:ascii="Times New Roman" w:hAnsi="Times New Roman" w:eastAsia="宋体" w:cs="Times New Roman"/>
        </w:rPr>
      </w:pPr>
      <w:bookmarkStart w:id="76" w:name="_Toc10990_WPSOffice_Level1"/>
      <w:r>
        <w:rPr>
          <w:rFonts w:hint="eastAsia" w:ascii="Times New Roman" w:hAnsi="Times New Roman" w:eastAsia="宋体" w:cs="Times New Roman"/>
        </w:rPr>
        <w:t>第四章</w:t>
      </w:r>
      <w:r>
        <w:rPr>
          <w:rFonts w:hint="eastAsia" w:ascii="Times New Roman" w:hAnsi="Times New Roman" w:eastAsia="宋体" w:cs="Times New Roman"/>
          <w:lang w:val="en-US" w:eastAsia="zh-CN"/>
        </w:rPr>
        <w:t xml:space="preserve">  </w:t>
      </w:r>
      <w:r>
        <w:rPr>
          <w:rFonts w:ascii="Times New Roman" w:hAnsi="Times New Roman" w:eastAsia="宋体" w:cs="Times New Roman"/>
        </w:rPr>
        <w:t>合同内容</w:t>
      </w:r>
      <w:bookmarkEnd w:id="76"/>
    </w:p>
    <w:p w14:paraId="5D0097F5">
      <w:pPr>
        <w:ind w:firstLine="3840" w:firstLineChars="1200"/>
        <w:jc w:val="both"/>
        <w:rPr>
          <w:rFonts w:ascii="Times New Roman" w:hAnsi="Times New Roman" w:eastAsia="黑体" w:cs="Times New Roman"/>
          <w:sz w:val="32"/>
          <w:szCs w:val="32"/>
        </w:rPr>
      </w:pPr>
      <w:bookmarkStart w:id="77" w:name="_bookmark259"/>
      <w:bookmarkEnd w:id="77"/>
      <w:bookmarkStart w:id="78" w:name="_Toc501460622"/>
      <w:r>
        <w:rPr>
          <w:rFonts w:hint="eastAsia" w:ascii="Times New Roman" w:hAnsi="Times New Roman" w:eastAsia="黑体" w:cs="Times New Roman"/>
          <w:sz w:val="32"/>
          <w:szCs w:val="32"/>
        </w:rPr>
        <w:t>设备采购</w:t>
      </w:r>
      <w:r>
        <w:rPr>
          <w:rFonts w:ascii="Times New Roman" w:hAnsi="Times New Roman" w:eastAsia="黑体" w:cs="Times New Roman"/>
          <w:sz w:val="32"/>
          <w:szCs w:val="32"/>
        </w:rPr>
        <w:t>合同</w:t>
      </w:r>
    </w:p>
    <w:p w14:paraId="438ED8AC">
      <w:pPr>
        <w:ind w:firstLine="7200" w:firstLineChars="3000"/>
        <w:rPr>
          <w:rFonts w:ascii="Times New Roman" w:hAnsi="Times New Roman" w:cs="Times New Roman"/>
          <w:sz w:val="24"/>
        </w:rPr>
      </w:pPr>
      <w:r>
        <w:rPr>
          <w:rFonts w:hint="eastAsia" w:ascii="Times New Roman" w:hAnsi="Times New Roman" w:cs="Times New Roman"/>
          <w:sz w:val="24"/>
        </w:rPr>
        <w:t>合同号：</w:t>
      </w:r>
    </w:p>
    <w:p w14:paraId="482F29B8">
      <w:pPr>
        <w:spacing w:line="360" w:lineRule="auto"/>
        <w:rPr>
          <w:rFonts w:ascii="Times New Roman" w:hAnsi="Times New Roman" w:cs="Times New Roman"/>
          <w:szCs w:val="21"/>
        </w:rPr>
      </w:pPr>
      <w:r>
        <w:rPr>
          <w:rFonts w:ascii="Times New Roman" w:hAnsi="Times New Roman" w:cs="Times New Roman"/>
          <w:szCs w:val="21"/>
        </w:rPr>
        <w:t>甲方：</w:t>
      </w:r>
      <w:r>
        <w:rPr>
          <w:rFonts w:hint="eastAsia" w:ascii="Times New Roman" w:hAnsi="Times New Roman" w:cs="Times New Roman"/>
          <w:szCs w:val="21"/>
        </w:rPr>
        <w:t>安徽交运集团汽车销售有限公司</w:t>
      </w:r>
    </w:p>
    <w:p w14:paraId="66548C9B">
      <w:pPr>
        <w:spacing w:line="360" w:lineRule="auto"/>
        <w:rPr>
          <w:rFonts w:ascii="Times New Roman" w:hAnsi="Times New Roman" w:cs="Times New Roman"/>
          <w:szCs w:val="21"/>
        </w:rPr>
      </w:pPr>
      <w:r>
        <w:rPr>
          <w:rFonts w:ascii="Times New Roman" w:hAnsi="Times New Roman" w:cs="Times New Roman"/>
          <w:szCs w:val="21"/>
        </w:rPr>
        <w:t>乙方：</w:t>
      </w:r>
    </w:p>
    <w:p w14:paraId="5C443C2F">
      <w:pPr>
        <w:spacing w:line="360" w:lineRule="auto"/>
        <w:rPr>
          <w:rFonts w:ascii="Times New Roman" w:hAnsi="Times New Roman" w:cs="Times New Roman"/>
          <w:szCs w:val="21"/>
        </w:rPr>
      </w:pPr>
    </w:p>
    <w:p w14:paraId="1D2A0D66">
      <w:pPr>
        <w:spacing w:line="360" w:lineRule="auto"/>
        <w:ind w:firstLine="420" w:firstLineChars="200"/>
        <w:rPr>
          <w:rFonts w:ascii="Times New Roman" w:hAnsi="Times New Roman" w:cs="Times New Roman"/>
          <w:szCs w:val="21"/>
        </w:rPr>
      </w:pPr>
      <w:r>
        <w:rPr>
          <w:rFonts w:ascii="Times New Roman" w:hAnsi="Times New Roman" w:cs="Times New Roman"/>
          <w:szCs w:val="21"/>
        </w:rPr>
        <w:t>根据《中华人民共和国民法典》及相关法律法规的规定，甲乙双方在平等、自愿、公平、协商一致的基础上，</w:t>
      </w:r>
      <w:r>
        <w:rPr>
          <w:rFonts w:hint="eastAsia" w:ascii="Times New Roman" w:hAnsi="Times New Roman" w:cs="Times New Roman"/>
          <w:szCs w:val="21"/>
        </w:rPr>
        <w:t>甲乙双方就</w:t>
      </w:r>
      <w:r>
        <w:rPr>
          <w:rFonts w:ascii="Times New Roman" w:hAnsi="Times New Roman" w:cs="Times New Roman"/>
          <w:szCs w:val="21"/>
        </w:rPr>
        <w:t>提供</w:t>
      </w:r>
      <w:r>
        <w:rPr>
          <w:rFonts w:hint="eastAsia" w:ascii="Times New Roman" w:hAnsi="Times New Roman" w:cs="Times New Roman"/>
          <w:szCs w:val="21"/>
        </w:rPr>
        <w:t>供货服务</w:t>
      </w:r>
      <w:r>
        <w:rPr>
          <w:rFonts w:ascii="Times New Roman" w:hAnsi="Times New Roman" w:cs="Times New Roman"/>
          <w:szCs w:val="21"/>
        </w:rPr>
        <w:t>的有关事宜达成如下协议：</w:t>
      </w:r>
    </w:p>
    <w:p w14:paraId="70FB83B8">
      <w:pPr>
        <w:spacing w:line="360" w:lineRule="auto"/>
        <w:ind w:firstLine="422" w:firstLineChars="200"/>
        <w:rPr>
          <w:rFonts w:ascii="Times New Roman" w:hAnsi="Times New Roman" w:cs="Times New Roman"/>
          <w:b/>
          <w:bCs/>
          <w:szCs w:val="21"/>
        </w:rPr>
      </w:pPr>
      <w:r>
        <w:rPr>
          <w:rFonts w:ascii="Times New Roman" w:hAnsi="Times New Roman" w:cs="Times New Roman"/>
          <w:b/>
          <w:bCs/>
          <w:szCs w:val="21"/>
        </w:rPr>
        <w:t>1.</w:t>
      </w:r>
      <w:r>
        <w:rPr>
          <w:rFonts w:hint="eastAsia" w:ascii="Times New Roman" w:hAnsi="Times New Roman" w:cs="Times New Roman"/>
          <w:b/>
          <w:bCs/>
          <w:szCs w:val="21"/>
        </w:rPr>
        <w:t>货物采购</w:t>
      </w:r>
      <w:r>
        <w:rPr>
          <w:rFonts w:ascii="Times New Roman" w:hAnsi="Times New Roman" w:cs="Times New Roman"/>
          <w:b/>
          <w:bCs/>
          <w:szCs w:val="21"/>
        </w:rPr>
        <w:t>内容</w:t>
      </w:r>
    </w:p>
    <w:p w14:paraId="1228E839">
      <w:pPr>
        <w:spacing w:line="360" w:lineRule="auto"/>
        <w:ind w:firstLine="420" w:firstLineChars="200"/>
        <w:rPr>
          <w:rFonts w:ascii="Times New Roman" w:hAnsi="Times New Roman" w:cs="Times New Roman"/>
          <w:szCs w:val="21"/>
        </w:rPr>
      </w:pPr>
      <w:r>
        <w:rPr>
          <w:rFonts w:hint="eastAsia" w:ascii="Times New Roman" w:hAnsi="Times New Roman" w:cs="Times New Roman"/>
          <w:szCs w:val="21"/>
        </w:rPr>
        <w:t>1.1</w:t>
      </w:r>
      <w:r>
        <w:rPr>
          <w:rFonts w:ascii="Times New Roman" w:hAnsi="Times New Roman" w:cs="Times New Roman"/>
          <w:szCs w:val="21"/>
        </w:rPr>
        <w:t>甲方</w:t>
      </w:r>
      <w:r>
        <w:rPr>
          <w:rFonts w:hint="eastAsia" w:ascii="Times New Roman" w:hAnsi="Times New Roman" w:cs="Times New Roman"/>
          <w:szCs w:val="21"/>
        </w:rPr>
        <w:t>要求</w:t>
      </w:r>
      <w:r>
        <w:rPr>
          <w:rFonts w:ascii="Times New Roman" w:hAnsi="Times New Roman" w:cs="Times New Roman"/>
          <w:szCs w:val="21"/>
        </w:rPr>
        <w:t>乙方提供</w:t>
      </w:r>
      <w:bookmarkEnd w:id="78"/>
      <w:r>
        <w:rPr>
          <w:rFonts w:hint="eastAsia" w:ascii="Times New Roman" w:hAnsi="Times New Roman" w:cs="Times New Roman"/>
          <w:szCs w:val="21"/>
        </w:rPr>
        <w:t>的货物类别、品牌型号、数量和价格如下表</w:t>
      </w:r>
      <w:r>
        <w:rPr>
          <w:rFonts w:ascii="Times New Roman" w:hAnsi="Times New Roman" w:cs="Times New Roman"/>
          <w:szCs w:val="21"/>
        </w:rPr>
        <w:t>。</w:t>
      </w:r>
    </w:p>
    <w:tbl>
      <w:tblPr>
        <w:tblStyle w:val="15"/>
        <w:tblW w:w="9469" w:type="dxa"/>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803"/>
        <w:gridCol w:w="2037"/>
        <w:gridCol w:w="1789"/>
        <w:gridCol w:w="1636"/>
        <w:gridCol w:w="1500"/>
        <w:gridCol w:w="1704"/>
      </w:tblGrid>
      <w:tr w14:paraId="1F006BB7">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803" w:type="dxa"/>
            <w:vAlign w:val="center"/>
          </w:tcPr>
          <w:p w14:paraId="78B1DC9A">
            <w:pPr>
              <w:spacing w:line="360" w:lineRule="auto"/>
              <w:jc w:val="center"/>
              <w:rPr>
                <w:rFonts w:ascii="Times New Roman" w:hAnsi="Times New Roman" w:eastAsia="宋体" w:cs="Times New Roman"/>
                <w:szCs w:val="21"/>
              </w:rPr>
            </w:pPr>
            <w:r>
              <w:rPr>
                <w:rFonts w:hint="eastAsia" w:ascii="Times New Roman" w:hAnsi="Times New Roman" w:cs="Times New Roman"/>
                <w:szCs w:val="21"/>
              </w:rPr>
              <w:t>序号</w:t>
            </w:r>
          </w:p>
        </w:tc>
        <w:tc>
          <w:tcPr>
            <w:tcW w:w="2037" w:type="dxa"/>
            <w:vAlign w:val="center"/>
          </w:tcPr>
          <w:p w14:paraId="593EC4B4">
            <w:pPr>
              <w:spacing w:line="360" w:lineRule="auto"/>
              <w:jc w:val="center"/>
              <w:rPr>
                <w:rFonts w:ascii="Times New Roman" w:hAnsi="Times New Roman" w:eastAsia="宋体" w:cs="Times New Roman"/>
                <w:szCs w:val="21"/>
              </w:rPr>
            </w:pPr>
            <w:r>
              <w:rPr>
                <w:rFonts w:hint="eastAsia" w:ascii="Times New Roman" w:hAnsi="Times New Roman" w:cs="Times New Roman"/>
                <w:szCs w:val="21"/>
              </w:rPr>
              <w:t>货物名称</w:t>
            </w:r>
          </w:p>
        </w:tc>
        <w:tc>
          <w:tcPr>
            <w:tcW w:w="1789" w:type="dxa"/>
            <w:vAlign w:val="center"/>
          </w:tcPr>
          <w:p w14:paraId="603340EC">
            <w:pPr>
              <w:spacing w:line="360" w:lineRule="auto"/>
              <w:jc w:val="center"/>
              <w:rPr>
                <w:rFonts w:ascii="Times New Roman" w:hAnsi="Times New Roman" w:cs="Times New Roman"/>
                <w:szCs w:val="21"/>
              </w:rPr>
            </w:pPr>
            <w:r>
              <w:rPr>
                <w:rFonts w:hint="eastAsia" w:ascii="Times New Roman" w:hAnsi="Times New Roman" w:cs="Times New Roman"/>
                <w:szCs w:val="21"/>
              </w:rPr>
              <w:t>颜色</w:t>
            </w:r>
          </w:p>
        </w:tc>
        <w:tc>
          <w:tcPr>
            <w:tcW w:w="1636" w:type="dxa"/>
            <w:vAlign w:val="center"/>
          </w:tcPr>
          <w:p w14:paraId="41ABB460">
            <w:pPr>
              <w:spacing w:line="360" w:lineRule="auto"/>
              <w:jc w:val="center"/>
              <w:rPr>
                <w:rFonts w:ascii="Times New Roman" w:hAnsi="Times New Roman" w:eastAsia="宋体" w:cs="Times New Roman"/>
                <w:szCs w:val="21"/>
              </w:rPr>
            </w:pPr>
            <w:r>
              <w:rPr>
                <w:rFonts w:hint="eastAsia" w:ascii="Times New Roman" w:hAnsi="Times New Roman" w:cs="Times New Roman"/>
                <w:szCs w:val="21"/>
              </w:rPr>
              <w:t>数量</w:t>
            </w:r>
          </w:p>
        </w:tc>
        <w:tc>
          <w:tcPr>
            <w:tcW w:w="1500" w:type="dxa"/>
            <w:vAlign w:val="center"/>
          </w:tcPr>
          <w:p w14:paraId="564AEE95">
            <w:pPr>
              <w:spacing w:line="360" w:lineRule="auto"/>
              <w:jc w:val="center"/>
              <w:rPr>
                <w:rFonts w:ascii="Times New Roman" w:hAnsi="Times New Roman" w:cs="Times New Roman"/>
                <w:szCs w:val="21"/>
              </w:rPr>
            </w:pPr>
            <w:r>
              <w:rPr>
                <w:rFonts w:hint="eastAsia" w:ascii="Times New Roman" w:hAnsi="Times New Roman" w:cs="Times New Roman"/>
                <w:szCs w:val="21"/>
              </w:rPr>
              <w:t>单价（元）</w:t>
            </w:r>
          </w:p>
        </w:tc>
        <w:tc>
          <w:tcPr>
            <w:tcW w:w="1704" w:type="dxa"/>
            <w:vAlign w:val="center"/>
          </w:tcPr>
          <w:p w14:paraId="71AA7F4E">
            <w:pPr>
              <w:spacing w:line="360" w:lineRule="auto"/>
              <w:jc w:val="center"/>
              <w:rPr>
                <w:rFonts w:ascii="Times New Roman" w:hAnsi="Times New Roman" w:cs="Times New Roman"/>
                <w:szCs w:val="21"/>
              </w:rPr>
            </w:pPr>
            <w:r>
              <w:rPr>
                <w:rFonts w:hint="eastAsia" w:ascii="Times New Roman" w:hAnsi="Times New Roman" w:cs="Times New Roman"/>
                <w:szCs w:val="21"/>
              </w:rPr>
              <w:t>合价（元）</w:t>
            </w:r>
          </w:p>
        </w:tc>
      </w:tr>
      <w:tr w14:paraId="59E69E96">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803" w:type="dxa"/>
            <w:vAlign w:val="center"/>
          </w:tcPr>
          <w:p w14:paraId="039E6518">
            <w:pPr>
              <w:spacing w:line="360" w:lineRule="auto"/>
              <w:jc w:val="center"/>
              <w:rPr>
                <w:rFonts w:ascii="Times New Roman" w:hAnsi="Times New Roman" w:eastAsia="宋体" w:cs="Times New Roman"/>
                <w:szCs w:val="21"/>
              </w:rPr>
            </w:pPr>
            <w:r>
              <w:rPr>
                <w:rFonts w:hint="eastAsia" w:ascii="Times New Roman" w:hAnsi="Times New Roman" w:cs="Times New Roman"/>
                <w:szCs w:val="21"/>
              </w:rPr>
              <w:t>1</w:t>
            </w:r>
          </w:p>
        </w:tc>
        <w:tc>
          <w:tcPr>
            <w:tcW w:w="2037" w:type="dxa"/>
            <w:vAlign w:val="center"/>
          </w:tcPr>
          <w:p w14:paraId="6F7E6644">
            <w:pPr>
              <w:spacing w:before="100" w:beforeAutospacing="1" w:after="100" w:afterAutospacing="1" w:line="300" w:lineRule="exact"/>
              <w:jc w:val="center"/>
              <w:rPr>
                <w:rFonts w:cs="宋体"/>
                <w:szCs w:val="21"/>
              </w:rPr>
            </w:pPr>
          </w:p>
        </w:tc>
        <w:tc>
          <w:tcPr>
            <w:tcW w:w="1789" w:type="dxa"/>
            <w:vAlign w:val="center"/>
          </w:tcPr>
          <w:p w14:paraId="0B2CE418">
            <w:pPr>
              <w:spacing w:before="100" w:beforeAutospacing="1" w:after="100" w:afterAutospacing="1" w:line="300" w:lineRule="exact"/>
              <w:jc w:val="center"/>
              <w:rPr>
                <w:rFonts w:cs="宋体"/>
                <w:szCs w:val="21"/>
              </w:rPr>
            </w:pPr>
          </w:p>
        </w:tc>
        <w:tc>
          <w:tcPr>
            <w:tcW w:w="1636" w:type="dxa"/>
            <w:vAlign w:val="center"/>
          </w:tcPr>
          <w:p w14:paraId="73CE9701">
            <w:pPr>
              <w:spacing w:before="100" w:beforeAutospacing="1" w:after="100" w:afterAutospacing="1" w:line="300" w:lineRule="exact"/>
              <w:jc w:val="center"/>
              <w:rPr>
                <w:rFonts w:cs="宋体"/>
                <w:szCs w:val="21"/>
              </w:rPr>
            </w:pPr>
          </w:p>
        </w:tc>
        <w:tc>
          <w:tcPr>
            <w:tcW w:w="1500" w:type="dxa"/>
            <w:vAlign w:val="center"/>
          </w:tcPr>
          <w:p w14:paraId="2CE9C076">
            <w:pPr>
              <w:spacing w:line="360" w:lineRule="auto"/>
              <w:jc w:val="center"/>
              <w:rPr>
                <w:rFonts w:ascii="Times New Roman" w:hAnsi="Times New Roman" w:cs="Times New Roman"/>
                <w:szCs w:val="21"/>
              </w:rPr>
            </w:pPr>
          </w:p>
        </w:tc>
        <w:tc>
          <w:tcPr>
            <w:tcW w:w="1704" w:type="dxa"/>
            <w:vAlign w:val="center"/>
          </w:tcPr>
          <w:p w14:paraId="04C8B1C7">
            <w:pPr>
              <w:spacing w:line="360" w:lineRule="auto"/>
              <w:jc w:val="center"/>
              <w:rPr>
                <w:rFonts w:ascii="Times New Roman" w:hAnsi="Times New Roman" w:cs="Times New Roman"/>
                <w:szCs w:val="21"/>
              </w:rPr>
            </w:pPr>
          </w:p>
        </w:tc>
      </w:tr>
      <w:tr w14:paraId="44F1198D">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803" w:type="dxa"/>
            <w:vAlign w:val="center"/>
          </w:tcPr>
          <w:p w14:paraId="782E4ED0">
            <w:pPr>
              <w:spacing w:line="360" w:lineRule="auto"/>
              <w:jc w:val="center"/>
              <w:rPr>
                <w:rFonts w:ascii="Times New Roman" w:hAnsi="Times New Roman" w:eastAsia="宋体" w:cs="Times New Roman"/>
                <w:szCs w:val="21"/>
              </w:rPr>
            </w:pPr>
            <w:r>
              <w:rPr>
                <w:rFonts w:hint="eastAsia" w:ascii="Times New Roman" w:hAnsi="Times New Roman" w:cs="Times New Roman"/>
                <w:szCs w:val="21"/>
              </w:rPr>
              <w:t>2</w:t>
            </w:r>
          </w:p>
        </w:tc>
        <w:tc>
          <w:tcPr>
            <w:tcW w:w="2037" w:type="dxa"/>
            <w:vAlign w:val="center"/>
          </w:tcPr>
          <w:p w14:paraId="2736BD6F">
            <w:pPr>
              <w:spacing w:before="100" w:beforeAutospacing="1" w:after="100" w:afterAutospacing="1" w:line="300" w:lineRule="exact"/>
              <w:jc w:val="center"/>
              <w:rPr>
                <w:rFonts w:cs="宋体"/>
                <w:szCs w:val="21"/>
              </w:rPr>
            </w:pPr>
          </w:p>
        </w:tc>
        <w:tc>
          <w:tcPr>
            <w:tcW w:w="1789" w:type="dxa"/>
            <w:vAlign w:val="center"/>
          </w:tcPr>
          <w:p w14:paraId="0EAED88A">
            <w:pPr>
              <w:spacing w:before="100" w:beforeAutospacing="1" w:after="100" w:afterAutospacing="1" w:line="300" w:lineRule="exact"/>
              <w:jc w:val="center"/>
              <w:rPr>
                <w:rFonts w:cs="宋体"/>
                <w:szCs w:val="21"/>
              </w:rPr>
            </w:pPr>
          </w:p>
        </w:tc>
        <w:tc>
          <w:tcPr>
            <w:tcW w:w="1636" w:type="dxa"/>
            <w:vAlign w:val="center"/>
          </w:tcPr>
          <w:p w14:paraId="138C5D32">
            <w:pPr>
              <w:spacing w:before="100" w:beforeAutospacing="1" w:after="100" w:afterAutospacing="1" w:line="300" w:lineRule="exact"/>
              <w:jc w:val="center"/>
              <w:rPr>
                <w:rFonts w:cs="宋体"/>
                <w:szCs w:val="21"/>
              </w:rPr>
            </w:pPr>
          </w:p>
        </w:tc>
        <w:tc>
          <w:tcPr>
            <w:tcW w:w="1500" w:type="dxa"/>
            <w:vAlign w:val="center"/>
          </w:tcPr>
          <w:p w14:paraId="75FC53E5">
            <w:pPr>
              <w:spacing w:line="360" w:lineRule="auto"/>
              <w:jc w:val="center"/>
              <w:rPr>
                <w:rFonts w:ascii="Times New Roman" w:hAnsi="Times New Roman" w:cs="Times New Roman"/>
                <w:szCs w:val="21"/>
              </w:rPr>
            </w:pPr>
          </w:p>
        </w:tc>
        <w:tc>
          <w:tcPr>
            <w:tcW w:w="1704" w:type="dxa"/>
            <w:vAlign w:val="center"/>
          </w:tcPr>
          <w:p w14:paraId="6343F9B6">
            <w:pPr>
              <w:spacing w:line="360" w:lineRule="auto"/>
              <w:jc w:val="center"/>
              <w:rPr>
                <w:rFonts w:ascii="Times New Roman" w:hAnsi="Times New Roman" w:cs="Times New Roman"/>
                <w:szCs w:val="21"/>
              </w:rPr>
            </w:pPr>
          </w:p>
        </w:tc>
      </w:tr>
      <w:tr w14:paraId="5A36512E">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803" w:type="dxa"/>
            <w:vAlign w:val="center"/>
          </w:tcPr>
          <w:p w14:paraId="4A604286">
            <w:pPr>
              <w:spacing w:line="360" w:lineRule="auto"/>
              <w:jc w:val="center"/>
              <w:rPr>
                <w:rFonts w:ascii="Times New Roman" w:hAnsi="Times New Roman" w:eastAsia="宋体" w:cs="Times New Roman"/>
                <w:szCs w:val="21"/>
              </w:rPr>
            </w:pPr>
            <w:r>
              <w:rPr>
                <w:rFonts w:hint="eastAsia" w:ascii="Times New Roman" w:hAnsi="Times New Roman" w:cs="Times New Roman"/>
                <w:szCs w:val="21"/>
              </w:rPr>
              <w:t>3</w:t>
            </w:r>
          </w:p>
        </w:tc>
        <w:tc>
          <w:tcPr>
            <w:tcW w:w="2037" w:type="dxa"/>
            <w:vAlign w:val="center"/>
          </w:tcPr>
          <w:p w14:paraId="5617293B">
            <w:pPr>
              <w:spacing w:before="100" w:beforeAutospacing="1" w:after="100" w:afterAutospacing="1" w:line="300" w:lineRule="exact"/>
              <w:jc w:val="center"/>
              <w:rPr>
                <w:rFonts w:cs="宋体"/>
                <w:szCs w:val="21"/>
              </w:rPr>
            </w:pPr>
          </w:p>
        </w:tc>
        <w:tc>
          <w:tcPr>
            <w:tcW w:w="1789" w:type="dxa"/>
            <w:vAlign w:val="center"/>
          </w:tcPr>
          <w:p w14:paraId="4BE7EA90">
            <w:pPr>
              <w:spacing w:before="100" w:beforeAutospacing="1" w:after="100" w:afterAutospacing="1" w:line="300" w:lineRule="exact"/>
              <w:jc w:val="center"/>
              <w:rPr>
                <w:rFonts w:cs="宋体"/>
                <w:szCs w:val="21"/>
              </w:rPr>
            </w:pPr>
          </w:p>
        </w:tc>
        <w:tc>
          <w:tcPr>
            <w:tcW w:w="1636" w:type="dxa"/>
            <w:vAlign w:val="center"/>
          </w:tcPr>
          <w:p w14:paraId="45D4A4B3">
            <w:pPr>
              <w:spacing w:before="100" w:beforeAutospacing="1" w:after="100" w:afterAutospacing="1" w:line="300" w:lineRule="exact"/>
              <w:jc w:val="center"/>
              <w:rPr>
                <w:rFonts w:cs="宋体"/>
                <w:szCs w:val="21"/>
              </w:rPr>
            </w:pPr>
          </w:p>
        </w:tc>
        <w:tc>
          <w:tcPr>
            <w:tcW w:w="1500" w:type="dxa"/>
            <w:vAlign w:val="center"/>
          </w:tcPr>
          <w:p w14:paraId="0C169F54">
            <w:pPr>
              <w:spacing w:line="360" w:lineRule="auto"/>
              <w:jc w:val="center"/>
              <w:rPr>
                <w:rFonts w:ascii="Times New Roman" w:hAnsi="Times New Roman" w:cs="Times New Roman"/>
                <w:szCs w:val="21"/>
              </w:rPr>
            </w:pPr>
          </w:p>
        </w:tc>
        <w:tc>
          <w:tcPr>
            <w:tcW w:w="1704" w:type="dxa"/>
            <w:vAlign w:val="center"/>
          </w:tcPr>
          <w:p w14:paraId="612DE362">
            <w:pPr>
              <w:spacing w:line="360" w:lineRule="auto"/>
              <w:jc w:val="center"/>
              <w:rPr>
                <w:rFonts w:ascii="Times New Roman" w:hAnsi="Times New Roman" w:cs="Times New Roman"/>
                <w:szCs w:val="21"/>
              </w:rPr>
            </w:pPr>
          </w:p>
        </w:tc>
      </w:tr>
      <w:tr w14:paraId="6C80C130">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803" w:type="dxa"/>
            <w:vAlign w:val="center"/>
          </w:tcPr>
          <w:p w14:paraId="1D4C4679">
            <w:pPr>
              <w:spacing w:line="360" w:lineRule="auto"/>
              <w:jc w:val="center"/>
              <w:rPr>
                <w:rFonts w:ascii="Times New Roman" w:hAnsi="Times New Roman" w:eastAsia="宋体" w:cs="Times New Roman"/>
                <w:szCs w:val="21"/>
              </w:rPr>
            </w:pPr>
            <w:r>
              <w:rPr>
                <w:rFonts w:hint="eastAsia" w:ascii="Times New Roman" w:hAnsi="Times New Roman" w:cs="Times New Roman"/>
                <w:szCs w:val="21"/>
              </w:rPr>
              <w:t>4</w:t>
            </w:r>
          </w:p>
        </w:tc>
        <w:tc>
          <w:tcPr>
            <w:tcW w:w="2037" w:type="dxa"/>
            <w:vAlign w:val="center"/>
          </w:tcPr>
          <w:p w14:paraId="227A4BC6">
            <w:pPr>
              <w:spacing w:before="100" w:beforeAutospacing="1" w:after="100" w:afterAutospacing="1" w:line="300" w:lineRule="exact"/>
              <w:jc w:val="center"/>
              <w:rPr>
                <w:rFonts w:cs="宋体"/>
                <w:szCs w:val="21"/>
              </w:rPr>
            </w:pPr>
          </w:p>
        </w:tc>
        <w:tc>
          <w:tcPr>
            <w:tcW w:w="1789" w:type="dxa"/>
            <w:vAlign w:val="center"/>
          </w:tcPr>
          <w:p w14:paraId="27A0BBE4">
            <w:pPr>
              <w:spacing w:before="100" w:beforeAutospacing="1" w:after="100" w:afterAutospacing="1" w:line="300" w:lineRule="exact"/>
              <w:jc w:val="center"/>
              <w:rPr>
                <w:rFonts w:cs="宋体"/>
                <w:szCs w:val="21"/>
              </w:rPr>
            </w:pPr>
          </w:p>
        </w:tc>
        <w:tc>
          <w:tcPr>
            <w:tcW w:w="1636" w:type="dxa"/>
            <w:vAlign w:val="center"/>
          </w:tcPr>
          <w:p w14:paraId="5DF8DBA1">
            <w:pPr>
              <w:spacing w:before="100" w:beforeAutospacing="1" w:after="100" w:afterAutospacing="1" w:line="300" w:lineRule="exact"/>
              <w:jc w:val="center"/>
              <w:rPr>
                <w:rFonts w:cs="宋体"/>
                <w:szCs w:val="21"/>
              </w:rPr>
            </w:pPr>
          </w:p>
        </w:tc>
        <w:tc>
          <w:tcPr>
            <w:tcW w:w="1500" w:type="dxa"/>
            <w:vAlign w:val="center"/>
          </w:tcPr>
          <w:p w14:paraId="7F2CBE2F">
            <w:pPr>
              <w:spacing w:line="360" w:lineRule="auto"/>
              <w:jc w:val="center"/>
              <w:rPr>
                <w:rFonts w:ascii="Times New Roman" w:hAnsi="Times New Roman" w:cs="Times New Roman"/>
                <w:szCs w:val="21"/>
              </w:rPr>
            </w:pPr>
          </w:p>
        </w:tc>
        <w:tc>
          <w:tcPr>
            <w:tcW w:w="1704" w:type="dxa"/>
            <w:vAlign w:val="center"/>
          </w:tcPr>
          <w:p w14:paraId="7A3E117F">
            <w:pPr>
              <w:spacing w:line="360" w:lineRule="auto"/>
              <w:jc w:val="center"/>
              <w:rPr>
                <w:rFonts w:ascii="Times New Roman" w:hAnsi="Times New Roman" w:cs="Times New Roman"/>
                <w:szCs w:val="21"/>
              </w:rPr>
            </w:pPr>
          </w:p>
        </w:tc>
      </w:tr>
      <w:tr w14:paraId="5423222E">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7765" w:type="dxa"/>
            <w:gridSpan w:val="5"/>
            <w:vAlign w:val="center"/>
          </w:tcPr>
          <w:p w14:paraId="2BB8EF37">
            <w:pPr>
              <w:spacing w:line="360" w:lineRule="auto"/>
              <w:jc w:val="center"/>
              <w:rPr>
                <w:rFonts w:ascii="Times New Roman" w:hAnsi="Times New Roman" w:cs="Times New Roman"/>
                <w:szCs w:val="21"/>
              </w:rPr>
            </w:pPr>
            <w:r>
              <w:rPr>
                <w:rFonts w:hint="eastAsia" w:ascii="Times New Roman" w:hAnsi="Times New Roman" w:cs="Times New Roman"/>
                <w:szCs w:val="21"/>
              </w:rPr>
              <w:t xml:space="preserve">                         不含税价： 万       增值税：    万</w:t>
            </w:r>
          </w:p>
        </w:tc>
        <w:tc>
          <w:tcPr>
            <w:tcW w:w="1704" w:type="dxa"/>
            <w:vAlign w:val="center"/>
          </w:tcPr>
          <w:p w14:paraId="3E808CE9">
            <w:pPr>
              <w:spacing w:line="360" w:lineRule="auto"/>
              <w:jc w:val="center"/>
              <w:rPr>
                <w:rFonts w:ascii="Times New Roman" w:hAnsi="Times New Roman" w:cs="Times New Roman"/>
                <w:szCs w:val="21"/>
              </w:rPr>
            </w:pPr>
          </w:p>
        </w:tc>
      </w:tr>
    </w:tbl>
    <w:p w14:paraId="3ED3AE2C">
      <w:pPr>
        <w:spacing w:line="440" w:lineRule="exact"/>
        <w:ind w:firstLine="420"/>
        <w:rPr>
          <w:rFonts w:ascii="宋体" w:hAnsi="宋体" w:eastAsia="宋体" w:cs="宋体"/>
          <w:szCs w:val="21"/>
        </w:rPr>
      </w:pPr>
      <w:r>
        <w:rPr>
          <w:rFonts w:hint="eastAsia" w:ascii="宋体" w:hAnsi="宋体" w:eastAsia="宋体" w:cs="宋体"/>
          <w:szCs w:val="21"/>
        </w:rPr>
        <w:t>1.2上述费用包括了为实施和完成合同所需车辆购置税、设计费、制造费、材料费、利润、税费、运输费、上牌费、验收、取证、培训、技术服务、损耗费、检测费、验收费、安装调试费、</w:t>
      </w:r>
      <w:r>
        <w:rPr>
          <w:rFonts w:hint="eastAsia" w:ascii="宋体" w:hAnsi="宋体" w:eastAsia="宋体" w:cs="宋体"/>
          <w:kern w:val="0"/>
          <w:szCs w:val="21"/>
        </w:rPr>
        <w:t>车辆购置附加费</w:t>
      </w:r>
      <w:r>
        <w:rPr>
          <w:rFonts w:hint="eastAsia" w:ascii="宋体" w:hAnsi="宋体" w:eastAsia="宋体" w:cs="宋体"/>
          <w:szCs w:val="21"/>
        </w:rPr>
        <w:t>等达到使用条件及质保期维护维修的一切费用，以及合同约定的所有责任、义务和一般风险。乙方届时应派出现场服务人员完成车辆的上牌工作。</w:t>
      </w:r>
    </w:p>
    <w:p w14:paraId="7C7B226E">
      <w:pPr>
        <w:spacing w:line="360" w:lineRule="auto"/>
        <w:ind w:firstLine="422" w:firstLineChars="200"/>
        <w:rPr>
          <w:rFonts w:ascii="Times New Roman" w:hAnsi="Times New Roman" w:cs="Times New Roman"/>
          <w:b/>
          <w:szCs w:val="21"/>
        </w:rPr>
      </w:pPr>
      <w:r>
        <w:rPr>
          <w:rFonts w:hint="eastAsia" w:ascii="Times New Roman" w:hAnsi="Times New Roman" w:cs="Times New Roman"/>
          <w:b/>
          <w:szCs w:val="21"/>
        </w:rPr>
        <w:t>2.</w:t>
      </w:r>
      <w:r>
        <w:rPr>
          <w:rFonts w:ascii="Times New Roman" w:hAnsi="Times New Roman" w:cs="Times New Roman"/>
          <w:b/>
          <w:szCs w:val="21"/>
        </w:rPr>
        <w:t>质量要求</w:t>
      </w:r>
    </w:p>
    <w:p w14:paraId="58929D93">
      <w:pPr>
        <w:spacing w:line="360" w:lineRule="auto"/>
        <w:ind w:firstLine="420" w:firstLineChars="200"/>
        <w:rPr>
          <w:rFonts w:ascii="Times New Roman" w:hAnsi="Times New Roman" w:cs="Times New Roman"/>
          <w:szCs w:val="21"/>
        </w:rPr>
      </w:pPr>
      <w:r>
        <w:rPr>
          <w:rFonts w:ascii="Times New Roman" w:hAnsi="Times New Roman" w:cs="Times New Roman"/>
          <w:szCs w:val="21"/>
        </w:rPr>
        <w:t>乙方应保证所供货物的技术指标符合国家有关标准及</w:t>
      </w:r>
      <w:r>
        <w:rPr>
          <w:rFonts w:hint="eastAsia" w:ascii="Times New Roman" w:hAnsi="Times New Roman" w:cs="Times New Roman"/>
          <w:szCs w:val="21"/>
        </w:rPr>
        <w:t>甲方</w:t>
      </w:r>
      <w:r>
        <w:rPr>
          <w:rFonts w:ascii="Times New Roman" w:hAnsi="Times New Roman" w:cs="Times New Roman"/>
          <w:szCs w:val="21"/>
        </w:rPr>
        <w:t>的质量技术要求，保证其货物在正常使用和保养条件下，在其使用寿命期内应具有满意的性能。在规定质量保证期内，乙方应对由于工艺或材料的缺陷而产生的缺陷负责，在“三包有效期内”对</w:t>
      </w:r>
      <w:r>
        <w:rPr>
          <w:rFonts w:hint="eastAsia" w:ascii="Times New Roman" w:hAnsi="Times New Roman" w:cs="Times New Roman"/>
          <w:szCs w:val="21"/>
        </w:rPr>
        <w:t>甲方</w:t>
      </w:r>
      <w:r>
        <w:rPr>
          <w:rFonts w:ascii="Times New Roman" w:hAnsi="Times New Roman" w:cs="Times New Roman"/>
          <w:szCs w:val="21"/>
        </w:rPr>
        <w:t>承担三包责任</w:t>
      </w:r>
      <w:r>
        <w:rPr>
          <w:rFonts w:hint="eastAsia" w:ascii="Times New Roman" w:hAnsi="Times New Roman" w:cs="Times New Roman"/>
          <w:szCs w:val="21"/>
        </w:rPr>
        <w:t>。</w:t>
      </w:r>
    </w:p>
    <w:p w14:paraId="3D43166C">
      <w:pPr>
        <w:spacing w:line="360" w:lineRule="auto"/>
        <w:ind w:firstLine="422" w:firstLineChars="200"/>
        <w:rPr>
          <w:rFonts w:ascii="Times New Roman" w:hAnsi="Times New Roman" w:cs="Times New Roman"/>
          <w:b/>
          <w:szCs w:val="21"/>
        </w:rPr>
      </w:pPr>
      <w:r>
        <w:rPr>
          <w:rFonts w:hint="eastAsia" w:ascii="Times New Roman" w:hAnsi="Times New Roman" w:cs="Times New Roman"/>
          <w:b/>
          <w:szCs w:val="21"/>
        </w:rPr>
        <w:t>3.</w:t>
      </w:r>
      <w:r>
        <w:rPr>
          <w:rFonts w:ascii="Times New Roman" w:hAnsi="Times New Roman" w:cs="Times New Roman"/>
          <w:b/>
          <w:szCs w:val="21"/>
        </w:rPr>
        <w:t>保修期限</w:t>
      </w:r>
    </w:p>
    <w:p w14:paraId="4D2EEF75">
      <w:pPr>
        <w:spacing w:line="360" w:lineRule="auto"/>
        <w:ind w:firstLine="420" w:firstLineChars="200"/>
        <w:rPr>
          <w:rFonts w:ascii="Times New Roman" w:hAnsi="Times New Roman" w:cs="Times New Roman"/>
          <w:szCs w:val="21"/>
        </w:rPr>
      </w:pPr>
      <w:r>
        <w:rPr>
          <w:rFonts w:ascii="Times New Roman" w:hAnsi="Times New Roman" w:cs="Times New Roman"/>
          <w:szCs w:val="21"/>
        </w:rPr>
        <w:t>乙方所供货物的保修期限</w:t>
      </w:r>
      <w:r>
        <w:rPr>
          <w:rFonts w:hint="eastAsia" w:ascii="Times New Roman" w:hAnsi="Times New Roman" w:cs="Times New Roman"/>
          <w:szCs w:val="21"/>
        </w:rPr>
        <w:t>为：</w:t>
      </w:r>
      <w:r>
        <w:rPr>
          <w:rFonts w:hint="eastAsia" w:ascii="Times New Roman" w:hAnsi="Times New Roman" w:cs="Times New Roman"/>
          <w:szCs w:val="21"/>
          <w:u w:val="single"/>
        </w:rPr>
        <w:t xml:space="preserve"> </w:t>
      </w:r>
      <w:r>
        <w:rPr>
          <w:rFonts w:hint="eastAsia" w:ascii="Times New Roman" w:hAnsi="Times New Roman" w:cs="Times New Roman"/>
          <w:szCs w:val="21"/>
          <w:u w:val="single"/>
          <w:lang w:val="en-US" w:eastAsia="zh-CN"/>
        </w:rPr>
        <w:t>2</w:t>
      </w:r>
      <w:r>
        <w:rPr>
          <w:rFonts w:hint="eastAsia" w:ascii="Times New Roman" w:hAnsi="Times New Roman" w:cs="Times New Roman"/>
          <w:szCs w:val="21"/>
          <w:u w:val="single"/>
        </w:rPr>
        <w:t>年（</w:t>
      </w:r>
      <w:r>
        <w:rPr>
          <w:rFonts w:hint="eastAsia"/>
          <w:u w:val="single"/>
        </w:rPr>
        <w:t>自甲方验收合格货物之日起计算</w:t>
      </w:r>
      <w:r>
        <w:rPr>
          <w:rFonts w:hint="eastAsia" w:ascii="Times New Roman" w:hAnsi="Times New Roman" w:cs="Times New Roman"/>
          <w:szCs w:val="21"/>
          <w:u w:val="single"/>
        </w:rPr>
        <w:t xml:space="preserve">） </w:t>
      </w:r>
      <w:r>
        <w:rPr>
          <w:rFonts w:ascii="Times New Roman" w:hAnsi="Times New Roman" w:cs="Times New Roman"/>
          <w:szCs w:val="21"/>
          <w:u w:val="single"/>
        </w:rPr>
        <w:t>。</w:t>
      </w:r>
    </w:p>
    <w:p w14:paraId="4EEB1764">
      <w:pPr>
        <w:spacing w:line="360" w:lineRule="auto"/>
        <w:ind w:firstLine="422" w:firstLineChars="200"/>
        <w:rPr>
          <w:rFonts w:ascii="Times New Roman" w:hAnsi="Times New Roman" w:cs="Times New Roman"/>
          <w:b/>
          <w:bCs/>
          <w:szCs w:val="21"/>
        </w:rPr>
      </w:pPr>
      <w:r>
        <w:rPr>
          <w:rFonts w:hint="eastAsia" w:ascii="Times New Roman" w:hAnsi="Times New Roman" w:cs="Times New Roman"/>
          <w:b/>
          <w:bCs/>
          <w:szCs w:val="21"/>
        </w:rPr>
        <w:t>4.交货地点：</w:t>
      </w:r>
      <w:r>
        <w:rPr>
          <w:rFonts w:hint="eastAsia" w:ascii="Times New Roman" w:hAnsi="Times New Roman" w:cs="Times New Roman"/>
          <w:szCs w:val="21"/>
          <w:u w:val="single"/>
        </w:rPr>
        <w:t>甲方指定</w:t>
      </w:r>
      <w:r>
        <w:rPr>
          <w:rFonts w:ascii="Times New Roman" w:hAnsi="Times New Roman" w:cs="Times New Roman"/>
          <w:szCs w:val="21"/>
        </w:rPr>
        <w:t>。</w:t>
      </w:r>
    </w:p>
    <w:p w14:paraId="4E0F46D6">
      <w:pPr>
        <w:spacing w:line="360" w:lineRule="auto"/>
        <w:ind w:firstLine="422" w:firstLineChars="200"/>
        <w:rPr>
          <w:rFonts w:ascii="Times New Roman" w:hAnsi="Times New Roman" w:eastAsia="宋体" w:cs="Times New Roman"/>
          <w:b/>
          <w:bCs/>
          <w:szCs w:val="21"/>
        </w:rPr>
      </w:pPr>
      <w:r>
        <w:rPr>
          <w:rFonts w:hint="eastAsia" w:ascii="Times New Roman" w:hAnsi="Times New Roman" w:cs="Times New Roman"/>
          <w:b/>
          <w:bCs/>
          <w:szCs w:val="21"/>
        </w:rPr>
        <w:t>5</w:t>
      </w:r>
      <w:r>
        <w:rPr>
          <w:rFonts w:ascii="Times New Roman" w:hAnsi="Times New Roman" w:cs="Times New Roman"/>
          <w:b/>
          <w:bCs/>
          <w:szCs w:val="21"/>
        </w:rPr>
        <w:t>.</w:t>
      </w:r>
      <w:r>
        <w:rPr>
          <w:rFonts w:hint="eastAsia" w:ascii="Times New Roman" w:hAnsi="Times New Roman" w:cs="Times New Roman"/>
          <w:b/>
          <w:bCs/>
          <w:szCs w:val="21"/>
        </w:rPr>
        <w:t>供货期限</w:t>
      </w:r>
    </w:p>
    <w:p w14:paraId="7BDAECF2">
      <w:pPr>
        <w:spacing w:line="360" w:lineRule="auto"/>
        <w:ind w:firstLine="420" w:firstLineChars="200"/>
        <w:rPr>
          <w:rFonts w:ascii="Times New Roman" w:hAnsi="Times New Roman" w:cs="Times New Roman"/>
          <w:szCs w:val="21"/>
        </w:rPr>
      </w:pPr>
      <w:r>
        <w:rPr>
          <w:rFonts w:hint="eastAsia" w:ascii="Times New Roman" w:hAnsi="Times New Roman" w:cs="Times New Roman"/>
          <w:szCs w:val="21"/>
        </w:rPr>
        <w:t>本项目供货期限为</w:t>
      </w:r>
      <w:r>
        <w:rPr>
          <w:rFonts w:ascii="Times New Roman" w:hAnsi="Times New Roman" w:cs="Times New Roman"/>
          <w:szCs w:val="21"/>
        </w:rPr>
        <w:t>：；</w:t>
      </w:r>
      <w:r>
        <w:rPr>
          <w:rFonts w:hint="eastAsia" w:ascii="Times New Roman" w:hAnsi="Times New Roman" w:cs="Times New Roman"/>
          <w:szCs w:val="21"/>
        </w:rPr>
        <w:t>自年月日起至年月日止。</w:t>
      </w:r>
    </w:p>
    <w:p w14:paraId="2673BC3F">
      <w:pPr>
        <w:spacing w:line="360" w:lineRule="auto"/>
        <w:ind w:firstLine="422" w:firstLineChars="200"/>
        <w:rPr>
          <w:rFonts w:ascii="Times New Roman" w:hAnsi="Times New Roman" w:cs="Times New Roman"/>
          <w:b/>
          <w:bCs/>
          <w:szCs w:val="21"/>
        </w:rPr>
      </w:pPr>
      <w:r>
        <w:rPr>
          <w:rFonts w:hint="eastAsia" w:ascii="Times New Roman" w:hAnsi="Times New Roman" w:cs="Times New Roman"/>
          <w:b/>
          <w:bCs/>
          <w:szCs w:val="21"/>
        </w:rPr>
        <w:t>6.付款方式</w:t>
      </w:r>
    </w:p>
    <w:p w14:paraId="0F3ABBFD">
      <w:pPr>
        <w:widowControl/>
        <w:adjustRightInd w:val="0"/>
        <w:snapToGrid w:val="0"/>
        <w:spacing w:line="400" w:lineRule="atLeast"/>
        <w:ind w:firstLine="420" w:firstLineChars="200"/>
        <w:jc w:val="left"/>
        <w:rPr>
          <w:rFonts w:ascii="宋体" w:hAnsi="宋体" w:eastAsia="宋体" w:cs="宋体"/>
          <w:kern w:val="0"/>
          <w:szCs w:val="21"/>
        </w:rPr>
      </w:pPr>
      <w:r>
        <w:rPr>
          <w:rFonts w:hint="eastAsia" w:asciiTheme="minorEastAsia" w:hAnsiTheme="minorEastAsia" w:cstheme="minorEastAsia"/>
          <w:color w:val="333333"/>
          <w:kern w:val="0"/>
          <w:szCs w:val="21"/>
        </w:rPr>
        <w:t>6.1所购车辆送到询价单位指定交付地点经验收合格并开具机动车销售增值税专用发票，</w:t>
      </w:r>
      <w:r>
        <w:rPr>
          <w:rFonts w:hint="eastAsia" w:asciiTheme="minorEastAsia" w:hAnsiTheme="minorEastAsia" w:cstheme="minorEastAsia"/>
          <w:szCs w:val="21"/>
        </w:rPr>
        <w:t>车辆交接验收完成后</w:t>
      </w:r>
      <w:r>
        <w:rPr>
          <w:rFonts w:hint="eastAsia" w:asciiTheme="minorEastAsia" w:hAnsiTheme="minorEastAsia" w:cstheme="minorEastAsia"/>
          <w:szCs w:val="21"/>
          <w:lang w:val="en-US" w:eastAsia="zh-CN"/>
        </w:rPr>
        <w:t>30</w:t>
      </w:r>
      <w:r>
        <w:rPr>
          <w:rFonts w:hint="eastAsia" w:asciiTheme="minorEastAsia" w:hAnsiTheme="minorEastAsia" w:cstheme="minorEastAsia"/>
          <w:szCs w:val="21"/>
        </w:rPr>
        <w:t>个工作日内，按合</w:t>
      </w:r>
      <w:r>
        <w:rPr>
          <w:rFonts w:hint="eastAsia" w:asciiTheme="minorEastAsia" w:hAnsiTheme="minorEastAsia" w:cstheme="minorEastAsia"/>
          <w:color w:val="333333"/>
          <w:kern w:val="0"/>
          <w:szCs w:val="21"/>
        </w:rPr>
        <w:t>所购产品送到询价单位指定交付地点经验收合格并开具增值税专用发票，设备</w:t>
      </w:r>
      <w:r>
        <w:rPr>
          <w:rFonts w:hint="eastAsia" w:ascii="宋体" w:hAnsi="宋体" w:eastAsia="宋体" w:cs="宋体"/>
          <w:kern w:val="0"/>
          <w:szCs w:val="21"/>
        </w:rPr>
        <w:t>验收并调试运转合格后，并收到全额增值税发票，甲方财务部门以对公转账形式支付合同金额的9</w:t>
      </w:r>
      <w:r>
        <w:rPr>
          <w:rFonts w:hint="eastAsia" w:ascii="宋体" w:hAnsi="宋体" w:eastAsia="宋体" w:cs="宋体"/>
          <w:kern w:val="0"/>
          <w:szCs w:val="21"/>
          <w:lang w:val="en-US" w:eastAsia="zh-CN"/>
        </w:rPr>
        <w:t>5</w:t>
      </w:r>
      <w:r>
        <w:rPr>
          <w:rFonts w:hint="eastAsia" w:ascii="宋体" w:hAnsi="宋体" w:eastAsia="宋体" w:cs="宋体"/>
          <w:kern w:val="0"/>
          <w:szCs w:val="21"/>
        </w:rPr>
        <w:t>%，余下</w:t>
      </w:r>
      <w:r>
        <w:rPr>
          <w:rFonts w:hint="eastAsia" w:ascii="宋体" w:hAnsi="宋体" w:eastAsia="宋体" w:cs="宋体"/>
          <w:kern w:val="0"/>
          <w:szCs w:val="21"/>
          <w:lang w:val="en-US" w:eastAsia="zh-CN"/>
        </w:rPr>
        <w:t>5</w:t>
      </w:r>
      <w:r>
        <w:rPr>
          <w:rFonts w:hint="eastAsia" w:ascii="宋体" w:hAnsi="宋体" w:eastAsia="宋体" w:cs="宋体"/>
          <w:kern w:val="0"/>
          <w:szCs w:val="21"/>
        </w:rPr>
        <w:t>%作为质保金。质保金期限（24 个月），质保期内如发生质量问题（非买方原因），乙方需及时负责返修，否则甲方有权委托其它单位维修，费用从质保金中扣除，在质保期满后（ 24个月）甲方将剩余的保留金无息退还给乙方。</w:t>
      </w:r>
    </w:p>
    <w:p w14:paraId="3ACFFD65">
      <w:pPr>
        <w:pStyle w:val="5"/>
      </w:pPr>
    </w:p>
    <w:p w14:paraId="2E05DBF2">
      <w:pPr>
        <w:pStyle w:val="6"/>
        <w:rPr>
          <w:rFonts w:asciiTheme="minorEastAsia" w:hAnsiTheme="minorEastAsia" w:cstheme="minorEastAsia"/>
          <w:szCs w:val="21"/>
        </w:rPr>
      </w:pPr>
      <w:r>
        <w:rPr>
          <w:rFonts w:hint="eastAsia" w:asciiTheme="minorEastAsia" w:hAnsiTheme="minorEastAsia" w:cstheme="minorEastAsia"/>
          <w:szCs w:val="21"/>
        </w:rPr>
        <w:t>6.2 收款账户</w:t>
      </w:r>
    </w:p>
    <w:p w14:paraId="329CD02A">
      <w:pPr>
        <w:pStyle w:val="7"/>
        <w:ind w:left="0" w:leftChars="0" w:firstLine="420" w:firstLineChars="200"/>
        <w:rPr>
          <w:rFonts w:asciiTheme="minorEastAsia" w:hAnsiTheme="minorEastAsia" w:cstheme="minorEastAsia"/>
          <w:szCs w:val="21"/>
        </w:rPr>
      </w:pPr>
      <w:r>
        <w:rPr>
          <w:rFonts w:hint="eastAsia" w:asciiTheme="minorEastAsia" w:hAnsiTheme="minorEastAsia" w:cstheme="minorEastAsia"/>
          <w:szCs w:val="21"/>
        </w:rPr>
        <w:t>账户名：</w:t>
      </w:r>
    </w:p>
    <w:p w14:paraId="7CAC3620">
      <w:pPr>
        <w:pStyle w:val="7"/>
        <w:rPr>
          <w:rFonts w:asciiTheme="minorEastAsia" w:hAnsiTheme="minorEastAsia" w:cstheme="minorEastAsia"/>
          <w:szCs w:val="21"/>
        </w:rPr>
      </w:pPr>
    </w:p>
    <w:p w14:paraId="6D2913E1">
      <w:pPr>
        <w:pStyle w:val="7"/>
        <w:ind w:left="0" w:leftChars="0" w:firstLine="420" w:firstLineChars="200"/>
        <w:rPr>
          <w:rFonts w:asciiTheme="minorEastAsia" w:hAnsiTheme="minorEastAsia" w:cstheme="minorEastAsia"/>
          <w:szCs w:val="21"/>
        </w:rPr>
      </w:pPr>
      <w:r>
        <w:rPr>
          <w:rFonts w:hint="eastAsia" w:asciiTheme="minorEastAsia" w:hAnsiTheme="minorEastAsia" w:cstheme="minorEastAsia"/>
          <w:szCs w:val="21"/>
        </w:rPr>
        <w:t>账号：</w:t>
      </w:r>
    </w:p>
    <w:p w14:paraId="511386E8">
      <w:pPr>
        <w:pStyle w:val="7"/>
        <w:rPr>
          <w:rFonts w:asciiTheme="minorEastAsia" w:hAnsiTheme="minorEastAsia" w:cstheme="minorEastAsia"/>
          <w:szCs w:val="21"/>
        </w:rPr>
      </w:pPr>
    </w:p>
    <w:p w14:paraId="55774E30">
      <w:pPr>
        <w:pStyle w:val="7"/>
        <w:ind w:left="0" w:leftChars="0" w:firstLine="420" w:firstLineChars="200"/>
        <w:rPr>
          <w:rFonts w:asciiTheme="minorEastAsia" w:hAnsiTheme="minorEastAsia" w:cstheme="minorEastAsia"/>
          <w:szCs w:val="21"/>
        </w:rPr>
      </w:pPr>
      <w:r>
        <w:rPr>
          <w:rFonts w:hint="eastAsia" w:asciiTheme="minorEastAsia" w:hAnsiTheme="minorEastAsia" w:cstheme="minorEastAsia"/>
          <w:szCs w:val="21"/>
        </w:rPr>
        <w:t>开户行：</w:t>
      </w:r>
    </w:p>
    <w:p w14:paraId="3FD9E5B7">
      <w:pPr>
        <w:pStyle w:val="7"/>
        <w:rPr>
          <w:rFonts w:asciiTheme="minorEastAsia" w:hAnsiTheme="minorEastAsia" w:cstheme="minorEastAsia"/>
          <w:szCs w:val="21"/>
        </w:rPr>
      </w:pPr>
    </w:p>
    <w:p w14:paraId="12CD3A83">
      <w:pPr>
        <w:spacing w:line="360" w:lineRule="auto"/>
        <w:ind w:firstLine="422" w:firstLineChars="200"/>
        <w:rPr>
          <w:rFonts w:ascii="Times New Roman" w:hAnsi="Times New Roman" w:cs="Times New Roman"/>
          <w:b/>
          <w:szCs w:val="21"/>
        </w:rPr>
      </w:pPr>
      <w:r>
        <w:rPr>
          <w:rFonts w:hint="eastAsia" w:ascii="Times New Roman" w:hAnsi="Times New Roman" w:cs="Times New Roman"/>
          <w:b/>
          <w:szCs w:val="21"/>
        </w:rPr>
        <w:t>7.</w:t>
      </w:r>
      <w:r>
        <w:rPr>
          <w:rFonts w:ascii="Times New Roman" w:hAnsi="Times New Roman" w:cs="Times New Roman"/>
          <w:b/>
          <w:szCs w:val="21"/>
        </w:rPr>
        <w:t>权利瑕疵担保</w:t>
      </w:r>
    </w:p>
    <w:p w14:paraId="38CA06F3">
      <w:pPr>
        <w:spacing w:line="360" w:lineRule="auto"/>
        <w:ind w:firstLine="420" w:firstLineChars="200"/>
        <w:rPr>
          <w:rFonts w:ascii="Times New Roman" w:hAnsi="Times New Roman" w:eastAsia="宋体" w:cs="Times New Roman"/>
          <w:szCs w:val="21"/>
        </w:rPr>
      </w:pPr>
      <w:r>
        <w:rPr>
          <w:rFonts w:hint="eastAsia" w:ascii="Times New Roman" w:hAnsi="Times New Roman" w:cs="Times New Roman"/>
          <w:szCs w:val="21"/>
        </w:rPr>
        <w:t>7.1乙方</w:t>
      </w:r>
      <w:r>
        <w:rPr>
          <w:rFonts w:ascii="Times New Roman" w:hAnsi="Times New Roman" w:cs="Times New Roman"/>
          <w:szCs w:val="21"/>
        </w:rPr>
        <w:t>保证对其出售的货物享有合法的权利</w:t>
      </w:r>
      <w:r>
        <w:rPr>
          <w:rFonts w:hint="eastAsia" w:ascii="Times New Roman" w:hAnsi="Times New Roman" w:cs="Times New Roman"/>
          <w:szCs w:val="21"/>
        </w:rPr>
        <w:t>。</w:t>
      </w:r>
    </w:p>
    <w:p w14:paraId="3BAFA629">
      <w:pPr>
        <w:spacing w:line="360" w:lineRule="auto"/>
        <w:ind w:firstLine="420" w:firstLineChars="200"/>
        <w:rPr>
          <w:rFonts w:ascii="Times New Roman" w:hAnsi="Times New Roman" w:cs="Times New Roman"/>
          <w:szCs w:val="21"/>
        </w:rPr>
      </w:pPr>
      <w:r>
        <w:rPr>
          <w:rFonts w:hint="eastAsia" w:ascii="Times New Roman" w:hAnsi="Times New Roman" w:cs="Times New Roman"/>
          <w:szCs w:val="21"/>
        </w:rPr>
        <w:t>7.2乙方</w:t>
      </w:r>
      <w:r>
        <w:rPr>
          <w:rFonts w:ascii="Times New Roman" w:hAnsi="Times New Roman" w:cs="Times New Roman"/>
          <w:szCs w:val="21"/>
        </w:rPr>
        <w:t>保证在其出售的货物上不存在任何未曾向对方透露的担保物权，如抵押权</w:t>
      </w:r>
      <w:r>
        <w:rPr>
          <w:rFonts w:hint="eastAsia" w:ascii="Times New Roman" w:hAnsi="Times New Roman" w:cs="Times New Roman"/>
          <w:szCs w:val="21"/>
        </w:rPr>
        <w:t>、</w:t>
      </w:r>
      <w:r>
        <w:rPr>
          <w:rFonts w:ascii="Times New Roman" w:hAnsi="Times New Roman" w:cs="Times New Roman"/>
          <w:szCs w:val="21"/>
        </w:rPr>
        <w:t>质押权</w:t>
      </w:r>
      <w:r>
        <w:rPr>
          <w:rFonts w:hint="eastAsia" w:ascii="Times New Roman" w:hAnsi="Times New Roman" w:cs="Times New Roman"/>
          <w:szCs w:val="21"/>
        </w:rPr>
        <w:t>、</w:t>
      </w:r>
      <w:r>
        <w:rPr>
          <w:rFonts w:ascii="Times New Roman" w:hAnsi="Times New Roman" w:cs="Times New Roman"/>
          <w:szCs w:val="21"/>
        </w:rPr>
        <w:t>留置权等。</w:t>
      </w:r>
    </w:p>
    <w:p w14:paraId="7CA7D667">
      <w:pPr>
        <w:spacing w:line="360" w:lineRule="auto"/>
        <w:ind w:firstLine="420" w:firstLineChars="200"/>
        <w:rPr>
          <w:rFonts w:ascii="Times New Roman" w:hAnsi="Times New Roman" w:cs="Times New Roman"/>
          <w:szCs w:val="21"/>
        </w:rPr>
      </w:pPr>
      <w:r>
        <w:rPr>
          <w:rFonts w:hint="eastAsia" w:ascii="Times New Roman" w:hAnsi="Times New Roman" w:cs="Times New Roman"/>
          <w:szCs w:val="21"/>
        </w:rPr>
        <w:t>7.3乙方</w:t>
      </w:r>
      <w:r>
        <w:rPr>
          <w:rFonts w:ascii="Times New Roman" w:hAnsi="Times New Roman" w:cs="Times New Roman"/>
          <w:szCs w:val="21"/>
        </w:rPr>
        <w:t>保证其所出售的货物没有侵犯任何第三人的知识产权和商业秘密等权利。</w:t>
      </w:r>
    </w:p>
    <w:p w14:paraId="21596844">
      <w:pPr>
        <w:spacing w:line="360" w:lineRule="auto"/>
        <w:ind w:firstLine="420" w:firstLineChars="200"/>
        <w:rPr>
          <w:rFonts w:ascii="Times New Roman" w:hAnsi="Times New Roman" w:cs="Times New Roman"/>
          <w:szCs w:val="21"/>
        </w:rPr>
      </w:pPr>
      <w:r>
        <w:rPr>
          <w:rFonts w:hint="eastAsia" w:ascii="Times New Roman" w:hAnsi="Times New Roman" w:cs="Times New Roman"/>
          <w:szCs w:val="21"/>
        </w:rPr>
        <w:t>7.4</w:t>
      </w:r>
      <w:r>
        <w:rPr>
          <w:rFonts w:ascii="Times New Roman" w:hAnsi="Times New Roman" w:cs="Times New Roman"/>
          <w:szCs w:val="21"/>
        </w:rPr>
        <w:t>如</w:t>
      </w:r>
      <w:r>
        <w:rPr>
          <w:rFonts w:hint="eastAsia" w:ascii="Times New Roman" w:hAnsi="Times New Roman" w:cs="Times New Roman"/>
          <w:szCs w:val="21"/>
        </w:rPr>
        <w:t>甲方</w:t>
      </w:r>
      <w:r>
        <w:rPr>
          <w:rFonts w:ascii="Times New Roman" w:hAnsi="Times New Roman" w:cs="Times New Roman"/>
          <w:szCs w:val="21"/>
        </w:rPr>
        <w:t>使用该货物构成上述侵权的，则</w:t>
      </w:r>
      <w:r>
        <w:rPr>
          <w:rFonts w:hint="eastAsia" w:ascii="Times New Roman" w:hAnsi="Times New Roman" w:cs="Times New Roman"/>
          <w:szCs w:val="21"/>
        </w:rPr>
        <w:t>由乙方</w:t>
      </w:r>
      <w:r>
        <w:rPr>
          <w:rFonts w:ascii="Times New Roman" w:hAnsi="Times New Roman" w:cs="Times New Roman"/>
          <w:szCs w:val="21"/>
        </w:rPr>
        <w:t>承担全部责任。</w:t>
      </w:r>
    </w:p>
    <w:p w14:paraId="5348DD06">
      <w:pPr>
        <w:spacing w:line="360" w:lineRule="auto"/>
        <w:ind w:firstLine="420" w:firstLineChars="200"/>
        <w:rPr>
          <w:rFonts w:ascii="Times New Roman" w:hAnsi="Times New Roman" w:cs="Times New Roman"/>
          <w:szCs w:val="21"/>
        </w:rPr>
      </w:pPr>
      <w:r>
        <w:rPr>
          <w:rFonts w:hint="eastAsia" w:ascii="Times New Roman" w:hAnsi="Times New Roman" w:cs="Times New Roman"/>
          <w:szCs w:val="21"/>
        </w:rPr>
        <w:t>7.5如货物需要</w:t>
      </w:r>
      <w:r>
        <w:rPr>
          <w:rFonts w:ascii="Times New Roman" w:hAnsi="Times New Roman" w:cs="Times New Roman"/>
          <w:szCs w:val="21"/>
        </w:rPr>
        <w:t>乙方负责安装</w:t>
      </w:r>
      <w:r>
        <w:rPr>
          <w:rFonts w:hint="eastAsia" w:ascii="Times New Roman" w:hAnsi="Times New Roman" w:cs="Times New Roman"/>
          <w:szCs w:val="21"/>
        </w:rPr>
        <w:t>的</w:t>
      </w:r>
      <w:r>
        <w:rPr>
          <w:rFonts w:ascii="Times New Roman" w:hAnsi="Times New Roman" w:cs="Times New Roman"/>
          <w:szCs w:val="21"/>
        </w:rPr>
        <w:t>，</w:t>
      </w:r>
      <w:r>
        <w:rPr>
          <w:rFonts w:hint="eastAsia" w:ascii="Times New Roman" w:hAnsi="Times New Roman" w:cs="Times New Roman"/>
          <w:szCs w:val="21"/>
        </w:rPr>
        <w:t>乙方</w:t>
      </w:r>
      <w:r>
        <w:rPr>
          <w:rFonts w:ascii="Times New Roman" w:hAnsi="Times New Roman" w:cs="Times New Roman"/>
          <w:szCs w:val="21"/>
        </w:rPr>
        <w:t>承担验收合格前发生的安全责任。</w:t>
      </w:r>
    </w:p>
    <w:p w14:paraId="71EF1B9B">
      <w:pPr>
        <w:spacing w:line="360" w:lineRule="auto"/>
        <w:ind w:firstLine="422" w:firstLineChars="200"/>
        <w:rPr>
          <w:rFonts w:ascii="Times New Roman" w:hAnsi="Times New Roman" w:cs="Times New Roman"/>
          <w:b/>
          <w:szCs w:val="21"/>
        </w:rPr>
      </w:pPr>
      <w:r>
        <w:rPr>
          <w:rFonts w:hint="eastAsia" w:ascii="Times New Roman" w:hAnsi="Times New Roman" w:cs="Times New Roman"/>
          <w:b/>
          <w:szCs w:val="21"/>
        </w:rPr>
        <w:t>8.</w:t>
      </w:r>
      <w:r>
        <w:rPr>
          <w:rFonts w:ascii="Times New Roman" w:hAnsi="Times New Roman" w:cs="Times New Roman"/>
          <w:b/>
          <w:szCs w:val="21"/>
        </w:rPr>
        <w:t>包装规定</w:t>
      </w:r>
    </w:p>
    <w:p w14:paraId="28C94114">
      <w:pPr>
        <w:spacing w:line="360" w:lineRule="auto"/>
        <w:ind w:firstLine="420" w:firstLineChars="200"/>
        <w:rPr>
          <w:rFonts w:ascii="Times New Roman" w:hAnsi="Times New Roman" w:cs="Times New Roman"/>
          <w:szCs w:val="21"/>
          <w:u w:val="single"/>
        </w:rPr>
      </w:pPr>
      <w:r>
        <w:rPr>
          <w:rFonts w:hint="eastAsia" w:ascii="Times New Roman" w:hAnsi="Times New Roman" w:cs="Times New Roman"/>
          <w:szCs w:val="21"/>
        </w:rPr>
        <w:t>8.1</w:t>
      </w:r>
      <w:r>
        <w:rPr>
          <w:rFonts w:ascii="Times New Roman" w:hAnsi="Times New Roman" w:cs="Times New Roman"/>
          <w:szCs w:val="21"/>
        </w:rPr>
        <w:t>包装要求及费用负担：</w:t>
      </w:r>
      <w:r>
        <w:rPr>
          <w:rFonts w:hint="eastAsia" w:ascii="Times New Roman" w:hAnsi="Times New Roman" w:cs="Times New Roman"/>
          <w:szCs w:val="21"/>
        </w:rPr>
        <w:t>乙方</w:t>
      </w:r>
      <w:r>
        <w:rPr>
          <w:rFonts w:ascii="Times New Roman" w:hAnsi="Times New Roman" w:cs="Times New Roman"/>
          <w:szCs w:val="21"/>
        </w:rPr>
        <w:t>所售的全部货物均应按标准保护措施进行包装，这类包装应适应于远距离运输</w:t>
      </w:r>
      <w:r>
        <w:rPr>
          <w:rFonts w:hint="eastAsia" w:ascii="Times New Roman" w:hAnsi="Times New Roman" w:cs="Times New Roman"/>
          <w:szCs w:val="21"/>
        </w:rPr>
        <w:t>，</w:t>
      </w:r>
      <w:r>
        <w:rPr>
          <w:rFonts w:ascii="Times New Roman" w:hAnsi="Times New Roman" w:cs="Times New Roman"/>
          <w:szCs w:val="21"/>
        </w:rPr>
        <w:t>防潮，防震，防锈和防野蛮装卸等要求，以确保货物安全无损地运抵</w:t>
      </w:r>
      <w:r>
        <w:rPr>
          <w:rFonts w:hint="eastAsia" w:ascii="Times New Roman" w:hAnsi="Times New Roman" w:cs="Times New Roman"/>
          <w:szCs w:val="21"/>
        </w:rPr>
        <w:t>甲方</w:t>
      </w:r>
      <w:r>
        <w:rPr>
          <w:rFonts w:ascii="Times New Roman" w:hAnsi="Times New Roman" w:cs="Times New Roman"/>
          <w:szCs w:val="21"/>
        </w:rPr>
        <w:t>指定</w:t>
      </w:r>
      <w:r>
        <w:rPr>
          <w:rFonts w:hint="eastAsia" w:ascii="Times New Roman" w:hAnsi="Times New Roman" w:cs="Times New Roman"/>
          <w:szCs w:val="21"/>
        </w:rPr>
        <w:t>地点</w:t>
      </w:r>
      <w:r>
        <w:rPr>
          <w:rFonts w:ascii="Times New Roman" w:hAnsi="Times New Roman" w:cs="Times New Roman"/>
          <w:szCs w:val="21"/>
        </w:rPr>
        <w:t>。</w:t>
      </w:r>
    </w:p>
    <w:p w14:paraId="4978C4C4">
      <w:pPr>
        <w:spacing w:line="360" w:lineRule="auto"/>
        <w:ind w:firstLine="420" w:firstLineChars="200"/>
        <w:rPr>
          <w:rFonts w:ascii="Times New Roman" w:hAnsi="Times New Roman" w:cs="Times New Roman"/>
          <w:szCs w:val="21"/>
        </w:rPr>
      </w:pPr>
      <w:r>
        <w:rPr>
          <w:rFonts w:hint="eastAsia" w:ascii="Times New Roman" w:hAnsi="Times New Roman" w:cs="Times New Roman"/>
          <w:szCs w:val="21"/>
        </w:rPr>
        <w:t>8.2</w:t>
      </w:r>
      <w:r>
        <w:rPr>
          <w:rFonts w:ascii="Times New Roman" w:hAnsi="Times New Roman" w:cs="Times New Roman"/>
          <w:szCs w:val="21"/>
        </w:rPr>
        <w:t>每一个包装箱内应附有出标准配置的有关技术，质量，三包等资料。</w:t>
      </w:r>
    </w:p>
    <w:p w14:paraId="46E4FDE0">
      <w:pPr>
        <w:spacing w:line="360" w:lineRule="auto"/>
        <w:ind w:firstLine="422" w:firstLineChars="200"/>
        <w:rPr>
          <w:rFonts w:ascii="Times New Roman" w:hAnsi="Times New Roman" w:cs="Times New Roman"/>
          <w:b/>
          <w:szCs w:val="21"/>
        </w:rPr>
      </w:pPr>
      <w:r>
        <w:rPr>
          <w:rFonts w:hint="eastAsia" w:ascii="Times New Roman" w:hAnsi="Times New Roman" w:cs="Times New Roman"/>
          <w:b/>
          <w:szCs w:val="21"/>
        </w:rPr>
        <w:t>9.</w:t>
      </w:r>
      <w:r>
        <w:rPr>
          <w:rFonts w:ascii="Times New Roman" w:hAnsi="Times New Roman" w:cs="Times New Roman"/>
          <w:b/>
          <w:szCs w:val="21"/>
        </w:rPr>
        <w:t>验收及安装</w:t>
      </w:r>
    </w:p>
    <w:p w14:paraId="7F4B4723">
      <w:pPr>
        <w:spacing w:line="360" w:lineRule="auto"/>
        <w:ind w:firstLine="420" w:firstLineChars="200"/>
        <w:rPr>
          <w:rFonts w:ascii="Times New Roman" w:hAnsi="Times New Roman" w:cs="Times New Roman"/>
          <w:szCs w:val="21"/>
        </w:rPr>
      </w:pPr>
      <w:r>
        <w:rPr>
          <w:rFonts w:hint="eastAsia" w:ascii="Times New Roman" w:hAnsi="Times New Roman" w:cs="Times New Roman"/>
          <w:szCs w:val="21"/>
        </w:rPr>
        <w:t>9.1</w:t>
      </w:r>
      <w:r>
        <w:rPr>
          <w:rFonts w:ascii="Times New Roman" w:hAnsi="Times New Roman" w:cs="Times New Roman"/>
          <w:szCs w:val="21"/>
        </w:rPr>
        <w:t>由甲方根据货物的技术规格要求和质量标准，对货物进行检查验收。</w:t>
      </w:r>
    </w:p>
    <w:p w14:paraId="735AEE15">
      <w:pPr>
        <w:spacing w:line="360" w:lineRule="auto"/>
        <w:ind w:firstLine="420" w:firstLineChars="200"/>
        <w:rPr>
          <w:rFonts w:ascii="Times New Roman" w:hAnsi="Times New Roman" w:cs="Times New Roman"/>
          <w:szCs w:val="21"/>
        </w:rPr>
      </w:pPr>
      <w:r>
        <w:rPr>
          <w:rFonts w:hint="eastAsia" w:ascii="Times New Roman" w:hAnsi="Times New Roman" w:cs="Times New Roman"/>
          <w:szCs w:val="21"/>
        </w:rPr>
        <w:t>9.2</w:t>
      </w:r>
      <w:r>
        <w:rPr>
          <w:rFonts w:ascii="Times New Roman" w:hAnsi="Times New Roman" w:cs="Times New Roman"/>
          <w:szCs w:val="21"/>
        </w:rPr>
        <w:t>如检验不满足</w:t>
      </w:r>
      <w:r>
        <w:rPr>
          <w:rFonts w:hint="eastAsia" w:ascii="Times New Roman" w:hAnsi="Times New Roman" w:cs="Times New Roman"/>
          <w:szCs w:val="21"/>
        </w:rPr>
        <w:t>采购</w:t>
      </w:r>
      <w:r>
        <w:rPr>
          <w:rFonts w:ascii="Times New Roman" w:hAnsi="Times New Roman" w:cs="Times New Roman"/>
          <w:szCs w:val="21"/>
        </w:rPr>
        <w:t>文件要求</w:t>
      </w:r>
      <w:r>
        <w:rPr>
          <w:rFonts w:hint="eastAsia" w:ascii="Times New Roman" w:hAnsi="Times New Roman" w:cs="Times New Roman"/>
          <w:szCs w:val="21"/>
        </w:rPr>
        <w:t>或</w:t>
      </w:r>
      <w:r>
        <w:rPr>
          <w:rFonts w:ascii="Times New Roman" w:hAnsi="Times New Roman" w:cs="Times New Roman"/>
          <w:szCs w:val="21"/>
        </w:rPr>
        <w:t>不能按照国家标准正常使用，由乙方返工。如再次检验不合格，甲方有权取消合同</w:t>
      </w:r>
      <w:r>
        <w:rPr>
          <w:rFonts w:hint="eastAsia" w:ascii="Times New Roman" w:hAnsi="Times New Roman" w:cs="Times New Roman"/>
          <w:szCs w:val="21"/>
        </w:rPr>
        <w:t>，</w:t>
      </w:r>
      <w:r>
        <w:rPr>
          <w:rFonts w:hint="eastAsia"/>
        </w:rPr>
        <w:t>乙方需全额退还货款且承担相应损失。</w:t>
      </w:r>
    </w:p>
    <w:p w14:paraId="6A24CAB1">
      <w:pPr>
        <w:spacing w:line="360" w:lineRule="auto"/>
        <w:ind w:firstLine="420" w:firstLineChars="200"/>
        <w:rPr>
          <w:rFonts w:ascii="Times New Roman" w:hAnsi="Times New Roman" w:cs="Times New Roman"/>
          <w:szCs w:val="21"/>
        </w:rPr>
      </w:pPr>
      <w:r>
        <w:rPr>
          <w:rFonts w:hint="eastAsia" w:ascii="Times New Roman" w:hAnsi="Times New Roman" w:cs="Times New Roman"/>
          <w:szCs w:val="21"/>
        </w:rPr>
        <w:t>9.3</w:t>
      </w:r>
      <w:r>
        <w:rPr>
          <w:rFonts w:ascii="Times New Roman" w:hAnsi="Times New Roman" w:cs="Times New Roman"/>
          <w:szCs w:val="21"/>
        </w:rPr>
        <w:t>乙方提供的</w:t>
      </w:r>
      <w:r>
        <w:rPr>
          <w:rFonts w:hint="eastAsia" w:ascii="Times New Roman" w:hAnsi="Times New Roman" w:cs="Times New Roman"/>
          <w:szCs w:val="21"/>
        </w:rPr>
        <w:t>货物</w:t>
      </w:r>
      <w:r>
        <w:rPr>
          <w:rFonts w:ascii="Times New Roman" w:hAnsi="Times New Roman" w:cs="Times New Roman"/>
          <w:szCs w:val="21"/>
        </w:rPr>
        <w:t>，需提供相应的</w:t>
      </w:r>
      <w:r>
        <w:rPr>
          <w:rFonts w:hint="eastAsia" w:ascii="Times New Roman" w:hAnsi="Times New Roman" w:cs="Times New Roman"/>
          <w:szCs w:val="21"/>
        </w:rPr>
        <w:t>货物</w:t>
      </w:r>
      <w:r>
        <w:rPr>
          <w:rFonts w:ascii="Times New Roman" w:hAnsi="Times New Roman" w:cs="Times New Roman"/>
          <w:szCs w:val="21"/>
        </w:rPr>
        <w:t>质量合格证书和说明书。乙方交货必须严格按照合同约定的产品规格、型号要求，否则甲方有权拒收。收货后发现返修率达到</w:t>
      </w:r>
      <w:r>
        <w:rPr>
          <w:rFonts w:hint="eastAsia" w:ascii="Times New Roman" w:hAnsi="Times New Roman" w:cs="Times New Roman"/>
          <w:szCs w:val="21"/>
          <w:u w:val="single"/>
        </w:rPr>
        <w:t xml:space="preserve"> 10 </w:t>
      </w:r>
      <w:r>
        <w:rPr>
          <w:rFonts w:ascii="Times New Roman" w:hAnsi="Times New Roman" w:cs="Times New Roman"/>
          <w:szCs w:val="21"/>
        </w:rPr>
        <w:t>%以上</w:t>
      </w:r>
      <w:r>
        <w:rPr>
          <w:rFonts w:hint="eastAsia" w:ascii="Times New Roman" w:hAnsi="Times New Roman" w:cs="Times New Roman"/>
          <w:szCs w:val="21"/>
        </w:rPr>
        <w:t>的</w:t>
      </w:r>
      <w:r>
        <w:rPr>
          <w:rFonts w:ascii="Times New Roman" w:hAnsi="Times New Roman" w:cs="Times New Roman"/>
          <w:szCs w:val="21"/>
        </w:rPr>
        <w:t>，甲方有权终止合同</w:t>
      </w:r>
      <w:r>
        <w:rPr>
          <w:rFonts w:hint="eastAsia" w:ascii="Times New Roman" w:hAnsi="Times New Roman" w:cs="Times New Roman"/>
          <w:szCs w:val="21"/>
        </w:rPr>
        <w:t>，</w:t>
      </w:r>
      <w:r>
        <w:rPr>
          <w:rFonts w:hint="eastAsia"/>
        </w:rPr>
        <w:t>乙方需全额退还货款且承担相应损失。</w:t>
      </w:r>
    </w:p>
    <w:p w14:paraId="7EA4EC11">
      <w:pPr>
        <w:spacing w:line="360" w:lineRule="auto"/>
        <w:ind w:firstLine="422" w:firstLineChars="200"/>
        <w:rPr>
          <w:rFonts w:ascii="Times New Roman" w:hAnsi="Times New Roman" w:cs="Times New Roman"/>
          <w:b/>
          <w:szCs w:val="21"/>
        </w:rPr>
      </w:pPr>
      <w:r>
        <w:rPr>
          <w:rFonts w:hint="eastAsia" w:ascii="Times New Roman" w:hAnsi="Times New Roman" w:cs="Times New Roman"/>
          <w:b/>
          <w:szCs w:val="21"/>
        </w:rPr>
        <w:t>10.</w:t>
      </w:r>
      <w:r>
        <w:rPr>
          <w:rFonts w:ascii="Times New Roman" w:hAnsi="Times New Roman" w:cs="Times New Roman"/>
          <w:b/>
          <w:szCs w:val="21"/>
        </w:rPr>
        <w:t>售后服务</w:t>
      </w:r>
    </w:p>
    <w:p w14:paraId="1C94F1A0">
      <w:pPr>
        <w:spacing w:line="360" w:lineRule="auto"/>
        <w:ind w:firstLine="420" w:firstLineChars="200"/>
        <w:rPr>
          <w:rFonts w:ascii="Times New Roman" w:hAnsi="Times New Roman" w:cs="Times New Roman"/>
          <w:szCs w:val="21"/>
        </w:rPr>
      </w:pPr>
      <w:r>
        <w:rPr>
          <w:rFonts w:hint="eastAsia" w:ascii="Times New Roman" w:hAnsi="Times New Roman" w:cs="Times New Roman"/>
          <w:szCs w:val="21"/>
        </w:rPr>
        <w:t>10.1</w:t>
      </w:r>
      <w:r>
        <w:rPr>
          <w:rFonts w:ascii="Times New Roman" w:hAnsi="Times New Roman" w:cs="Times New Roman"/>
          <w:szCs w:val="21"/>
        </w:rPr>
        <w:t>乙方承诺的售后服务按照</w:t>
      </w:r>
      <w:r>
        <w:rPr>
          <w:rFonts w:hint="eastAsia" w:ascii="Times New Roman" w:hAnsi="Times New Roman" w:cs="Times New Roman"/>
          <w:szCs w:val="21"/>
        </w:rPr>
        <w:t>响应文件</w:t>
      </w:r>
      <w:r>
        <w:rPr>
          <w:rFonts w:ascii="Times New Roman" w:hAnsi="Times New Roman" w:cs="Times New Roman"/>
          <w:szCs w:val="21"/>
        </w:rPr>
        <w:t>的服务承诺方案实施。</w:t>
      </w:r>
    </w:p>
    <w:p w14:paraId="0BBC05E6">
      <w:pPr>
        <w:spacing w:line="360" w:lineRule="auto"/>
        <w:ind w:firstLine="420" w:firstLineChars="200"/>
        <w:rPr>
          <w:rFonts w:ascii="Times New Roman" w:hAnsi="Times New Roman" w:cs="Times New Roman"/>
          <w:szCs w:val="21"/>
        </w:rPr>
      </w:pPr>
      <w:r>
        <w:rPr>
          <w:rFonts w:hint="eastAsia" w:ascii="Times New Roman" w:hAnsi="Times New Roman" w:cs="Times New Roman"/>
          <w:szCs w:val="21"/>
        </w:rPr>
        <w:t>10.2货物</w:t>
      </w:r>
      <w:r>
        <w:rPr>
          <w:rFonts w:ascii="Times New Roman" w:hAnsi="Times New Roman" w:cs="Times New Roman"/>
          <w:szCs w:val="21"/>
        </w:rPr>
        <w:t>售后服务质量技术标准：按国家新“三包”规定执行</w:t>
      </w:r>
      <w:r>
        <w:rPr>
          <w:rFonts w:hint="eastAsia" w:ascii="Times New Roman" w:hAnsi="Times New Roman" w:cs="Times New Roman"/>
          <w:szCs w:val="21"/>
        </w:rPr>
        <w:t>，</w:t>
      </w:r>
      <w:r>
        <w:rPr>
          <w:rFonts w:ascii="Times New Roman" w:hAnsi="Times New Roman" w:cs="Times New Roman"/>
          <w:szCs w:val="21"/>
        </w:rPr>
        <w:t>如有质量问题7天内包退，15天内包换。</w:t>
      </w:r>
    </w:p>
    <w:p w14:paraId="502B098D">
      <w:pPr>
        <w:spacing w:line="360" w:lineRule="auto"/>
        <w:ind w:firstLine="420" w:firstLineChars="200"/>
        <w:rPr>
          <w:rFonts w:ascii="Times New Roman" w:hAnsi="Times New Roman" w:cs="Times New Roman"/>
          <w:szCs w:val="21"/>
        </w:rPr>
      </w:pPr>
      <w:r>
        <w:rPr>
          <w:rFonts w:hint="eastAsia" w:ascii="Times New Roman" w:hAnsi="Times New Roman" w:cs="Times New Roman"/>
          <w:szCs w:val="21"/>
        </w:rPr>
        <w:t>10.3货物</w:t>
      </w:r>
      <w:r>
        <w:rPr>
          <w:rFonts w:ascii="Times New Roman" w:hAnsi="Times New Roman" w:cs="Times New Roman"/>
          <w:szCs w:val="21"/>
        </w:rPr>
        <w:t>出现产品故障时，售后响应时间为。</w:t>
      </w:r>
    </w:p>
    <w:p w14:paraId="4616E124">
      <w:pPr>
        <w:spacing w:line="360" w:lineRule="auto"/>
        <w:ind w:firstLine="420" w:firstLineChars="200"/>
        <w:rPr>
          <w:rFonts w:ascii="Times New Roman" w:hAnsi="Times New Roman" w:cs="Times New Roman"/>
          <w:szCs w:val="21"/>
          <w:u w:val="single"/>
        </w:rPr>
      </w:pPr>
      <w:r>
        <w:rPr>
          <w:rFonts w:hint="eastAsia" w:ascii="Times New Roman" w:hAnsi="Times New Roman" w:cs="Times New Roman"/>
          <w:szCs w:val="21"/>
        </w:rPr>
        <w:t>10.4</w:t>
      </w:r>
      <w:r>
        <w:rPr>
          <w:rFonts w:ascii="Times New Roman" w:hAnsi="Times New Roman" w:cs="Times New Roman"/>
          <w:szCs w:val="21"/>
        </w:rPr>
        <w:t>售后服务由乙方全权负责，成立专门售后服务小组，保证提供完善的售后服务。售后联系人：</w:t>
      </w:r>
      <w:r>
        <w:rPr>
          <w:rFonts w:hint="eastAsia" w:ascii="Times New Roman" w:hAnsi="Times New Roman" w:cs="Times New Roman"/>
          <w:szCs w:val="21"/>
        </w:rPr>
        <w:t>。</w:t>
      </w:r>
    </w:p>
    <w:p w14:paraId="0E5677FA">
      <w:pPr>
        <w:spacing w:line="360" w:lineRule="auto"/>
        <w:ind w:firstLine="422" w:firstLineChars="200"/>
        <w:rPr>
          <w:rFonts w:ascii="Times New Roman" w:hAnsi="Times New Roman" w:cs="Times New Roman"/>
          <w:b/>
          <w:szCs w:val="21"/>
        </w:rPr>
      </w:pPr>
      <w:r>
        <w:rPr>
          <w:rFonts w:hint="eastAsia" w:ascii="Times New Roman" w:hAnsi="Times New Roman" w:cs="Times New Roman"/>
          <w:b/>
          <w:szCs w:val="21"/>
        </w:rPr>
        <w:t>11.</w:t>
      </w:r>
      <w:r>
        <w:rPr>
          <w:rFonts w:ascii="Times New Roman" w:hAnsi="Times New Roman" w:cs="Times New Roman"/>
          <w:b/>
          <w:szCs w:val="21"/>
        </w:rPr>
        <w:t>违约责任</w:t>
      </w:r>
    </w:p>
    <w:p w14:paraId="65A70629">
      <w:pPr>
        <w:spacing w:line="360" w:lineRule="auto"/>
        <w:ind w:firstLine="420" w:firstLineChars="200"/>
        <w:rPr>
          <w:rFonts w:ascii="Times New Roman" w:hAnsi="Times New Roman" w:cs="Times New Roman"/>
          <w:szCs w:val="21"/>
        </w:rPr>
      </w:pPr>
      <w:r>
        <w:rPr>
          <w:rFonts w:hint="eastAsia" w:ascii="Times New Roman" w:hAnsi="Times New Roman" w:cs="Times New Roman"/>
          <w:szCs w:val="21"/>
        </w:rPr>
        <w:t>11.1</w:t>
      </w:r>
      <w:r>
        <w:rPr>
          <w:rFonts w:ascii="Times New Roman" w:hAnsi="Times New Roman" w:cs="Times New Roman"/>
          <w:szCs w:val="21"/>
        </w:rPr>
        <w:t>因乙方原因不能按照约定期限交货并完成安装</w:t>
      </w:r>
      <w:r>
        <w:rPr>
          <w:rFonts w:hint="eastAsia" w:ascii="Times New Roman" w:hAnsi="Times New Roman" w:cs="Times New Roman"/>
          <w:szCs w:val="21"/>
        </w:rPr>
        <w:t>（如需）</w:t>
      </w:r>
      <w:r>
        <w:rPr>
          <w:rFonts w:ascii="Times New Roman" w:hAnsi="Times New Roman" w:cs="Times New Roman"/>
          <w:szCs w:val="21"/>
        </w:rPr>
        <w:t>的，应承担违约责任。即每逾期一天须向甲方支付</w:t>
      </w:r>
      <w:r>
        <w:rPr>
          <w:rFonts w:hint="eastAsia" w:ascii="Times New Roman" w:hAnsi="Times New Roman" w:cs="Times New Roman"/>
          <w:szCs w:val="21"/>
        </w:rPr>
        <w:t>逾期货物价款</w:t>
      </w:r>
      <w:r>
        <w:rPr>
          <w:rFonts w:hint="eastAsia" w:ascii="Times New Roman" w:hAnsi="Times New Roman" w:cs="Times New Roman"/>
          <w:szCs w:val="21"/>
          <w:u w:val="single"/>
        </w:rPr>
        <w:t xml:space="preserve">1 </w:t>
      </w:r>
      <w:r>
        <w:rPr>
          <w:rFonts w:ascii="Times New Roman" w:hAnsi="Times New Roman" w:cs="Times New Roman"/>
          <w:szCs w:val="21"/>
        </w:rPr>
        <w:t>%</w:t>
      </w:r>
      <w:r>
        <w:rPr>
          <w:rFonts w:hint="eastAsia" w:ascii="Times New Roman" w:hAnsi="Times New Roman" w:cs="Times New Roman"/>
          <w:szCs w:val="21"/>
        </w:rPr>
        <w:t>的</w:t>
      </w:r>
      <w:r>
        <w:rPr>
          <w:rFonts w:ascii="Times New Roman" w:hAnsi="Times New Roman" w:cs="Times New Roman"/>
          <w:szCs w:val="21"/>
        </w:rPr>
        <w:t>违约金，延期超过</w:t>
      </w:r>
      <w:r>
        <w:rPr>
          <w:rFonts w:hint="eastAsia" w:ascii="Times New Roman" w:hAnsi="Times New Roman" w:cs="Times New Roman"/>
          <w:szCs w:val="21"/>
          <w:u w:val="single"/>
        </w:rPr>
        <w:t xml:space="preserve">10 </w:t>
      </w:r>
      <w:r>
        <w:rPr>
          <w:rFonts w:ascii="Times New Roman" w:hAnsi="Times New Roman" w:cs="Times New Roman"/>
          <w:szCs w:val="21"/>
        </w:rPr>
        <w:t>日的，甲方将解除合同并要求乙方赔偿逾期损失。</w:t>
      </w:r>
    </w:p>
    <w:p w14:paraId="4DB66C15">
      <w:pPr>
        <w:spacing w:line="360" w:lineRule="auto"/>
        <w:ind w:firstLine="420" w:firstLineChars="200"/>
        <w:rPr>
          <w:rFonts w:ascii="Times New Roman" w:hAnsi="Times New Roman" w:cs="Times New Roman"/>
          <w:szCs w:val="21"/>
        </w:rPr>
      </w:pPr>
      <w:r>
        <w:rPr>
          <w:rFonts w:hint="eastAsia" w:ascii="Times New Roman" w:hAnsi="Times New Roman" w:cs="Times New Roman"/>
          <w:szCs w:val="21"/>
        </w:rPr>
        <w:t>11.2</w:t>
      </w:r>
      <w:r>
        <w:rPr>
          <w:rFonts w:ascii="Times New Roman" w:hAnsi="Times New Roman" w:cs="Times New Roman"/>
          <w:szCs w:val="21"/>
        </w:rPr>
        <w:t>乙方</w:t>
      </w:r>
      <w:r>
        <w:rPr>
          <w:rFonts w:hint="eastAsia" w:ascii="Times New Roman" w:hAnsi="Times New Roman" w:cs="Times New Roman"/>
          <w:szCs w:val="21"/>
        </w:rPr>
        <w:t>交付货物</w:t>
      </w:r>
      <w:r>
        <w:rPr>
          <w:rFonts w:ascii="Times New Roman" w:hAnsi="Times New Roman" w:cs="Times New Roman"/>
          <w:szCs w:val="21"/>
        </w:rPr>
        <w:t>不符合相关质量标准的，乙方负责包修包换，其中修理三次仍不能正常使用的，乙方同意按退货处理。乙方保修包换设备及退货退款的，应当在</w:t>
      </w:r>
      <w:r>
        <w:rPr>
          <w:rFonts w:hint="eastAsia" w:ascii="Times New Roman" w:hAnsi="Times New Roman" w:cs="Times New Roman"/>
          <w:szCs w:val="21"/>
          <w:u w:val="single"/>
        </w:rPr>
        <w:t xml:space="preserve">3 </w:t>
      </w:r>
      <w:r>
        <w:rPr>
          <w:rFonts w:ascii="Times New Roman" w:hAnsi="Times New Roman" w:cs="Times New Roman"/>
          <w:szCs w:val="21"/>
        </w:rPr>
        <w:t>日内完成，不能按约定完成的，每天按</w:t>
      </w:r>
      <w:r>
        <w:rPr>
          <w:rFonts w:hint="eastAsia" w:ascii="Times New Roman" w:hAnsi="Times New Roman" w:cs="Times New Roman"/>
          <w:szCs w:val="21"/>
        </w:rPr>
        <w:t>相应货物价款</w:t>
      </w:r>
      <w:r>
        <w:rPr>
          <w:rFonts w:ascii="Times New Roman" w:hAnsi="Times New Roman" w:cs="Times New Roman"/>
          <w:szCs w:val="21"/>
        </w:rPr>
        <w:t>的</w:t>
      </w:r>
      <w:r>
        <w:rPr>
          <w:rFonts w:hint="eastAsia" w:ascii="Times New Roman" w:hAnsi="Times New Roman" w:cs="Times New Roman"/>
          <w:szCs w:val="21"/>
          <w:u w:val="single"/>
        </w:rPr>
        <w:t xml:space="preserve">1 </w:t>
      </w:r>
      <w:r>
        <w:rPr>
          <w:rFonts w:ascii="Times New Roman" w:hAnsi="Times New Roman" w:cs="Times New Roman"/>
          <w:szCs w:val="21"/>
        </w:rPr>
        <w:t>%的标准向甲方支付违约金。</w:t>
      </w:r>
    </w:p>
    <w:p w14:paraId="28F970BD">
      <w:pPr>
        <w:spacing w:line="360" w:lineRule="auto"/>
        <w:ind w:firstLine="420" w:firstLineChars="200"/>
        <w:rPr>
          <w:rFonts w:ascii="Times New Roman" w:hAnsi="Times New Roman" w:cs="Times New Roman"/>
          <w:szCs w:val="21"/>
        </w:rPr>
      </w:pPr>
      <w:r>
        <w:rPr>
          <w:rFonts w:hint="eastAsia" w:ascii="Times New Roman" w:hAnsi="Times New Roman" w:cs="Times New Roman"/>
          <w:szCs w:val="21"/>
        </w:rPr>
        <w:t>11.3</w:t>
      </w:r>
      <w:r>
        <w:rPr>
          <w:rFonts w:ascii="Times New Roman" w:hAnsi="Times New Roman" w:cs="Times New Roman"/>
          <w:szCs w:val="21"/>
        </w:rPr>
        <w:t>乙方</w:t>
      </w:r>
      <w:r>
        <w:rPr>
          <w:rFonts w:hint="eastAsia" w:ascii="Times New Roman" w:hAnsi="Times New Roman" w:cs="Times New Roman"/>
          <w:szCs w:val="21"/>
        </w:rPr>
        <w:t>货物运输、</w:t>
      </w:r>
      <w:r>
        <w:rPr>
          <w:rFonts w:ascii="Times New Roman" w:hAnsi="Times New Roman" w:cs="Times New Roman"/>
          <w:szCs w:val="21"/>
        </w:rPr>
        <w:t>安装</w:t>
      </w:r>
      <w:r>
        <w:rPr>
          <w:rFonts w:hint="eastAsia" w:ascii="Times New Roman" w:hAnsi="Times New Roman" w:cs="Times New Roman"/>
          <w:szCs w:val="21"/>
        </w:rPr>
        <w:t>、调试、试运行等过程中</w:t>
      </w:r>
      <w:r>
        <w:rPr>
          <w:rFonts w:ascii="Times New Roman" w:hAnsi="Times New Roman" w:cs="Times New Roman"/>
          <w:szCs w:val="21"/>
        </w:rPr>
        <w:t>对自身或他人造成的任何人身或财产损失，均全部由乙方负责。</w:t>
      </w:r>
    </w:p>
    <w:p w14:paraId="0FC71263">
      <w:pPr>
        <w:spacing w:line="360" w:lineRule="auto"/>
        <w:ind w:firstLine="420" w:firstLineChars="200"/>
        <w:rPr>
          <w:rFonts w:ascii="Times New Roman" w:hAnsi="Times New Roman" w:cs="Times New Roman"/>
          <w:szCs w:val="21"/>
        </w:rPr>
      </w:pPr>
      <w:r>
        <w:rPr>
          <w:rFonts w:hint="eastAsia" w:ascii="Times New Roman" w:hAnsi="Times New Roman" w:cs="Times New Roman"/>
          <w:szCs w:val="21"/>
        </w:rPr>
        <w:t>11.4</w:t>
      </w:r>
      <w:r>
        <w:rPr>
          <w:rFonts w:ascii="Times New Roman" w:hAnsi="Times New Roman" w:cs="Times New Roman"/>
          <w:szCs w:val="21"/>
        </w:rPr>
        <w:t>乙方所交付货物侵犯第三方权益的，应承担由此给甲方造成的一切损失，并承担一切后果。</w:t>
      </w:r>
    </w:p>
    <w:p w14:paraId="093F9113">
      <w:pPr>
        <w:spacing w:line="360" w:lineRule="auto"/>
        <w:ind w:firstLine="420" w:firstLineChars="200"/>
        <w:rPr>
          <w:rFonts w:ascii="Times New Roman" w:hAnsi="Times New Roman" w:cs="Times New Roman"/>
          <w:szCs w:val="21"/>
        </w:rPr>
      </w:pPr>
      <w:r>
        <w:rPr>
          <w:rFonts w:hint="eastAsia" w:ascii="Times New Roman" w:hAnsi="Times New Roman" w:cs="Times New Roman"/>
          <w:szCs w:val="21"/>
        </w:rPr>
        <w:t>11.5</w:t>
      </w:r>
      <w:r>
        <w:rPr>
          <w:rFonts w:ascii="Times New Roman" w:hAnsi="Times New Roman" w:cs="Times New Roman"/>
          <w:szCs w:val="21"/>
        </w:rPr>
        <w:t>若发生其他违约情形，违约方应赔偿由此给对方的损失。如属双方过失，应各自承担相应责任。</w:t>
      </w:r>
    </w:p>
    <w:p w14:paraId="0FA5F25B">
      <w:pPr>
        <w:spacing w:line="360" w:lineRule="auto"/>
        <w:ind w:firstLine="420" w:firstLineChars="200"/>
        <w:rPr>
          <w:rFonts w:ascii="Times New Roman" w:hAnsi="Times New Roman" w:eastAsia="宋体" w:cs="Times New Roman"/>
          <w:bCs/>
          <w:szCs w:val="21"/>
        </w:rPr>
      </w:pPr>
      <w:r>
        <w:rPr>
          <w:rFonts w:hint="eastAsia" w:ascii="Times New Roman" w:hAnsi="Times New Roman" w:cs="Times New Roman"/>
          <w:bCs/>
          <w:szCs w:val="21"/>
        </w:rPr>
        <w:t>11.6</w:t>
      </w:r>
      <w:r>
        <w:rPr>
          <w:rFonts w:ascii="Times New Roman" w:hAnsi="Times New Roman" w:cs="Times New Roman"/>
          <w:szCs w:val="21"/>
        </w:rPr>
        <w:t>乙方</w:t>
      </w:r>
      <w:r>
        <w:rPr>
          <w:rFonts w:ascii="Times New Roman" w:hAnsi="Times New Roman" w:cs="Times New Roman"/>
          <w:bCs/>
          <w:szCs w:val="21"/>
        </w:rPr>
        <w:t>必须保证甲方在使用</w:t>
      </w:r>
      <w:r>
        <w:rPr>
          <w:rFonts w:hint="eastAsia" w:ascii="Times New Roman" w:hAnsi="Times New Roman" w:cs="Times New Roman"/>
          <w:bCs/>
          <w:szCs w:val="21"/>
        </w:rPr>
        <w:t>乙方</w:t>
      </w:r>
      <w:r>
        <w:rPr>
          <w:rFonts w:ascii="Times New Roman" w:hAnsi="Times New Roman" w:cs="Times New Roman"/>
          <w:bCs/>
          <w:szCs w:val="21"/>
        </w:rPr>
        <w:t>提供的货物时</w:t>
      </w:r>
      <w:r>
        <w:rPr>
          <w:rFonts w:hint="eastAsia" w:ascii="Times New Roman" w:hAnsi="Times New Roman" w:cs="Times New Roman"/>
          <w:bCs/>
          <w:szCs w:val="21"/>
        </w:rPr>
        <w:t>，</w:t>
      </w:r>
      <w:r>
        <w:rPr>
          <w:rFonts w:ascii="Times New Roman" w:hAnsi="Times New Roman" w:cs="Times New Roman"/>
          <w:bCs/>
          <w:szCs w:val="21"/>
        </w:rPr>
        <w:t>不存在任何已知的不合法的情形</w:t>
      </w:r>
      <w:r>
        <w:rPr>
          <w:rFonts w:hint="eastAsia" w:ascii="Times New Roman" w:hAnsi="Times New Roman" w:cs="Times New Roman"/>
          <w:bCs/>
          <w:szCs w:val="21"/>
        </w:rPr>
        <w:t>，</w:t>
      </w:r>
      <w:r>
        <w:rPr>
          <w:rFonts w:ascii="Times New Roman" w:hAnsi="Times New Roman" w:cs="Times New Roman"/>
          <w:bCs/>
          <w:szCs w:val="21"/>
        </w:rPr>
        <w:t>也不存在已知的与第三方专利权</w:t>
      </w:r>
      <w:r>
        <w:rPr>
          <w:rFonts w:ascii="Times New Roman" w:hAnsi="Times New Roman" w:cs="Times New Roman"/>
          <w:szCs w:val="21"/>
        </w:rPr>
        <w:t>、著作权、商标权或工业设计权相关的任何争议</w:t>
      </w:r>
      <w:r>
        <w:rPr>
          <w:rFonts w:hint="eastAsia" w:ascii="Times New Roman" w:hAnsi="Times New Roman" w:cs="Times New Roman"/>
          <w:szCs w:val="21"/>
        </w:rPr>
        <w:t>，</w:t>
      </w:r>
      <w:r>
        <w:rPr>
          <w:rFonts w:ascii="Times New Roman" w:hAnsi="Times New Roman" w:cs="Times New Roman"/>
          <w:szCs w:val="21"/>
        </w:rPr>
        <w:t>如果有任何因甲方使用乙方提供的货物而提起的侵权指控</w:t>
      </w:r>
      <w:r>
        <w:rPr>
          <w:rFonts w:hint="eastAsia" w:ascii="Times New Roman" w:hAnsi="Times New Roman" w:cs="Times New Roman"/>
          <w:szCs w:val="21"/>
        </w:rPr>
        <w:t>，</w:t>
      </w:r>
      <w:r>
        <w:rPr>
          <w:rFonts w:ascii="Times New Roman" w:hAnsi="Times New Roman" w:cs="Times New Roman"/>
          <w:szCs w:val="21"/>
        </w:rPr>
        <w:t>乙方依法承担全部责任</w:t>
      </w:r>
      <w:r>
        <w:rPr>
          <w:rFonts w:hint="eastAsia" w:ascii="Times New Roman" w:hAnsi="Times New Roman" w:cs="Times New Roman"/>
          <w:bCs/>
          <w:szCs w:val="21"/>
        </w:rPr>
        <w:t>。</w:t>
      </w:r>
    </w:p>
    <w:p w14:paraId="15A7EAEF">
      <w:pPr>
        <w:spacing w:line="360" w:lineRule="auto"/>
        <w:ind w:firstLine="422" w:firstLineChars="200"/>
        <w:rPr>
          <w:rFonts w:ascii="Times New Roman" w:hAnsi="Times New Roman" w:cs="Times New Roman"/>
          <w:b/>
          <w:bCs/>
          <w:szCs w:val="21"/>
        </w:rPr>
      </w:pPr>
      <w:r>
        <w:rPr>
          <w:rFonts w:hint="eastAsia" w:ascii="Times New Roman" w:hAnsi="Times New Roman" w:cs="Times New Roman"/>
          <w:b/>
          <w:bCs/>
          <w:szCs w:val="21"/>
        </w:rPr>
        <w:t>12.</w:t>
      </w:r>
      <w:r>
        <w:rPr>
          <w:rFonts w:ascii="Times New Roman" w:hAnsi="Times New Roman" w:cs="Times New Roman"/>
          <w:b/>
          <w:bCs/>
          <w:szCs w:val="21"/>
        </w:rPr>
        <w:t>合同的</w:t>
      </w:r>
      <w:r>
        <w:rPr>
          <w:rFonts w:hint="eastAsia" w:ascii="Times New Roman" w:hAnsi="Times New Roman" w:cs="Times New Roman"/>
          <w:b/>
          <w:bCs/>
          <w:szCs w:val="21"/>
        </w:rPr>
        <w:t>变更</w:t>
      </w:r>
    </w:p>
    <w:p w14:paraId="08B973B8">
      <w:pPr>
        <w:spacing w:line="360" w:lineRule="auto"/>
        <w:ind w:firstLine="420" w:firstLineChars="200"/>
        <w:rPr>
          <w:rFonts w:ascii="Times New Roman" w:hAnsi="Times New Roman" w:cs="Times New Roman"/>
          <w:szCs w:val="21"/>
        </w:rPr>
      </w:pPr>
      <w:r>
        <w:rPr>
          <w:rFonts w:hint="eastAsia" w:ascii="Times New Roman" w:hAnsi="Times New Roman" w:cs="Times New Roman"/>
          <w:szCs w:val="21"/>
        </w:rPr>
        <w:t>12.1</w:t>
      </w:r>
      <w:r>
        <w:rPr>
          <w:rFonts w:ascii="Times New Roman" w:hAnsi="Times New Roman" w:cs="Times New Roman"/>
          <w:szCs w:val="21"/>
        </w:rPr>
        <w:t>在合同履行过程中</w:t>
      </w:r>
      <w:r>
        <w:rPr>
          <w:rFonts w:hint="eastAsia" w:ascii="Times New Roman" w:hAnsi="Times New Roman" w:cs="Times New Roman"/>
          <w:szCs w:val="21"/>
        </w:rPr>
        <w:t>，供货价格不随任何因素发生变化。</w:t>
      </w:r>
    </w:p>
    <w:p w14:paraId="15B4B961">
      <w:pPr>
        <w:spacing w:line="360" w:lineRule="auto"/>
        <w:ind w:firstLine="420" w:firstLineChars="200"/>
        <w:rPr>
          <w:rFonts w:ascii="Times New Roman" w:hAnsi="Times New Roman" w:cs="Times New Roman"/>
          <w:szCs w:val="21"/>
        </w:rPr>
      </w:pPr>
      <w:r>
        <w:rPr>
          <w:rFonts w:hint="eastAsia" w:ascii="Times New Roman" w:hAnsi="Times New Roman" w:cs="Times New Roman"/>
          <w:szCs w:val="21"/>
        </w:rPr>
        <w:t>12.2</w:t>
      </w:r>
      <w:r>
        <w:rPr>
          <w:rFonts w:ascii="Times New Roman" w:hAnsi="Times New Roman" w:cs="Times New Roman"/>
          <w:szCs w:val="21"/>
        </w:rPr>
        <w:t>在合同履行过程中</w:t>
      </w:r>
      <w:r>
        <w:rPr>
          <w:rFonts w:hint="eastAsia" w:ascii="Times New Roman" w:hAnsi="Times New Roman" w:cs="Times New Roman"/>
          <w:szCs w:val="21"/>
        </w:rPr>
        <w:t>，</w:t>
      </w:r>
      <w:r>
        <w:rPr>
          <w:rFonts w:ascii="Times New Roman" w:hAnsi="Times New Roman" w:cs="Times New Roman"/>
          <w:szCs w:val="21"/>
        </w:rPr>
        <w:t>甲方有</w:t>
      </w:r>
      <w:r>
        <w:rPr>
          <w:rFonts w:hint="eastAsia" w:ascii="Times New Roman" w:hAnsi="Times New Roman" w:cs="Times New Roman"/>
          <w:szCs w:val="21"/>
        </w:rPr>
        <w:t>权调整供货数量。如增加或减少供货数量时，甲方应提前日通知乙方。对增加供货数量的，</w:t>
      </w:r>
      <w:r>
        <w:rPr>
          <w:rFonts w:ascii="Times New Roman" w:hAnsi="Times New Roman" w:cs="Times New Roman"/>
          <w:szCs w:val="21"/>
        </w:rPr>
        <w:t>乙方</w:t>
      </w:r>
      <w:r>
        <w:rPr>
          <w:rFonts w:hint="eastAsia" w:ascii="Times New Roman" w:hAnsi="Times New Roman" w:cs="Times New Roman"/>
          <w:szCs w:val="21"/>
        </w:rPr>
        <w:t>应在</w:t>
      </w:r>
      <w:r>
        <w:rPr>
          <w:rFonts w:ascii="Times New Roman" w:hAnsi="Times New Roman" w:cs="Times New Roman"/>
          <w:szCs w:val="21"/>
        </w:rPr>
        <w:t>在接到甲方补单通知后日内将增加</w:t>
      </w:r>
      <w:r>
        <w:rPr>
          <w:rFonts w:hint="eastAsia" w:ascii="Times New Roman" w:hAnsi="Times New Roman" w:cs="Times New Roman"/>
          <w:szCs w:val="21"/>
        </w:rPr>
        <w:t>的货物</w:t>
      </w:r>
      <w:r>
        <w:rPr>
          <w:rFonts w:ascii="Times New Roman" w:hAnsi="Times New Roman" w:cs="Times New Roman"/>
          <w:szCs w:val="21"/>
        </w:rPr>
        <w:t>按本合同价格及相关质量要求及时</w:t>
      </w:r>
      <w:r>
        <w:rPr>
          <w:rFonts w:hint="eastAsia" w:ascii="Times New Roman" w:hAnsi="Times New Roman" w:cs="Times New Roman"/>
          <w:szCs w:val="21"/>
        </w:rPr>
        <w:t>供</w:t>
      </w:r>
      <w:r>
        <w:rPr>
          <w:rFonts w:ascii="Times New Roman" w:hAnsi="Times New Roman" w:cs="Times New Roman"/>
          <w:szCs w:val="21"/>
        </w:rPr>
        <w:t>货到位。</w:t>
      </w:r>
    </w:p>
    <w:p w14:paraId="09CBFB7E">
      <w:pPr>
        <w:spacing w:line="360" w:lineRule="auto"/>
        <w:ind w:firstLine="422" w:firstLineChars="200"/>
        <w:rPr>
          <w:rFonts w:ascii="Times New Roman" w:hAnsi="Times New Roman" w:cs="Times New Roman"/>
          <w:b/>
          <w:bCs/>
          <w:szCs w:val="21"/>
        </w:rPr>
      </w:pPr>
      <w:r>
        <w:rPr>
          <w:rFonts w:hint="eastAsia" w:ascii="Times New Roman" w:hAnsi="Times New Roman" w:cs="Times New Roman"/>
          <w:b/>
          <w:bCs/>
          <w:szCs w:val="21"/>
        </w:rPr>
        <w:t>13.</w:t>
      </w:r>
      <w:r>
        <w:rPr>
          <w:rFonts w:ascii="Times New Roman" w:hAnsi="Times New Roman" w:cs="Times New Roman"/>
          <w:b/>
          <w:bCs/>
          <w:szCs w:val="21"/>
        </w:rPr>
        <w:t>不可抗力</w:t>
      </w:r>
    </w:p>
    <w:p w14:paraId="66921E2C">
      <w:pPr>
        <w:spacing w:line="360" w:lineRule="auto"/>
        <w:ind w:firstLine="420" w:firstLineChars="200"/>
        <w:rPr>
          <w:rFonts w:ascii="Times New Roman" w:hAnsi="Times New Roman" w:cs="Times New Roman"/>
          <w:szCs w:val="21"/>
        </w:rPr>
      </w:pPr>
      <w:r>
        <w:rPr>
          <w:rFonts w:ascii="Times New Roman" w:hAnsi="Times New Roman" w:cs="Times New Roman"/>
          <w:szCs w:val="21"/>
        </w:rPr>
        <w:t>一方当事人因不可抗力不能按照约定履行本合同的，根据不可抗力的影响，可部分或全部免除责任，但应当及时告知对方，并自不可抗力结束之日起十五日内向对方当事人提供证明。</w:t>
      </w:r>
    </w:p>
    <w:p w14:paraId="670538D4">
      <w:pPr>
        <w:spacing w:line="360" w:lineRule="auto"/>
        <w:ind w:firstLine="422" w:firstLineChars="200"/>
        <w:rPr>
          <w:rFonts w:ascii="Times New Roman" w:hAnsi="Times New Roman" w:cs="Times New Roman"/>
          <w:b/>
          <w:bCs/>
          <w:szCs w:val="21"/>
        </w:rPr>
      </w:pPr>
      <w:r>
        <w:rPr>
          <w:rFonts w:hint="eastAsia" w:ascii="Times New Roman" w:hAnsi="Times New Roman" w:cs="Times New Roman"/>
          <w:b/>
          <w:bCs/>
          <w:szCs w:val="21"/>
        </w:rPr>
        <w:t>14.</w:t>
      </w:r>
      <w:r>
        <w:rPr>
          <w:rFonts w:ascii="Times New Roman" w:hAnsi="Times New Roman" w:cs="Times New Roman"/>
          <w:b/>
          <w:bCs/>
          <w:szCs w:val="21"/>
        </w:rPr>
        <w:t>争议解决方式</w:t>
      </w:r>
    </w:p>
    <w:p w14:paraId="2260FF6C">
      <w:pPr>
        <w:spacing w:line="360" w:lineRule="auto"/>
        <w:ind w:firstLine="420" w:firstLineChars="200"/>
        <w:rPr>
          <w:rFonts w:ascii="Times New Roman" w:hAnsi="Times New Roman" w:cs="Times New Roman"/>
          <w:szCs w:val="21"/>
        </w:rPr>
      </w:pPr>
      <w:r>
        <w:rPr>
          <w:rFonts w:ascii="Times New Roman" w:hAnsi="Times New Roman" w:cs="Times New Roman"/>
          <w:szCs w:val="21"/>
        </w:rPr>
        <w:t>本合同项下所发生的争议，由双方协商解决，协商不成的，双方同意按照依法向人民法院提起诉讼解决。</w:t>
      </w:r>
    </w:p>
    <w:p w14:paraId="0AC75CAA">
      <w:pPr>
        <w:spacing w:line="360" w:lineRule="auto"/>
        <w:ind w:firstLine="422" w:firstLineChars="200"/>
        <w:rPr>
          <w:rFonts w:ascii="Times New Roman" w:hAnsi="Times New Roman" w:cs="Times New Roman"/>
          <w:b/>
          <w:bCs/>
          <w:szCs w:val="21"/>
        </w:rPr>
      </w:pPr>
      <w:r>
        <w:rPr>
          <w:rFonts w:hint="eastAsia" w:ascii="Times New Roman" w:hAnsi="Times New Roman" w:cs="Times New Roman"/>
          <w:b/>
          <w:bCs/>
          <w:szCs w:val="21"/>
        </w:rPr>
        <w:t>15.</w:t>
      </w:r>
      <w:r>
        <w:rPr>
          <w:rFonts w:ascii="Times New Roman" w:hAnsi="Times New Roman" w:cs="Times New Roman"/>
          <w:b/>
          <w:bCs/>
          <w:szCs w:val="21"/>
        </w:rPr>
        <w:t>其他条款</w:t>
      </w:r>
    </w:p>
    <w:p w14:paraId="2558D6FE">
      <w:pPr>
        <w:spacing w:line="360" w:lineRule="auto"/>
        <w:ind w:firstLine="420" w:firstLineChars="200"/>
        <w:rPr>
          <w:rFonts w:ascii="Times New Roman" w:hAnsi="Times New Roman" w:cs="Times New Roman"/>
          <w:szCs w:val="21"/>
        </w:rPr>
      </w:pPr>
      <w:r>
        <w:rPr>
          <w:rFonts w:hint="eastAsia" w:ascii="Times New Roman" w:hAnsi="Times New Roman" w:cs="Times New Roman"/>
          <w:szCs w:val="21"/>
        </w:rPr>
        <w:t>15.1</w:t>
      </w:r>
      <w:r>
        <w:rPr>
          <w:rFonts w:ascii="Times New Roman" w:hAnsi="Times New Roman" w:cs="Times New Roman"/>
          <w:szCs w:val="21"/>
        </w:rPr>
        <w:t>本合同自双方</w:t>
      </w:r>
      <w:r>
        <w:rPr>
          <w:rFonts w:hint="eastAsia" w:ascii="Times New Roman" w:hAnsi="Times New Roman" w:cs="Times New Roman"/>
          <w:szCs w:val="21"/>
        </w:rPr>
        <w:t>签名</w:t>
      </w:r>
      <w:r>
        <w:rPr>
          <w:rFonts w:ascii="Times New Roman" w:hAnsi="Times New Roman" w:cs="Times New Roman"/>
          <w:szCs w:val="21"/>
        </w:rPr>
        <w:t>盖章之日起生效。本合同及附件共页，一式</w:t>
      </w:r>
      <w:r>
        <w:rPr>
          <w:rFonts w:hint="eastAsia" w:ascii="Times New Roman" w:hAnsi="Times New Roman" w:cs="Times New Roman"/>
          <w:szCs w:val="21"/>
          <w:u w:val="single"/>
        </w:rPr>
        <w:t>四</w:t>
      </w:r>
      <w:r>
        <w:rPr>
          <w:rFonts w:ascii="Times New Roman" w:hAnsi="Times New Roman" w:cs="Times New Roman"/>
          <w:szCs w:val="21"/>
        </w:rPr>
        <w:t>份，具有同等法律效力，其中甲方</w:t>
      </w:r>
      <w:r>
        <w:rPr>
          <w:rFonts w:hint="eastAsia" w:ascii="Times New Roman" w:hAnsi="Times New Roman" w:cs="Times New Roman"/>
          <w:szCs w:val="21"/>
          <w:u w:val="single"/>
        </w:rPr>
        <w:t>贰</w:t>
      </w:r>
      <w:r>
        <w:rPr>
          <w:rFonts w:ascii="Times New Roman" w:hAnsi="Times New Roman" w:cs="Times New Roman"/>
          <w:szCs w:val="21"/>
        </w:rPr>
        <w:t>份，乙方</w:t>
      </w:r>
      <w:r>
        <w:rPr>
          <w:rFonts w:hint="eastAsia" w:ascii="Times New Roman" w:hAnsi="Times New Roman" w:cs="Times New Roman"/>
          <w:szCs w:val="21"/>
          <w:u w:val="single"/>
        </w:rPr>
        <w:t>贰</w:t>
      </w:r>
      <w:r>
        <w:rPr>
          <w:rFonts w:ascii="Times New Roman" w:hAnsi="Times New Roman" w:cs="Times New Roman"/>
          <w:szCs w:val="21"/>
        </w:rPr>
        <w:t>份。</w:t>
      </w:r>
    </w:p>
    <w:p w14:paraId="0CC27AAB">
      <w:pPr>
        <w:spacing w:line="360" w:lineRule="auto"/>
        <w:ind w:firstLine="420" w:firstLineChars="200"/>
        <w:rPr>
          <w:rFonts w:ascii="Times New Roman" w:hAnsi="Times New Roman" w:cs="Times New Roman"/>
          <w:szCs w:val="21"/>
        </w:rPr>
      </w:pPr>
      <w:r>
        <w:rPr>
          <w:rFonts w:hint="eastAsia" w:ascii="Times New Roman" w:hAnsi="Times New Roman" w:cs="Times New Roman"/>
          <w:szCs w:val="21"/>
        </w:rPr>
        <w:t>15.2</w:t>
      </w:r>
      <w:r>
        <w:rPr>
          <w:rFonts w:ascii="Times New Roman" w:hAnsi="Times New Roman" w:cs="Times New Roman"/>
          <w:szCs w:val="21"/>
        </w:rPr>
        <w:t>本项目</w:t>
      </w:r>
      <w:r>
        <w:rPr>
          <w:rFonts w:hint="eastAsia" w:ascii="Times New Roman" w:hAnsi="Times New Roman" w:cs="Times New Roman"/>
          <w:szCs w:val="21"/>
        </w:rPr>
        <w:t>采购</w:t>
      </w:r>
      <w:r>
        <w:rPr>
          <w:rFonts w:ascii="Times New Roman" w:hAnsi="Times New Roman" w:cs="Times New Roman"/>
          <w:szCs w:val="21"/>
        </w:rPr>
        <w:t>文件</w:t>
      </w:r>
      <w:r>
        <w:rPr>
          <w:rFonts w:hint="eastAsia" w:ascii="Times New Roman" w:hAnsi="Times New Roman" w:cs="Times New Roman"/>
          <w:szCs w:val="21"/>
        </w:rPr>
        <w:t>、响应</w:t>
      </w:r>
      <w:r>
        <w:rPr>
          <w:rFonts w:ascii="Times New Roman" w:hAnsi="Times New Roman" w:cs="Times New Roman"/>
          <w:szCs w:val="21"/>
        </w:rPr>
        <w:t>文件、</w:t>
      </w:r>
      <w:r>
        <w:rPr>
          <w:rFonts w:hint="eastAsia" w:ascii="Times New Roman" w:hAnsi="Times New Roman" w:cs="Times New Roman"/>
          <w:szCs w:val="21"/>
        </w:rPr>
        <w:t>成交</w:t>
      </w:r>
      <w:r>
        <w:rPr>
          <w:rFonts w:ascii="Times New Roman" w:hAnsi="Times New Roman" w:cs="Times New Roman"/>
          <w:szCs w:val="21"/>
        </w:rPr>
        <w:t>通知书以及合同履行过程中形成的各种书面文件，经双方签署确认后为本合同的组成部分，与本合同具有同等法律效力，解释的顺序除有特别说明外，以文件生成时间在后的为准。</w:t>
      </w:r>
    </w:p>
    <w:p w14:paraId="6272B5E6">
      <w:pPr>
        <w:spacing w:line="360" w:lineRule="auto"/>
        <w:ind w:firstLine="420" w:firstLineChars="200"/>
        <w:rPr>
          <w:rFonts w:ascii="Times New Roman" w:hAnsi="Times New Roman" w:cs="Times New Roman"/>
          <w:szCs w:val="21"/>
        </w:rPr>
      </w:pPr>
      <w:r>
        <w:rPr>
          <w:rFonts w:hint="eastAsia" w:ascii="Times New Roman" w:hAnsi="Times New Roman" w:cs="Times New Roman"/>
          <w:szCs w:val="21"/>
        </w:rPr>
        <w:t>15.3</w:t>
      </w:r>
      <w:r>
        <w:rPr>
          <w:rFonts w:ascii="Times New Roman" w:hAnsi="Times New Roman" w:cs="Times New Roman"/>
          <w:szCs w:val="21"/>
        </w:rPr>
        <w:t>本合同未尽事宜，双方可协商签订补充协议，补充协议与本合同具有同等法律效力。</w:t>
      </w:r>
    </w:p>
    <w:p w14:paraId="72C493BD">
      <w:pPr>
        <w:spacing w:line="360" w:lineRule="auto"/>
        <w:ind w:firstLine="420" w:firstLineChars="200"/>
        <w:rPr>
          <w:rFonts w:ascii="Times New Roman" w:hAnsi="Times New Roman" w:cs="Times New Roman"/>
          <w:szCs w:val="21"/>
        </w:rPr>
      </w:pPr>
      <w:r>
        <w:rPr>
          <w:rFonts w:hint="eastAsia" w:ascii="Times New Roman" w:hAnsi="Times New Roman" w:cs="Times New Roman"/>
          <w:szCs w:val="21"/>
        </w:rPr>
        <w:t>15.4</w:t>
      </w:r>
      <w:r>
        <w:rPr>
          <w:rFonts w:ascii="Times New Roman" w:hAnsi="Times New Roman" w:cs="Times New Roman"/>
          <w:szCs w:val="21"/>
        </w:rPr>
        <w:t>其他约定：。</w:t>
      </w:r>
    </w:p>
    <w:p w14:paraId="44E89A0E">
      <w:pPr>
        <w:spacing w:line="360" w:lineRule="auto"/>
        <w:ind w:firstLine="420" w:firstLineChars="200"/>
        <w:rPr>
          <w:rFonts w:ascii="Times New Roman" w:hAnsi="Times New Roman" w:cs="Times New Roman"/>
          <w:szCs w:val="21"/>
        </w:rPr>
      </w:pPr>
    </w:p>
    <w:p w14:paraId="017CECE7">
      <w:pPr>
        <w:spacing w:line="360" w:lineRule="auto"/>
        <w:ind w:firstLine="420" w:firstLineChars="200"/>
        <w:rPr>
          <w:rFonts w:ascii="Times New Roman" w:hAnsi="Times New Roman" w:cs="Times New Roman"/>
          <w:szCs w:val="21"/>
        </w:rPr>
      </w:pPr>
      <w:r>
        <w:rPr>
          <w:rFonts w:hint="eastAsia" w:ascii="Times New Roman" w:hAnsi="Times New Roman" w:cs="Times New Roman"/>
          <w:szCs w:val="21"/>
        </w:rPr>
        <w:t>甲</w:t>
      </w:r>
      <w:r>
        <w:rPr>
          <w:rFonts w:ascii="Times New Roman" w:hAnsi="Times New Roman" w:cs="Times New Roman"/>
          <w:szCs w:val="21"/>
        </w:rPr>
        <w:t>方：</w:t>
      </w:r>
      <w:r>
        <w:rPr>
          <w:rFonts w:hint="eastAsia" w:ascii="Times New Roman" w:hAnsi="Times New Roman" w:cs="Times New Roman"/>
          <w:szCs w:val="21"/>
        </w:rPr>
        <w:t>(</w:t>
      </w:r>
      <w:r>
        <w:rPr>
          <w:rFonts w:ascii="Times New Roman" w:hAnsi="Times New Roman" w:cs="Times New Roman"/>
          <w:szCs w:val="21"/>
        </w:rPr>
        <w:t>盖单位章</w:t>
      </w:r>
      <w:r>
        <w:rPr>
          <w:rFonts w:hint="eastAsia" w:ascii="Times New Roman" w:hAnsi="Times New Roman" w:cs="Times New Roman"/>
          <w:szCs w:val="21"/>
        </w:rPr>
        <w:t>)</w:t>
      </w:r>
      <w:r>
        <w:rPr>
          <w:rFonts w:ascii="Times New Roman" w:hAnsi="Times New Roman" w:cs="Times New Roman"/>
          <w:szCs w:val="21"/>
        </w:rPr>
        <w:tab/>
      </w:r>
    </w:p>
    <w:p w14:paraId="7F07CC8A">
      <w:pPr>
        <w:spacing w:line="360" w:lineRule="auto"/>
        <w:ind w:firstLine="420" w:firstLineChars="200"/>
        <w:rPr>
          <w:rFonts w:ascii="Times New Roman" w:hAnsi="Times New Roman" w:cs="Times New Roman"/>
          <w:szCs w:val="21"/>
        </w:rPr>
      </w:pPr>
      <w:r>
        <w:rPr>
          <w:rFonts w:ascii="Times New Roman" w:hAnsi="Times New Roman" w:cs="Times New Roman"/>
          <w:szCs w:val="21"/>
        </w:rPr>
        <w:t>法定代表人</w:t>
      </w:r>
      <w:r>
        <w:rPr>
          <w:rFonts w:hint="eastAsia" w:ascii="Times New Roman" w:hAnsi="Times New Roman" w:cs="Times New Roman"/>
          <w:szCs w:val="21"/>
        </w:rPr>
        <w:t>(</w:t>
      </w:r>
      <w:r>
        <w:rPr>
          <w:rFonts w:ascii="Times New Roman" w:hAnsi="Times New Roman" w:cs="Times New Roman"/>
          <w:szCs w:val="21"/>
        </w:rPr>
        <w:t>单位负责人</w:t>
      </w:r>
      <w:r>
        <w:rPr>
          <w:rFonts w:hint="eastAsia" w:ascii="Times New Roman" w:hAnsi="Times New Roman" w:cs="Times New Roman"/>
          <w:szCs w:val="21"/>
        </w:rPr>
        <w:t>)</w:t>
      </w:r>
      <w:r>
        <w:rPr>
          <w:rFonts w:ascii="Times New Roman" w:hAnsi="Times New Roman" w:cs="Times New Roman"/>
          <w:szCs w:val="21"/>
        </w:rPr>
        <w:t>或其委托代理人：</w:t>
      </w:r>
      <w:r>
        <w:rPr>
          <w:rFonts w:hint="eastAsia" w:ascii="Times New Roman" w:hAnsi="Times New Roman" w:cs="Times New Roman"/>
          <w:szCs w:val="21"/>
        </w:rPr>
        <w:t>(签名)</w:t>
      </w:r>
    </w:p>
    <w:p w14:paraId="105C1095">
      <w:pPr>
        <w:spacing w:line="360" w:lineRule="auto"/>
        <w:ind w:firstLine="420" w:firstLineChars="200"/>
        <w:rPr>
          <w:rFonts w:ascii="Times New Roman" w:hAnsi="Times New Roman" w:cs="Times New Roman"/>
          <w:szCs w:val="21"/>
        </w:rPr>
      </w:pPr>
      <w:r>
        <w:rPr>
          <w:rFonts w:ascii="Times New Roman" w:hAnsi="Times New Roman" w:cs="Times New Roman"/>
          <w:szCs w:val="21"/>
        </w:rPr>
        <w:tab/>
      </w:r>
      <w:r>
        <w:rPr>
          <w:rFonts w:ascii="Times New Roman" w:hAnsi="Times New Roman" w:cs="Times New Roman"/>
          <w:szCs w:val="21"/>
        </w:rPr>
        <w:t>年</w:t>
      </w:r>
      <w:r>
        <w:rPr>
          <w:rFonts w:hint="eastAsia" w:ascii="Times New Roman" w:hAnsi="Times New Roman" w:cs="Times New Roman"/>
          <w:szCs w:val="21"/>
        </w:rPr>
        <w:t xml:space="preserve"> </w:t>
      </w:r>
      <w:r>
        <w:rPr>
          <w:rFonts w:ascii="Times New Roman" w:hAnsi="Times New Roman" w:cs="Times New Roman"/>
          <w:szCs w:val="21"/>
        </w:rPr>
        <w:t>月</w:t>
      </w:r>
      <w:r>
        <w:rPr>
          <w:rFonts w:hint="eastAsia" w:ascii="Times New Roman" w:hAnsi="Times New Roman" w:cs="Times New Roman"/>
          <w:szCs w:val="21"/>
        </w:rPr>
        <w:t xml:space="preserve"> </w:t>
      </w:r>
      <w:r>
        <w:rPr>
          <w:rFonts w:ascii="Times New Roman" w:hAnsi="Times New Roman" w:cs="Times New Roman"/>
          <w:szCs w:val="21"/>
        </w:rPr>
        <w:t>日</w:t>
      </w:r>
    </w:p>
    <w:p w14:paraId="59695DF4">
      <w:pPr>
        <w:spacing w:line="360" w:lineRule="auto"/>
        <w:ind w:firstLine="420" w:firstLineChars="200"/>
        <w:rPr>
          <w:rFonts w:ascii="Times New Roman" w:hAnsi="Times New Roman" w:cs="Times New Roman"/>
          <w:szCs w:val="21"/>
        </w:rPr>
      </w:pPr>
    </w:p>
    <w:p w14:paraId="3C555657">
      <w:pPr>
        <w:pStyle w:val="3"/>
        <w:numPr>
          <w:ilvl w:val="0"/>
          <w:numId w:val="0"/>
        </w:numPr>
        <w:ind w:left="417" w:leftChars="0"/>
      </w:pPr>
    </w:p>
    <w:p w14:paraId="68506758">
      <w:pPr>
        <w:spacing w:line="360" w:lineRule="auto"/>
        <w:ind w:firstLine="420" w:firstLineChars="200"/>
        <w:rPr>
          <w:rFonts w:ascii="Times New Roman" w:hAnsi="Times New Roman" w:cs="Times New Roman"/>
          <w:szCs w:val="21"/>
        </w:rPr>
      </w:pPr>
      <w:r>
        <w:rPr>
          <w:rFonts w:hint="eastAsia" w:ascii="Times New Roman" w:hAnsi="Times New Roman" w:cs="Times New Roman"/>
          <w:szCs w:val="21"/>
        </w:rPr>
        <w:t>乙</w:t>
      </w:r>
      <w:r>
        <w:rPr>
          <w:rFonts w:ascii="Times New Roman" w:hAnsi="Times New Roman" w:cs="Times New Roman"/>
          <w:szCs w:val="21"/>
        </w:rPr>
        <w:t>方：</w:t>
      </w:r>
      <w:r>
        <w:rPr>
          <w:rFonts w:hint="eastAsia" w:ascii="Times New Roman" w:hAnsi="Times New Roman" w:cs="Times New Roman"/>
          <w:szCs w:val="21"/>
        </w:rPr>
        <w:t>(</w:t>
      </w:r>
      <w:r>
        <w:rPr>
          <w:rFonts w:ascii="Times New Roman" w:hAnsi="Times New Roman" w:cs="Times New Roman"/>
          <w:szCs w:val="21"/>
        </w:rPr>
        <w:t>盖单位章</w:t>
      </w:r>
      <w:r>
        <w:rPr>
          <w:rFonts w:hint="eastAsia" w:ascii="Times New Roman" w:hAnsi="Times New Roman" w:cs="Times New Roman"/>
          <w:szCs w:val="21"/>
        </w:rPr>
        <w:t>)</w:t>
      </w:r>
      <w:r>
        <w:rPr>
          <w:rFonts w:ascii="Times New Roman" w:hAnsi="Times New Roman" w:cs="Times New Roman"/>
          <w:szCs w:val="21"/>
        </w:rPr>
        <w:tab/>
      </w:r>
    </w:p>
    <w:p w14:paraId="11F525D7">
      <w:pPr>
        <w:spacing w:line="360" w:lineRule="auto"/>
        <w:ind w:firstLine="420" w:firstLineChars="200"/>
        <w:rPr>
          <w:rFonts w:ascii="Times New Roman" w:hAnsi="Times New Roman" w:cs="Times New Roman"/>
          <w:szCs w:val="21"/>
        </w:rPr>
      </w:pPr>
      <w:r>
        <w:rPr>
          <w:rFonts w:ascii="Times New Roman" w:hAnsi="Times New Roman" w:cs="Times New Roman"/>
          <w:szCs w:val="21"/>
        </w:rPr>
        <w:t>法定代表人</w:t>
      </w:r>
      <w:r>
        <w:rPr>
          <w:rFonts w:hint="eastAsia" w:ascii="Times New Roman" w:hAnsi="Times New Roman" w:cs="Times New Roman"/>
          <w:szCs w:val="21"/>
        </w:rPr>
        <w:t>(</w:t>
      </w:r>
      <w:r>
        <w:rPr>
          <w:rFonts w:ascii="Times New Roman" w:hAnsi="Times New Roman" w:cs="Times New Roman"/>
          <w:szCs w:val="21"/>
        </w:rPr>
        <w:t>单位负责人</w:t>
      </w:r>
      <w:r>
        <w:rPr>
          <w:rFonts w:hint="eastAsia" w:ascii="Times New Roman" w:hAnsi="Times New Roman" w:cs="Times New Roman"/>
          <w:szCs w:val="21"/>
        </w:rPr>
        <w:t>)</w:t>
      </w:r>
      <w:r>
        <w:rPr>
          <w:rFonts w:ascii="Times New Roman" w:hAnsi="Times New Roman" w:cs="Times New Roman"/>
          <w:szCs w:val="21"/>
        </w:rPr>
        <w:t>或其委托代理人：</w:t>
      </w:r>
      <w:r>
        <w:rPr>
          <w:rFonts w:hint="eastAsia" w:ascii="Times New Roman" w:hAnsi="Times New Roman" w:cs="Times New Roman"/>
          <w:szCs w:val="21"/>
        </w:rPr>
        <w:t>(签名)</w:t>
      </w:r>
    </w:p>
    <w:p w14:paraId="3C946A8B">
      <w:pPr>
        <w:spacing w:line="360" w:lineRule="auto"/>
        <w:ind w:firstLine="420" w:firstLineChars="200"/>
        <w:rPr>
          <w:rFonts w:ascii="Times New Roman" w:hAnsi="Times New Roman" w:cs="Times New Roman"/>
          <w:sz w:val="24"/>
        </w:rPr>
      </w:pPr>
      <w:r>
        <w:rPr>
          <w:rFonts w:ascii="Times New Roman" w:hAnsi="Times New Roman" w:cs="Times New Roman"/>
          <w:szCs w:val="21"/>
        </w:rPr>
        <w:tab/>
      </w:r>
      <w:r>
        <w:rPr>
          <w:rFonts w:ascii="Times New Roman" w:hAnsi="Times New Roman" w:cs="Times New Roman"/>
          <w:szCs w:val="21"/>
        </w:rPr>
        <w:t>年</w:t>
      </w:r>
      <w:r>
        <w:rPr>
          <w:rFonts w:hint="eastAsia" w:ascii="Times New Roman" w:hAnsi="Times New Roman" w:cs="Times New Roman"/>
          <w:szCs w:val="21"/>
        </w:rPr>
        <w:t xml:space="preserve"> </w:t>
      </w:r>
      <w:r>
        <w:rPr>
          <w:rFonts w:ascii="Times New Roman" w:hAnsi="Times New Roman" w:cs="Times New Roman"/>
          <w:szCs w:val="21"/>
        </w:rPr>
        <w:t>月</w:t>
      </w:r>
      <w:r>
        <w:rPr>
          <w:rFonts w:hint="eastAsia" w:ascii="Times New Roman" w:hAnsi="Times New Roman" w:cs="Times New Roman"/>
          <w:szCs w:val="21"/>
        </w:rPr>
        <w:t xml:space="preserve"> </w:t>
      </w:r>
      <w:r>
        <w:rPr>
          <w:rFonts w:ascii="Times New Roman" w:hAnsi="Times New Roman" w:cs="Times New Roman"/>
          <w:szCs w:val="21"/>
        </w:rPr>
        <w:t>日</w:t>
      </w:r>
    </w:p>
    <w:p w14:paraId="0BB46F46">
      <w:pPr>
        <w:rPr>
          <w:rFonts w:ascii="Times New Roman" w:hAnsi="Times New Roman" w:cs="Times New Roman"/>
        </w:rPr>
      </w:pPr>
    </w:p>
    <w:p w14:paraId="4D086E3C">
      <w:pPr>
        <w:snapToGrid w:val="0"/>
        <w:spacing w:line="440" w:lineRule="exact"/>
        <w:rPr>
          <w:rFonts w:ascii="Times New Roman" w:hAnsi="Times New Roman" w:cs="Times New Roman"/>
          <w:szCs w:val="21"/>
        </w:rPr>
      </w:pPr>
      <w:r>
        <w:rPr>
          <w:rFonts w:ascii="Times New Roman" w:hAnsi="Times New Roman" w:cs="Times New Roman"/>
          <w:szCs w:val="21"/>
        </w:rPr>
        <w:br w:type="page"/>
      </w:r>
    </w:p>
    <w:p w14:paraId="6AAB962A">
      <w:pPr>
        <w:pStyle w:val="2"/>
        <w:numPr>
          <w:ilvl w:val="0"/>
          <w:numId w:val="0"/>
        </w:numPr>
        <w:spacing w:before="312" w:after="312"/>
        <w:ind w:leftChars="0"/>
        <w:jc w:val="center"/>
        <w:rPr>
          <w:rFonts w:ascii="Times New Roman" w:hAnsi="Times New Roman" w:eastAsia="宋体" w:cs="Times New Roman"/>
        </w:rPr>
      </w:pPr>
      <w:r>
        <w:rPr>
          <w:rFonts w:hint="eastAsia" w:ascii="Times New Roman" w:hAnsi="Times New Roman" w:eastAsia="宋体" w:cs="Times New Roman"/>
          <w:b/>
          <w:bCs/>
          <w:sz w:val="36"/>
          <w:szCs w:val="36"/>
        </w:rPr>
        <w:t>第</w:t>
      </w:r>
      <w:r>
        <w:rPr>
          <w:rFonts w:hint="eastAsia" w:ascii="Times New Roman" w:hAnsi="Times New Roman" w:eastAsia="宋体" w:cs="Times New Roman"/>
          <w:b/>
          <w:bCs/>
          <w:sz w:val="36"/>
          <w:szCs w:val="36"/>
          <w:lang w:eastAsia="zh-CN"/>
        </w:rPr>
        <w:t>五</w:t>
      </w:r>
      <w:r>
        <w:rPr>
          <w:rFonts w:hint="eastAsia" w:ascii="Times New Roman" w:hAnsi="Times New Roman" w:eastAsia="宋体" w:cs="Times New Roman"/>
          <w:b/>
          <w:bCs/>
          <w:sz w:val="36"/>
          <w:szCs w:val="36"/>
        </w:rPr>
        <w:t>章</w:t>
      </w:r>
      <w:r>
        <w:rPr>
          <w:rFonts w:hint="eastAsia" w:ascii="Times New Roman" w:hAnsi="Times New Roman" w:eastAsia="宋体" w:cs="Times New Roman"/>
          <w:b/>
          <w:bCs/>
          <w:sz w:val="36"/>
          <w:szCs w:val="36"/>
          <w:lang w:val="en-US" w:eastAsia="zh-CN"/>
        </w:rPr>
        <w:t xml:space="preserve">  </w:t>
      </w:r>
      <w:r>
        <w:rPr>
          <w:rFonts w:ascii="Times New Roman" w:hAnsi="Times New Roman" w:eastAsia="宋体" w:cs="Times New Roman"/>
        </w:rPr>
        <w:t>采购需求及清单</w:t>
      </w:r>
    </w:p>
    <w:tbl>
      <w:tblPr>
        <w:tblStyle w:val="14"/>
        <w:tblW w:w="9139" w:type="dxa"/>
        <w:jc w:val="center"/>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Layout w:type="fixed"/>
        <w:tblCellMar>
          <w:top w:w="0" w:type="dxa"/>
          <w:left w:w="0" w:type="dxa"/>
          <w:bottom w:w="0" w:type="dxa"/>
          <w:right w:w="0" w:type="dxa"/>
        </w:tblCellMar>
      </w:tblPr>
      <w:tblGrid>
        <w:gridCol w:w="1224"/>
        <w:gridCol w:w="1384"/>
        <w:gridCol w:w="2216"/>
        <w:gridCol w:w="4315"/>
      </w:tblGrid>
      <w:tr w14:paraId="3098BCD6">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449" w:hRule="atLeast"/>
          <w:jc w:val="center"/>
        </w:trPr>
        <w:tc>
          <w:tcPr>
            <w:tcW w:w="4824" w:type="dxa"/>
            <w:gridSpan w:val="3"/>
            <w:vAlign w:val="center"/>
          </w:tcPr>
          <w:p w14:paraId="327B942D">
            <w:pPr>
              <w:pStyle w:val="35"/>
              <w:tabs>
                <w:tab w:val="left" w:pos="609"/>
              </w:tabs>
              <w:spacing w:before="81" w:line="298" w:lineRule="exact"/>
              <w:ind w:left="9"/>
              <w:jc w:val="center"/>
              <w:rPr>
                <w:szCs w:val="21"/>
              </w:rPr>
            </w:pPr>
            <w:r>
              <w:rPr>
                <w:szCs w:val="21"/>
              </w:rPr>
              <w:t>项目</w:t>
            </w:r>
          </w:p>
        </w:tc>
        <w:tc>
          <w:tcPr>
            <w:tcW w:w="4315" w:type="dxa"/>
            <w:vAlign w:val="center"/>
          </w:tcPr>
          <w:p w14:paraId="5E1A9115">
            <w:pPr>
              <w:pStyle w:val="35"/>
              <w:spacing w:before="81" w:line="298" w:lineRule="exact"/>
              <w:ind w:right="799"/>
              <w:jc w:val="center"/>
              <w:rPr>
                <w:szCs w:val="21"/>
              </w:rPr>
            </w:pPr>
            <w:r>
              <w:rPr>
                <w:szCs w:val="21"/>
              </w:rPr>
              <w:t>主要性能参数</w:t>
            </w:r>
          </w:p>
        </w:tc>
      </w:tr>
      <w:tr w14:paraId="6CB8D667">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0" w:hRule="atLeast"/>
          <w:jc w:val="center"/>
        </w:trPr>
        <w:tc>
          <w:tcPr>
            <w:tcW w:w="4824" w:type="dxa"/>
            <w:gridSpan w:val="3"/>
            <w:vAlign w:val="center"/>
          </w:tcPr>
          <w:p w14:paraId="223F2F40">
            <w:pPr>
              <w:pStyle w:val="35"/>
              <w:spacing w:before="82" w:line="298" w:lineRule="exact"/>
              <w:ind w:left="9"/>
              <w:jc w:val="center"/>
              <w:rPr>
                <w:szCs w:val="21"/>
              </w:rPr>
            </w:pPr>
            <w:r>
              <w:rPr>
                <w:szCs w:val="21"/>
              </w:rPr>
              <w:t>底盘</w:t>
            </w:r>
          </w:p>
        </w:tc>
        <w:tc>
          <w:tcPr>
            <w:tcW w:w="4315" w:type="dxa"/>
            <w:vAlign w:val="center"/>
          </w:tcPr>
          <w:p w14:paraId="10F4090B">
            <w:pPr>
              <w:pStyle w:val="35"/>
              <w:keepNext w:val="0"/>
              <w:keepLines w:val="0"/>
              <w:pageBreakBefore w:val="0"/>
              <w:widowControl w:val="0"/>
              <w:kinsoku/>
              <w:wordWrap/>
              <w:overflowPunct/>
              <w:topLinePunct w:val="0"/>
              <w:autoSpaceDE/>
              <w:autoSpaceDN/>
              <w:bidi w:val="0"/>
              <w:adjustRightInd/>
              <w:snapToGrid/>
              <w:spacing w:before="80" w:line="240" w:lineRule="exact"/>
              <w:ind w:right="-23" w:rightChars="0"/>
              <w:jc w:val="center"/>
              <w:rPr>
                <w:rFonts w:hint="eastAsia"/>
                <w:szCs w:val="21"/>
              </w:rPr>
            </w:pPr>
            <w:r>
              <w:rPr>
                <w:rFonts w:hint="eastAsia"/>
                <w:szCs w:val="21"/>
              </w:rPr>
              <w:t>中国重汽高端TX系列或同等级底盘</w:t>
            </w:r>
          </w:p>
          <w:p w14:paraId="2A79E351">
            <w:pPr>
              <w:pStyle w:val="35"/>
              <w:keepNext w:val="0"/>
              <w:keepLines w:val="0"/>
              <w:pageBreakBefore w:val="0"/>
              <w:widowControl w:val="0"/>
              <w:kinsoku/>
              <w:wordWrap/>
              <w:overflowPunct/>
              <w:topLinePunct w:val="0"/>
              <w:autoSpaceDE/>
              <w:autoSpaceDN/>
              <w:bidi w:val="0"/>
              <w:adjustRightInd/>
              <w:snapToGrid/>
              <w:spacing w:before="80" w:line="240" w:lineRule="exact"/>
              <w:ind w:right="-23" w:rightChars="0"/>
              <w:jc w:val="center"/>
              <w:rPr>
                <w:szCs w:val="21"/>
              </w:rPr>
            </w:pPr>
            <w:r>
              <w:rPr>
                <w:rFonts w:hint="eastAsia"/>
                <w:szCs w:val="21"/>
              </w:rPr>
              <w:t>国六排放标准</w:t>
            </w:r>
          </w:p>
        </w:tc>
      </w:tr>
      <w:tr w14:paraId="76E98586">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0" w:hRule="atLeast"/>
          <w:jc w:val="center"/>
        </w:trPr>
        <w:tc>
          <w:tcPr>
            <w:tcW w:w="4824" w:type="dxa"/>
            <w:gridSpan w:val="3"/>
            <w:vAlign w:val="center"/>
          </w:tcPr>
          <w:p w14:paraId="32B6DF70">
            <w:pPr>
              <w:pStyle w:val="35"/>
              <w:spacing w:before="80" w:line="300" w:lineRule="exact"/>
              <w:ind w:left="9"/>
              <w:jc w:val="center"/>
              <w:rPr>
                <w:szCs w:val="21"/>
              </w:rPr>
            </w:pPr>
            <w:r>
              <w:rPr>
                <w:szCs w:val="21"/>
              </w:rPr>
              <w:t>驾驶室配置</w:t>
            </w:r>
          </w:p>
        </w:tc>
        <w:tc>
          <w:tcPr>
            <w:tcW w:w="4315" w:type="dxa"/>
            <w:vAlign w:val="center"/>
          </w:tcPr>
          <w:p w14:paraId="36DAF308">
            <w:pPr>
              <w:pStyle w:val="35"/>
              <w:spacing w:before="80" w:line="300" w:lineRule="exact"/>
              <w:ind w:right="-21" w:rightChars="0"/>
              <w:jc w:val="left"/>
              <w:rPr>
                <w:szCs w:val="21"/>
              </w:rPr>
            </w:pPr>
            <w:r>
              <w:rPr>
                <w:rFonts w:hint="eastAsia"/>
                <w:szCs w:val="21"/>
              </w:rPr>
              <w:t>半环绕式设计的仪表台、多功能方向盘、车载蓝牙、多功能中控屏</w:t>
            </w:r>
          </w:p>
        </w:tc>
      </w:tr>
      <w:tr w14:paraId="006B1D0B">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0" w:hRule="atLeast"/>
          <w:jc w:val="center"/>
        </w:trPr>
        <w:tc>
          <w:tcPr>
            <w:tcW w:w="4824" w:type="dxa"/>
            <w:gridSpan w:val="3"/>
            <w:vAlign w:val="center"/>
          </w:tcPr>
          <w:p w14:paraId="79A9E40A">
            <w:pPr>
              <w:pStyle w:val="35"/>
              <w:spacing w:before="80" w:line="300" w:lineRule="exact"/>
              <w:ind w:left="9"/>
              <w:jc w:val="center"/>
              <w:rPr>
                <w:szCs w:val="21"/>
              </w:rPr>
            </w:pPr>
            <w:r>
              <w:rPr>
                <w:szCs w:val="21"/>
                <w:lang w:val="en-US"/>
              </w:rPr>
              <w:t>∗</w:t>
            </w:r>
            <w:r>
              <w:rPr>
                <w:rFonts w:hint="eastAsia"/>
                <w:szCs w:val="21"/>
              </w:rPr>
              <w:t>最高有效清扫速度</w:t>
            </w:r>
          </w:p>
        </w:tc>
        <w:tc>
          <w:tcPr>
            <w:tcW w:w="4315" w:type="dxa"/>
            <w:vAlign w:val="center"/>
          </w:tcPr>
          <w:p w14:paraId="4A3702B4">
            <w:pPr>
              <w:pStyle w:val="35"/>
              <w:spacing w:before="80" w:line="300" w:lineRule="exact"/>
              <w:ind w:right="799"/>
              <w:jc w:val="center"/>
              <w:rPr>
                <w:szCs w:val="21"/>
                <w:lang w:val="en-US"/>
              </w:rPr>
            </w:pPr>
            <w:r>
              <w:rPr>
                <w:rFonts w:hint="eastAsia"/>
                <w:szCs w:val="21"/>
                <w:lang w:val="en-US"/>
              </w:rPr>
              <w:t>≥</w:t>
            </w:r>
            <w:r>
              <w:rPr>
                <w:szCs w:val="21"/>
                <w:lang w:val="en-US"/>
              </w:rPr>
              <w:t>8</w:t>
            </w:r>
            <w:r>
              <w:rPr>
                <w:rFonts w:hint="eastAsia"/>
                <w:szCs w:val="21"/>
              </w:rPr>
              <w:t>0km/h</w:t>
            </w:r>
          </w:p>
        </w:tc>
      </w:tr>
      <w:tr w14:paraId="57F293CE">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0" w:hRule="atLeast"/>
          <w:jc w:val="center"/>
        </w:trPr>
        <w:tc>
          <w:tcPr>
            <w:tcW w:w="1224" w:type="dxa"/>
            <w:vMerge w:val="restart"/>
            <w:vAlign w:val="center"/>
          </w:tcPr>
          <w:p w14:paraId="2427408A">
            <w:pPr>
              <w:pStyle w:val="35"/>
              <w:spacing w:before="80" w:line="240" w:lineRule="auto"/>
              <w:ind w:right="426"/>
              <w:jc w:val="center"/>
              <w:rPr>
                <w:szCs w:val="21"/>
              </w:rPr>
            </w:pPr>
            <w:r>
              <w:rPr>
                <w:szCs w:val="21"/>
              </w:rPr>
              <w:t>尺寸参数质量(mm)</w:t>
            </w:r>
          </w:p>
        </w:tc>
        <w:tc>
          <w:tcPr>
            <w:tcW w:w="3600" w:type="dxa"/>
            <w:gridSpan w:val="2"/>
            <w:vAlign w:val="center"/>
          </w:tcPr>
          <w:p w14:paraId="3BEA1E78">
            <w:pPr>
              <w:pStyle w:val="35"/>
              <w:spacing w:before="80" w:line="299" w:lineRule="exact"/>
              <w:jc w:val="center"/>
              <w:rPr>
                <w:szCs w:val="21"/>
              </w:rPr>
            </w:pPr>
            <w:r>
              <w:rPr>
                <w:szCs w:val="21"/>
              </w:rPr>
              <w:t>外形尺寸（长 X 宽 X 高）</w:t>
            </w:r>
          </w:p>
        </w:tc>
        <w:tc>
          <w:tcPr>
            <w:tcW w:w="4315" w:type="dxa"/>
            <w:vAlign w:val="center"/>
          </w:tcPr>
          <w:p w14:paraId="188271D6">
            <w:pPr>
              <w:pStyle w:val="35"/>
              <w:spacing w:before="80" w:line="299" w:lineRule="exact"/>
              <w:ind w:right="799"/>
              <w:jc w:val="center"/>
              <w:rPr>
                <w:szCs w:val="21"/>
              </w:rPr>
            </w:pPr>
            <w:r>
              <w:rPr>
                <w:rFonts w:hint="eastAsia"/>
                <w:szCs w:val="21"/>
                <w:lang w:val="en-US"/>
              </w:rPr>
              <w:t>89</w:t>
            </w:r>
            <w:r>
              <w:rPr>
                <w:rFonts w:hint="eastAsia"/>
                <w:szCs w:val="21"/>
                <w:lang w:val="en-US" w:eastAsia="zh-CN"/>
              </w:rPr>
              <w:t>5</w:t>
            </w:r>
            <w:r>
              <w:rPr>
                <w:rFonts w:hint="eastAsia"/>
                <w:szCs w:val="21"/>
                <w:lang w:val="en-US"/>
              </w:rPr>
              <w:t>0</w:t>
            </w:r>
            <w:r>
              <w:rPr>
                <w:szCs w:val="21"/>
              </w:rPr>
              <w:t>*2</w:t>
            </w:r>
            <w:r>
              <w:rPr>
                <w:rFonts w:hint="eastAsia"/>
                <w:szCs w:val="21"/>
              </w:rPr>
              <w:t>500</w:t>
            </w:r>
            <w:r>
              <w:rPr>
                <w:szCs w:val="21"/>
              </w:rPr>
              <w:t>*30</w:t>
            </w:r>
            <w:r>
              <w:rPr>
                <w:rFonts w:hint="eastAsia"/>
                <w:szCs w:val="21"/>
              </w:rPr>
              <w:t>5</w:t>
            </w:r>
            <w:r>
              <w:rPr>
                <w:szCs w:val="21"/>
              </w:rPr>
              <w:t>0</w:t>
            </w:r>
            <w:r>
              <w:rPr>
                <w:rFonts w:hint="eastAsia" w:ascii="宋体" w:hAnsi="宋体" w:eastAsia="宋体" w:cs="Times New Roman"/>
                <w:szCs w:val="21"/>
              </w:rPr>
              <w:t>±</w:t>
            </w:r>
            <w:r>
              <w:rPr>
                <w:rFonts w:hint="eastAsia" w:ascii="宋体" w:hAnsi="宋体" w:cs="Times New Roman"/>
                <w:szCs w:val="21"/>
                <w:lang w:val="en-US" w:eastAsia="zh-CN"/>
              </w:rPr>
              <w:t>3</w:t>
            </w:r>
            <w:r>
              <w:rPr>
                <w:rFonts w:hint="eastAsia" w:ascii="宋体" w:hAnsi="宋体" w:eastAsia="宋体" w:cs="Times New Roman"/>
                <w:szCs w:val="21"/>
              </w:rPr>
              <w:t>00</w:t>
            </w:r>
          </w:p>
        </w:tc>
      </w:tr>
      <w:tr w14:paraId="61702A15">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0" w:hRule="atLeast"/>
          <w:jc w:val="center"/>
        </w:trPr>
        <w:tc>
          <w:tcPr>
            <w:tcW w:w="1224" w:type="dxa"/>
            <w:vMerge w:val="continue"/>
            <w:tcBorders>
              <w:top w:val="nil"/>
            </w:tcBorders>
            <w:vAlign w:val="center"/>
          </w:tcPr>
          <w:p w14:paraId="285C880C">
            <w:pPr>
              <w:jc w:val="center"/>
              <w:rPr>
                <w:sz w:val="2"/>
                <w:szCs w:val="2"/>
              </w:rPr>
            </w:pPr>
          </w:p>
        </w:tc>
        <w:tc>
          <w:tcPr>
            <w:tcW w:w="3600" w:type="dxa"/>
            <w:gridSpan w:val="2"/>
            <w:vAlign w:val="center"/>
          </w:tcPr>
          <w:p w14:paraId="56B776F6">
            <w:pPr>
              <w:pStyle w:val="35"/>
              <w:spacing w:before="81" w:line="299" w:lineRule="exact"/>
              <w:ind w:right="1406"/>
              <w:jc w:val="center"/>
              <w:rPr>
                <w:szCs w:val="21"/>
              </w:rPr>
            </w:pPr>
            <w:r>
              <w:rPr>
                <w:szCs w:val="21"/>
                <w:lang w:val="en-US"/>
              </w:rPr>
              <w:t>∗</w:t>
            </w:r>
            <w:r>
              <w:rPr>
                <w:szCs w:val="21"/>
              </w:rPr>
              <w:t>轴距 mm</w:t>
            </w:r>
          </w:p>
        </w:tc>
        <w:tc>
          <w:tcPr>
            <w:tcW w:w="4315" w:type="dxa"/>
            <w:vAlign w:val="center"/>
          </w:tcPr>
          <w:p w14:paraId="7A0D18C1">
            <w:pPr>
              <w:pStyle w:val="35"/>
              <w:spacing w:before="81" w:line="299" w:lineRule="exact"/>
              <w:ind w:right="799"/>
              <w:jc w:val="center"/>
              <w:rPr>
                <w:szCs w:val="21"/>
                <w:lang w:val="en-US"/>
              </w:rPr>
            </w:pPr>
            <w:r>
              <w:rPr>
                <w:rFonts w:hint="eastAsia"/>
                <w:szCs w:val="21"/>
                <w:lang w:val="en-US"/>
              </w:rPr>
              <w:t>≥4500</w:t>
            </w:r>
          </w:p>
        </w:tc>
      </w:tr>
      <w:tr w14:paraId="1FFD4B91">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0" w:hRule="atLeast"/>
          <w:jc w:val="center"/>
        </w:trPr>
        <w:tc>
          <w:tcPr>
            <w:tcW w:w="1224" w:type="dxa"/>
            <w:vMerge w:val="continue"/>
            <w:tcBorders>
              <w:top w:val="nil"/>
            </w:tcBorders>
            <w:vAlign w:val="center"/>
          </w:tcPr>
          <w:p w14:paraId="19653692">
            <w:pPr>
              <w:jc w:val="center"/>
              <w:rPr>
                <w:sz w:val="2"/>
                <w:szCs w:val="2"/>
              </w:rPr>
            </w:pPr>
          </w:p>
        </w:tc>
        <w:tc>
          <w:tcPr>
            <w:tcW w:w="3600" w:type="dxa"/>
            <w:gridSpan w:val="2"/>
            <w:vAlign w:val="center"/>
          </w:tcPr>
          <w:p w14:paraId="0454B25B">
            <w:pPr>
              <w:pStyle w:val="35"/>
              <w:spacing w:before="1"/>
              <w:ind w:firstLine="630" w:firstLineChars="300"/>
              <w:jc w:val="both"/>
              <w:rPr>
                <w:szCs w:val="21"/>
              </w:rPr>
            </w:pPr>
            <w:r>
              <w:rPr>
                <w:szCs w:val="21"/>
              </w:rPr>
              <w:t>最大总质量（kg)</w:t>
            </w:r>
          </w:p>
        </w:tc>
        <w:tc>
          <w:tcPr>
            <w:tcW w:w="4315" w:type="dxa"/>
            <w:vAlign w:val="center"/>
          </w:tcPr>
          <w:p w14:paraId="16341314">
            <w:pPr>
              <w:pStyle w:val="35"/>
              <w:spacing w:before="1"/>
              <w:ind w:right="799"/>
              <w:jc w:val="center"/>
              <w:rPr>
                <w:szCs w:val="21"/>
                <w:lang w:val="en-US"/>
              </w:rPr>
            </w:pPr>
            <w:r>
              <w:rPr>
                <w:rFonts w:hint="eastAsia"/>
                <w:szCs w:val="21"/>
                <w:lang w:val="en-US"/>
              </w:rPr>
              <w:t>≥18000</w:t>
            </w:r>
          </w:p>
        </w:tc>
      </w:tr>
      <w:tr w14:paraId="119CE86A">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0" w:hRule="atLeast"/>
          <w:jc w:val="center"/>
        </w:trPr>
        <w:tc>
          <w:tcPr>
            <w:tcW w:w="1224" w:type="dxa"/>
            <w:vMerge w:val="restart"/>
            <w:vAlign w:val="center"/>
          </w:tcPr>
          <w:p w14:paraId="1698F9F7">
            <w:pPr>
              <w:pStyle w:val="35"/>
              <w:jc w:val="center"/>
              <w:rPr>
                <w:b/>
                <w:szCs w:val="21"/>
              </w:rPr>
            </w:pPr>
          </w:p>
          <w:p w14:paraId="4A72FEA7">
            <w:pPr>
              <w:pStyle w:val="35"/>
              <w:jc w:val="center"/>
              <w:rPr>
                <w:b/>
                <w:szCs w:val="21"/>
              </w:rPr>
            </w:pPr>
          </w:p>
          <w:p w14:paraId="3423F4AD">
            <w:pPr>
              <w:pStyle w:val="35"/>
              <w:jc w:val="center"/>
              <w:rPr>
                <w:b/>
                <w:szCs w:val="21"/>
              </w:rPr>
            </w:pPr>
          </w:p>
          <w:p w14:paraId="0B37424C">
            <w:pPr>
              <w:pStyle w:val="35"/>
              <w:jc w:val="center"/>
              <w:rPr>
                <w:b/>
                <w:szCs w:val="21"/>
              </w:rPr>
            </w:pPr>
          </w:p>
          <w:p w14:paraId="1DE5D30F">
            <w:pPr>
              <w:pStyle w:val="35"/>
              <w:jc w:val="center"/>
              <w:rPr>
                <w:b/>
                <w:szCs w:val="21"/>
              </w:rPr>
            </w:pPr>
          </w:p>
          <w:p w14:paraId="277EC014">
            <w:pPr>
              <w:pStyle w:val="35"/>
              <w:jc w:val="center"/>
              <w:rPr>
                <w:b/>
                <w:szCs w:val="21"/>
              </w:rPr>
            </w:pPr>
          </w:p>
          <w:p w14:paraId="09E57D83">
            <w:pPr>
              <w:pStyle w:val="35"/>
              <w:jc w:val="center"/>
              <w:rPr>
                <w:b/>
                <w:szCs w:val="21"/>
              </w:rPr>
            </w:pPr>
          </w:p>
          <w:p w14:paraId="682E3079">
            <w:pPr>
              <w:pStyle w:val="35"/>
              <w:jc w:val="center"/>
              <w:rPr>
                <w:b/>
                <w:szCs w:val="21"/>
              </w:rPr>
            </w:pPr>
          </w:p>
          <w:p w14:paraId="6035A982">
            <w:pPr>
              <w:pStyle w:val="35"/>
              <w:jc w:val="center"/>
              <w:rPr>
                <w:b/>
                <w:sz w:val="16"/>
                <w:szCs w:val="21"/>
              </w:rPr>
            </w:pPr>
          </w:p>
          <w:p w14:paraId="45C5A5ED">
            <w:pPr>
              <w:pStyle w:val="35"/>
              <w:spacing w:line="312" w:lineRule="auto"/>
              <w:ind w:left="437" w:right="426"/>
              <w:jc w:val="center"/>
              <w:rPr>
                <w:szCs w:val="21"/>
              </w:rPr>
            </w:pPr>
            <w:r>
              <w:rPr>
                <w:szCs w:val="21"/>
              </w:rPr>
              <w:t>性能参数</w:t>
            </w:r>
          </w:p>
        </w:tc>
        <w:tc>
          <w:tcPr>
            <w:tcW w:w="1384" w:type="dxa"/>
            <w:vMerge w:val="restart"/>
            <w:vAlign w:val="center"/>
          </w:tcPr>
          <w:p w14:paraId="09F0A7DC">
            <w:pPr>
              <w:pStyle w:val="35"/>
              <w:spacing w:line="312" w:lineRule="auto"/>
              <w:ind w:right="211"/>
              <w:jc w:val="center"/>
              <w:rPr>
                <w:szCs w:val="21"/>
              </w:rPr>
            </w:pPr>
            <w:r>
              <w:rPr>
                <w:szCs w:val="21"/>
                <w:lang w:val="en-US"/>
              </w:rPr>
              <w:t>∗</w:t>
            </w:r>
            <w:r>
              <w:rPr>
                <w:szCs w:val="21"/>
              </w:rPr>
              <w:t>水箱及垃圾箱</w:t>
            </w:r>
          </w:p>
        </w:tc>
        <w:tc>
          <w:tcPr>
            <w:tcW w:w="2216" w:type="dxa"/>
            <w:vAlign w:val="center"/>
          </w:tcPr>
          <w:p w14:paraId="1210EF58">
            <w:pPr>
              <w:pStyle w:val="35"/>
              <w:spacing w:before="81" w:line="299" w:lineRule="exact"/>
              <w:ind w:left="470" w:leftChars="0" w:right="465" w:hanging="470" w:hangingChars="224"/>
              <w:jc w:val="center"/>
              <w:rPr>
                <w:szCs w:val="21"/>
              </w:rPr>
            </w:pPr>
            <w:r>
              <w:rPr>
                <w:szCs w:val="21"/>
              </w:rPr>
              <w:t>水箱容积(立方)</w:t>
            </w:r>
          </w:p>
        </w:tc>
        <w:tc>
          <w:tcPr>
            <w:tcW w:w="4315" w:type="dxa"/>
            <w:vAlign w:val="center"/>
          </w:tcPr>
          <w:p w14:paraId="438C7484">
            <w:pPr>
              <w:pStyle w:val="35"/>
              <w:spacing w:before="81" w:line="299" w:lineRule="exact"/>
              <w:ind w:right="799"/>
              <w:jc w:val="center"/>
              <w:rPr>
                <w:szCs w:val="21"/>
              </w:rPr>
            </w:pPr>
            <w:r>
              <w:rPr>
                <w:rFonts w:hint="eastAsia"/>
                <w:szCs w:val="21"/>
                <w:lang w:val="en-US"/>
              </w:rPr>
              <w:t>≥7</w:t>
            </w:r>
          </w:p>
        </w:tc>
      </w:tr>
      <w:tr w14:paraId="3A32F5D6">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0" w:hRule="atLeast"/>
          <w:jc w:val="center"/>
        </w:trPr>
        <w:tc>
          <w:tcPr>
            <w:tcW w:w="1224" w:type="dxa"/>
            <w:vMerge w:val="continue"/>
            <w:tcBorders>
              <w:top w:val="nil"/>
            </w:tcBorders>
            <w:vAlign w:val="center"/>
          </w:tcPr>
          <w:p w14:paraId="1C68FBAE">
            <w:pPr>
              <w:jc w:val="center"/>
              <w:rPr>
                <w:sz w:val="2"/>
                <w:szCs w:val="2"/>
              </w:rPr>
            </w:pPr>
          </w:p>
        </w:tc>
        <w:tc>
          <w:tcPr>
            <w:tcW w:w="1384" w:type="dxa"/>
            <w:vMerge w:val="continue"/>
            <w:tcBorders>
              <w:top w:val="nil"/>
            </w:tcBorders>
            <w:vAlign w:val="center"/>
          </w:tcPr>
          <w:p w14:paraId="4DC17724">
            <w:pPr>
              <w:jc w:val="center"/>
              <w:rPr>
                <w:sz w:val="2"/>
                <w:szCs w:val="2"/>
              </w:rPr>
            </w:pPr>
          </w:p>
        </w:tc>
        <w:tc>
          <w:tcPr>
            <w:tcW w:w="2216" w:type="dxa"/>
            <w:vAlign w:val="center"/>
          </w:tcPr>
          <w:p w14:paraId="15A5484B">
            <w:pPr>
              <w:pStyle w:val="35"/>
              <w:spacing w:before="81" w:line="299" w:lineRule="exact"/>
              <w:ind w:left="470" w:leftChars="0" w:right="465" w:hanging="470" w:hangingChars="224"/>
              <w:jc w:val="center"/>
              <w:rPr>
                <w:szCs w:val="21"/>
              </w:rPr>
            </w:pPr>
            <w:r>
              <w:rPr>
                <w:szCs w:val="21"/>
              </w:rPr>
              <w:t>垃圾箱容积(立方)</w:t>
            </w:r>
          </w:p>
        </w:tc>
        <w:tc>
          <w:tcPr>
            <w:tcW w:w="4315" w:type="dxa"/>
            <w:vAlign w:val="center"/>
          </w:tcPr>
          <w:p w14:paraId="2E6359BF">
            <w:pPr>
              <w:pStyle w:val="35"/>
              <w:spacing w:before="81" w:line="299" w:lineRule="exact"/>
              <w:ind w:right="799"/>
              <w:jc w:val="center"/>
              <w:rPr>
                <w:szCs w:val="21"/>
              </w:rPr>
            </w:pPr>
            <w:r>
              <w:rPr>
                <w:rFonts w:hint="eastAsia"/>
                <w:szCs w:val="21"/>
              </w:rPr>
              <w:t>≥6.5</w:t>
            </w:r>
          </w:p>
        </w:tc>
      </w:tr>
      <w:tr w14:paraId="0251A1EE">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0" w:hRule="atLeast"/>
          <w:jc w:val="center"/>
        </w:trPr>
        <w:tc>
          <w:tcPr>
            <w:tcW w:w="1224" w:type="dxa"/>
            <w:vMerge w:val="continue"/>
            <w:tcBorders>
              <w:top w:val="nil"/>
            </w:tcBorders>
            <w:vAlign w:val="center"/>
          </w:tcPr>
          <w:p w14:paraId="1A51DF6E">
            <w:pPr>
              <w:jc w:val="center"/>
              <w:rPr>
                <w:sz w:val="2"/>
                <w:szCs w:val="2"/>
              </w:rPr>
            </w:pPr>
          </w:p>
        </w:tc>
        <w:tc>
          <w:tcPr>
            <w:tcW w:w="1384" w:type="dxa"/>
            <w:vMerge w:val="continue"/>
            <w:tcBorders>
              <w:top w:val="nil"/>
            </w:tcBorders>
            <w:vAlign w:val="center"/>
          </w:tcPr>
          <w:p w14:paraId="737165AB">
            <w:pPr>
              <w:jc w:val="center"/>
              <w:rPr>
                <w:sz w:val="2"/>
                <w:szCs w:val="2"/>
              </w:rPr>
            </w:pPr>
          </w:p>
        </w:tc>
        <w:tc>
          <w:tcPr>
            <w:tcW w:w="2216" w:type="dxa"/>
            <w:vAlign w:val="center"/>
          </w:tcPr>
          <w:p w14:paraId="1500C29A">
            <w:pPr>
              <w:pStyle w:val="35"/>
              <w:ind w:left="470" w:leftChars="0" w:right="465" w:hanging="470" w:hangingChars="224"/>
              <w:jc w:val="both"/>
              <w:rPr>
                <w:szCs w:val="21"/>
              </w:rPr>
            </w:pPr>
            <w:r>
              <w:rPr>
                <w:szCs w:val="21"/>
              </w:rPr>
              <w:t>报警装置</w:t>
            </w:r>
          </w:p>
        </w:tc>
        <w:tc>
          <w:tcPr>
            <w:tcW w:w="4315" w:type="dxa"/>
            <w:vAlign w:val="center"/>
          </w:tcPr>
          <w:p w14:paraId="7F5160A7">
            <w:pPr>
              <w:pStyle w:val="35"/>
              <w:ind w:right="799"/>
              <w:jc w:val="center"/>
              <w:rPr>
                <w:szCs w:val="21"/>
              </w:rPr>
            </w:pPr>
            <w:r>
              <w:rPr>
                <w:szCs w:val="21"/>
              </w:rPr>
              <w:t>低水位报警系统</w:t>
            </w:r>
          </w:p>
        </w:tc>
      </w:tr>
      <w:tr w14:paraId="2398C646">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0" w:hRule="atLeast"/>
          <w:jc w:val="center"/>
        </w:trPr>
        <w:tc>
          <w:tcPr>
            <w:tcW w:w="1224" w:type="dxa"/>
            <w:vMerge w:val="continue"/>
            <w:tcBorders>
              <w:top w:val="nil"/>
            </w:tcBorders>
            <w:vAlign w:val="center"/>
          </w:tcPr>
          <w:p w14:paraId="1138C0B4">
            <w:pPr>
              <w:jc w:val="center"/>
              <w:rPr>
                <w:sz w:val="2"/>
                <w:szCs w:val="2"/>
              </w:rPr>
            </w:pPr>
          </w:p>
        </w:tc>
        <w:tc>
          <w:tcPr>
            <w:tcW w:w="3600" w:type="dxa"/>
            <w:gridSpan w:val="2"/>
            <w:vAlign w:val="center"/>
          </w:tcPr>
          <w:p w14:paraId="22E54AB6">
            <w:pPr>
              <w:pStyle w:val="35"/>
              <w:spacing w:before="81" w:line="298" w:lineRule="exact"/>
              <w:ind w:right="1406"/>
              <w:jc w:val="center"/>
              <w:rPr>
                <w:szCs w:val="21"/>
              </w:rPr>
            </w:pPr>
            <w:r>
              <w:rPr>
                <w:rFonts w:hint="eastAsia"/>
                <w:szCs w:val="21"/>
                <w:lang w:val="en-US" w:eastAsia="zh-CN"/>
              </w:rPr>
              <w:t xml:space="preserve">        </w:t>
            </w:r>
            <w:r>
              <w:rPr>
                <w:szCs w:val="21"/>
              </w:rPr>
              <w:t>清扫宽度 m</w:t>
            </w:r>
          </w:p>
        </w:tc>
        <w:tc>
          <w:tcPr>
            <w:tcW w:w="4315" w:type="dxa"/>
            <w:vAlign w:val="center"/>
          </w:tcPr>
          <w:p w14:paraId="46FB1FB2">
            <w:pPr>
              <w:pStyle w:val="35"/>
              <w:spacing w:before="81" w:line="298" w:lineRule="exact"/>
              <w:ind w:right="799"/>
              <w:jc w:val="center"/>
              <w:rPr>
                <w:szCs w:val="21"/>
              </w:rPr>
            </w:pPr>
            <w:r>
              <w:rPr>
                <w:rFonts w:hint="eastAsia"/>
                <w:szCs w:val="21"/>
              </w:rPr>
              <w:t>≥</w:t>
            </w:r>
            <w:r>
              <w:rPr>
                <w:szCs w:val="21"/>
              </w:rPr>
              <w:t>3.2</w:t>
            </w:r>
          </w:p>
        </w:tc>
      </w:tr>
      <w:tr w14:paraId="1ACC7DED">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0" w:hRule="atLeast"/>
          <w:jc w:val="center"/>
        </w:trPr>
        <w:tc>
          <w:tcPr>
            <w:tcW w:w="1224" w:type="dxa"/>
            <w:vMerge w:val="continue"/>
            <w:tcBorders>
              <w:top w:val="nil"/>
            </w:tcBorders>
            <w:vAlign w:val="center"/>
          </w:tcPr>
          <w:p w14:paraId="1F887B34">
            <w:pPr>
              <w:jc w:val="center"/>
              <w:rPr>
                <w:sz w:val="2"/>
                <w:szCs w:val="2"/>
              </w:rPr>
            </w:pPr>
          </w:p>
        </w:tc>
        <w:tc>
          <w:tcPr>
            <w:tcW w:w="3600" w:type="dxa"/>
            <w:gridSpan w:val="2"/>
            <w:vAlign w:val="center"/>
          </w:tcPr>
          <w:p w14:paraId="32F85DF4">
            <w:pPr>
              <w:pStyle w:val="35"/>
              <w:spacing w:before="82" w:line="298" w:lineRule="exact"/>
              <w:ind w:right="1407"/>
              <w:jc w:val="center"/>
              <w:rPr>
                <w:szCs w:val="21"/>
              </w:rPr>
            </w:pPr>
            <w:r>
              <w:rPr>
                <w:rFonts w:hint="eastAsia"/>
                <w:szCs w:val="21"/>
                <w:lang w:val="en-US" w:eastAsia="zh-CN"/>
              </w:rPr>
              <w:t xml:space="preserve">       </w:t>
            </w:r>
            <w:r>
              <w:rPr>
                <w:szCs w:val="21"/>
                <w:lang w:val="en-US"/>
              </w:rPr>
              <w:t xml:space="preserve">∗ </w:t>
            </w:r>
            <w:r>
              <w:rPr>
                <w:szCs w:val="21"/>
              </w:rPr>
              <w:t>清扫方式</w:t>
            </w:r>
          </w:p>
        </w:tc>
        <w:tc>
          <w:tcPr>
            <w:tcW w:w="4315" w:type="dxa"/>
            <w:vAlign w:val="center"/>
          </w:tcPr>
          <w:p w14:paraId="56D92F84">
            <w:pPr>
              <w:pStyle w:val="35"/>
              <w:spacing w:before="82" w:line="298" w:lineRule="exact"/>
              <w:ind w:right="799"/>
              <w:jc w:val="center"/>
              <w:rPr>
                <w:szCs w:val="21"/>
              </w:rPr>
            </w:pPr>
            <w:r>
              <w:rPr>
                <w:rFonts w:hint="eastAsia"/>
                <w:szCs w:val="21"/>
                <w:lang w:val="en-US" w:eastAsia="zh-CN"/>
              </w:rPr>
              <w:t xml:space="preserve">  </w:t>
            </w:r>
            <w:r>
              <w:rPr>
                <w:szCs w:val="21"/>
              </w:rPr>
              <w:t>滚扫式，双立扫+后滚扫</w:t>
            </w:r>
          </w:p>
        </w:tc>
      </w:tr>
      <w:tr w14:paraId="04BE18DC">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0" w:hRule="atLeast"/>
          <w:jc w:val="center"/>
        </w:trPr>
        <w:tc>
          <w:tcPr>
            <w:tcW w:w="1224" w:type="dxa"/>
            <w:vMerge w:val="continue"/>
            <w:tcBorders>
              <w:top w:val="nil"/>
            </w:tcBorders>
            <w:vAlign w:val="center"/>
          </w:tcPr>
          <w:p w14:paraId="37160C91">
            <w:pPr>
              <w:jc w:val="center"/>
              <w:rPr>
                <w:sz w:val="2"/>
                <w:szCs w:val="2"/>
              </w:rPr>
            </w:pPr>
          </w:p>
        </w:tc>
        <w:tc>
          <w:tcPr>
            <w:tcW w:w="3600" w:type="dxa"/>
            <w:gridSpan w:val="2"/>
            <w:vAlign w:val="center"/>
          </w:tcPr>
          <w:p w14:paraId="09745280">
            <w:pPr>
              <w:pStyle w:val="35"/>
              <w:spacing w:before="80" w:line="300" w:lineRule="exact"/>
              <w:jc w:val="center"/>
              <w:rPr>
                <w:rFonts w:hint="eastAsia"/>
                <w:szCs w:val="21"/>
              </w:rPr>
            </w:pPr>
            <w:r>
              <w:rPr>
                <w:rFonts w:hint="eastAsia"/>
                <w:szCs w:val="21"/>
              </w:rPr>
              <w:t>额定载质量Kg</w:t>
            </w:r>
          </w:p>
        </w:tc>
        <w:tc>
          <w:tcPr>
            <w:tcW w:w="4315" w:type="dxa"/>
            <w:vAlign w:val="center"/>
          </w:tcPr>
          <w:p w14:paraId="5FDB28D1">
            <w:pPr>
              <w:pStyle w:val="35"/>
              <w:spacing w:before="80" w:line="300" w:lineRule="exact"/>
              <w:ind w:right="799"/>
              <w:jc w:val="center"/>
              <w:rPr>
                <w:szCs w:val="21"/>
              </w:rPr>
            </w:pPr>
            <w:r>
              <w:rPr>
                <w:rFonts w:hint="eastAsia"/>
                <w:szCs w:val="21"/>
              </w:rPr>
              <w:t>≥5000</w:t>
            </w:r>
          </w:p>
        </w:tc>
      </w:tr>
      <w:tr w14:paraId="1BBAF9A7">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0" w:hRule="atLeast"/>
          <w:jc w:val="center"/>
        </w:trPr>
        <w:tc>
          <w:tcPr>
            <w:tcW w:w="1224" w:type="dxa"/>
            <w:vMerge w:val="continue"/>
            <w:tcBorders>
              <w:top w:val="nil"/>
            </w:tcBorders>
            <w:vAlign w:val="center"/>
          </w:tcPr>
          <w:p w14:paraId="7E641D05">
            <w:pPr>
              <w:jc w:val="center"/>
              <w:rPr>
                <w:sz w:val="2"/>
                <w:szCs w:val="2"/>
              </w:rPr>
            </w:pPr>
          </w:p>
        </w:tc>
        <w:tc>
          <w:tcPr>
            <w:tcW w:w="3600" w:type="dxa"/>
            <w:gridSpan w:val="2"/>
            <w:vAlign w:val="center"/>
          </w:tcPr>
          <w:p w14:paraId="258CE4D2">
            <w:pPr>
              <w:pStyle w:val="35"/>
              <w:spacing w:before="80" w:line="300" w:lineRule="exact"/>
              <w:jc w:val="center"/>
              <w:rPr>
                <w:szCs w:val="21"/>
              </w:rPr>
            </w:pPr>
            <w:r>
              <w:rPr>
                <w:szCs w:val="21"/>
              </w:rPr>
              <w:t>最大清扫粒度 mm</w:t>
            </w:r>
          </w:p>
        </w:tc>
        <w:tc>
          <w:tcPr>
            <w:tcW w:w="4315" w:type="dxa"/>
            <w:vAlign w:val="center"/>
          </w:tcPr>
          <w:p w14:paraId="559BBBBC">
            <w:pPr>
              <w:pStyle w:val="35"/>
              <w:spacing w:before="80" w:line="300" w:lineRule="exact"/>
              <w:ind w:right="799"/>
              <w:jc w:val="center"/>
              <w:rPr>
                <w:szCs w:val="21"/>
              </w:rPr>
            </w:pPr>
            <w:r>
              <w:rPr>
                <w:szCs w:val="21"/>
              </w:rPr>
              <w:t>110</w:t>
            </w:r>
          </w:p>
        </w:tc>
      </w:tr>
      <w:tr w14:paraId="4EDB42AB">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0" w:hRule="atLeast"/>
          <w:jc w:val="center"/>
        </w:trPr>
        <w:tc>
          <w:tcPr>
            <w:tcW w:w="1224" w:type="dxa"/>
            <w:vMerge w:val="continue"/>
            <w:tcBorders>
              <w:top w:val="nil"/>
            </w:tcBorders>
            <w:vAlign w:val="center"/>
          </w:tcPr>
          <w:p w14:paraId="423FDF7C">
            <w:pPr>
              <w:jc w:val="center"/>
              <w:rPr>
                <w:sz w:val="2"/>
                <w:szCs w:val="2"/>
              </w:rPr>
            </w:pPr>
          </w:p>
        </w:tc>
        <w:tc>
          <w:tcPr>
            <w:tcW w:w="3600" w:type="dxa"/>
            <w:gridSpan w:val="2"/>
            <w:vAlign w:val="center"/>
          </w:tcPr>
          <w:p w14:paraId="02D4F632">
            <w:pPr>
              <w:pStyle w:val="35"/>
              <w:tabs>
                <w:tab w:val="left" w:pos="2815"/>
              </w:tabs>
              <w:spacing w:before="80" w:line="300" w:lineRule="exact"/>
              <w:jc w:val="center"/>
              <w:rPr>
                <w:szCs w:val="21"/>
              </w:rPr>
            </w:pPr>
            <w:r>
              <w:rPr>
                <w:szCs w:val="21"/>
              </w:rPr>
              <w:t>清洗水额定压力MPa</w:t>
            </w:r>
          </w:p>
        </w:tc>
        <w:tc>
          <w:tcPr>
            <w:tcW w:w="4315" w:type="dxa"/>
            <w:vAlign w:val="center"/>
          </w:tcPr>
          <w:p w14:paraId="1CD88822">
            <w:pPr>
              <w:pStyle w:val="35"/>
              <w:spacing w:before="80" w:line="300" w:lineRule="exact"/>
              <w:ind w:right="799"/>
              <w:jc w:val="center"/>
              <w:rPr>
                <w:szCs w:val="21"/>
              </w:rPr>
            </w:pPr>
            <w:r>
              <w:rPr>
                <w:szCs w:val="21"/>
              </w:rPr>
              <w:t>8（可调）</w:t>
            </w:r>
          </w:p>
        </w:tc>
      </w:tr>
      <w:tr w14:paraId="026949A1">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PrEx>
        <w:trPr>
          <w:trHeight w:val="0" w:hRule="atLeast"/>
          <w:jc w:val="center"/>
        </w:trPr>
        <w:tc>
          <w:tcPr>
            <w:tcW w:w="1224" w:type="dxa"/>
            <w:vMerge w:val="continue"/>
            <w:tcBorders>
              <w:top w:val="nil"/>
            </w:tcBorders>
            <w:vAlign w:val="center"/>
          </w:tcPr>
          <w:p w14:paraId="102E1F31">
            <w:pPr>
              <w:jc w:val="center"/>
              <w:rPr>
                <w:sz w:val="2"/>
                <w:szCs w:val="2"/>
              </w:rPr>
            </w:pPr>
          </w:p>
        </w:tc>
        <w:tc>
          <w:tcPr>
            <w:tcW w:w="3600" w:type="dxa"/>
            <w:gridSpan w:val="2"/>
            <w:vAlign w:val="center"/>
          </w:tcPr>
          <w:p w14:paraId="580E7B6A">
            <w:pPr>
              <w:pStyle w:val="35"/>
              <w:spacing w:before="80" w:line="299" w:lineRule="exact"/>
              <w:jc w:val="center"/>
              <w:rPr>
                <w:szCs w:val="21"/>
              </w:rPr>
            </w:pPr>
            <w:r>
              <w:rPr>
                <w:szCs w:val="21"/>
              </w:rPr>
              <w:t>水泵流量 L/min</w:t>
            </w:r>
          </w:p>
        </w:tc>
        <w:tc>
          <w:tcPr>
            <w:tcW w:w="4315" w:type="dxa"/>
            <w:vAlign w:val="center"/>
          </w:tcPr>
          <w:p w14:paraId="69EF2C17">
            <w:pPr>
              <w:pStyle w:val="35"/>
              <w:spacing w:before="80" w:line="299" w:lineRule="exact"/>
              <w:ind w:right="799"/>
              <w:jc w:val="center"/>
              <w:rPr>
                <w:szCs w:val="21"/>
              </w:rPr>
            </w:pPr>
            <w:r>
              <w:rPr>
                <w:szCs w:val="21"/>
              </w:rPr>
              <w:t>30（可调）</w:t>
            </w:r>
          </w:p>
        </w:tc>
      </w:tr>
      <w:tr w14:paraId="156ADBE9">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0" w:hRule="atLeast"/>
          <w:jc w:val="center"/>
        </w:trPr>
        <w:tc>
          <w:tcPr>
            <w:tcW w:w="1224" w:type="dxa"/>
            <w:vMerge w:val="continue"/>
            <w:tcBorders>
              <w:top w:val="nil"/>
            </w:tcBorders>
            <w:vAlign w:val="center"/>
          </w:tcPr>
          <w:p w14:paraId="02E6D16F">
            <w:pPr>
              <w:jc w:val="center"/>
              <w:rPr>
                <w:sz w:val="2"/>
                <w:szCs w:val="2"/>
              </w:rPr>
            </w:pPr>
          </w:p>
        </w:tc>
        <w:tc>
          <w:tcPr>
            <w:tcW w:w="3600" w:type="dxa"/>
            <w:gridSpan w:val="2"/>
            <w:vAlign w:val="center"/>
          </w:tcPr>
          <w:p w14:paraId="5F4E5EC9">
            <w:pPr>
              <w:pStyle w:val="35"/>
              <w:spacing w:before="81" w:line="299" w:lineRule="exact"/>
              <w:jc w:val="center"/>
              <w:rPr>
                <w:szCs w:val="21"/>
              </w:rPr>
            </w:pPr>
            <w:r>
              <w:rPr>
                <w:szCs w:val="21"/>
              </w:rPr>
              <w:t>作业速度 km/h</w:t>
            </w:r>
          </w:p>
        </w:tc>
        <w:tc>
          <w:tcPr>
            <w:tcW w:w="4315" w:type="dxa"/>
            <w:vAlign w:val="center"/>
          </w:tcPr>
          <w:p w14:paraId="55833C92">
            <w:pPr>
              <w:pStyle w:val="35"/>
              <w:spacing w:before="81" w:line="299" w:lineRule="exact"/>
              <w:ind w:right="799"/>
              <w:jc w:val="center"/>
              <w:rPr>
                <w:szCs w:val="21"/>
              </w:rPr>
            </w:pPr>
            <w:r>
              <w:rPr>
                <w:szCs w:val="21"/>
              </w:rPr>
              <w:t>5-</w:t>
            </w:r>
            <w:r>
              <w:rPr>
                <w:szCs w:val="21"/>
                <w:lang w:val="en-US"/>
              </w:rPr>
              <w:t>80</w:t>
            </w:r>
          </w:p>
        </w:tc>
      </w:tr>
      <w:tr w14:paraId="4DB1C639">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PrEx>
        <w:trPr>
          <w:trHeight w:val="0" w:hRule="atLeast"/>
          <w:jc w:val="center"/>
        </w:trPr>
        <w:tc>
          <w:tcPr>
            <w:tcW w:w="1224" w:type="dxa"/>
            <w:vMerge w:val="continue"/>
            <w:tcBorders>
              <w:top w:val="nil"/>
            </w:tcBorders>
            <w:vAlign w:val="center"/>
          </w:tcPr>
          <w:p w14:paraId="6DC13BF1">
            <w:pPr>
              <w:jc w:val="center"/>
              <w:rPr>
                <w:sz w:val="2"/>
                <w:szCs w:val="2"/>
              </w:rPr>
            </w:pPr>
          </w:p>
        </w:tc>
        <w:tc>
          <w:tcPr>
            <w:tcW w:w="3600" w:type="dxa"/>
            <w:gridSpan w:val="2"/>
            <w:vAlign w:val="center"/>
          </w:tcPr>
          <w:p w14:paraId="4A008EEA">
            <w:pPr>
              <w:pStyle w:val="35"/>
              <w:spacing w:before="81" w:line="298" w:lineRule="exact"/>
              <w:jc w:val="center"/>
              <w:rPr>
                <w:szCs w:val="21"/>
              </w:rPr>
            </w:pPr>
            <w:r>
              <w:rPr>
                <w:szCs w:val="21"/>
              </w:rPr>
              <w:t>垃圾箱</w:t>
            </w:r>
            <w:r>
              <w:rPr>
                <w:rFonts w:hint="eastAsia"/>
                <w:szCs w:val="21"/>
              </w:rPr>
              <w:t>侧方向</w:t>
            </w:r>
            <w:r>
              <w:rPr>
                <w:szCs w:val="21"/>
              </w:rPr>
              <w:t>自卸倾角</w:t>
            </w:r>
          </w:p>
        </w:tc>
        <w:tc>
          <w:tcPr>
            <w:tcW w:w="4315" w:type="dxa"/>
            <w:vAlign w:val="center"/>
          </w:tcPr>
          <w:p w14:paraId="521F0EB1">
            <w:pPr>
              <w:pStyle w:val="35"/>
              <w:spacing w:before="81" w:line="298" w:lineRule="exact"/>
              <w:ind w:right="799"/>
              <w:jc w:val="center"/>
              <w:rPr>
                <w:szCs w:val="21"/>
              </w:rPr>
            </w:pPr>
            <w:r>
              <w:rPr>
                <w:rFonts w:hint="eastAsia"/>
                <w:szCs w:val="21"/>
              </w:rPr>
              <w:t>≥</w:t>
            </w:r>
            <w:r>
              <w:rPr>
                <w:szCs w:val="21"/>
              </w:rPr>
              <w:t>45°</w:t>
            </w:r>
          </w:p>
        </w:tc>
      </w:tr>
      <w:tr w14:paraId="41E857B6">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0" w:hRule="atLeast"/>
          <w:jc w:val="center"/>
        </w:trPr>
        <w:tc>
          <w:tcPr>
            <w:tcW w:w="1224" w:type="dxa"/>
            <w:vMerge w:val="continue"/>
            <w:tcBorders>
              <w:top w:val="nil"/>
            </w:tcBorders>
            <w:vAlign w:val="center"/>
          </w:tcPr>
          <w:p w14:paraId="64DB9C8A">
            <w:pPr>
              <w:jc w:val="center"/>
              <w:rPr>
                <w:sz w:val="2"/>
                <w:szCs w:val="2"/>
              </w:rPr>
            </w:pPr>
          </w:p>
        </w:tc>
        <w:tc>
          <w:tcPr>
            <w:tcW w:w="3600" w:type="dxa"/>
            <w:gridSpan w:val="2"/>
            <w:vAlign w:val="center"/>
          </w:tcPr>
          <w:p w14:paraId="2A6D2DF7">
            <w:pPr>
              <w:pStyle w:val="35"/>
              <w:spacing w:before="82" w:line="298" w:lineRule="exact"/>
              <w:jc w:val="center"/>
              <w:rPr>
                <w:szCs w:val="21"/>
              </w:rPr>
            </w:pPr>
            <w:r>
              <w:rPr>
                <w:szCs w:val="21"/>
              </w:rPr>
              <w:t>最高车速 km/h</w:t>
            </w:r>
          </w:p>
        </w:tc>
        <w:tc>
          <w:tcPr>
            <w:tcW w:w="4315" w:type="dxa"/>
            <w:vAlign w:val="center"/>
          </w:tcPr>
          <w:p w14:paraId="10903FD9">
            <w:pPr>
              <w:pStyle w:val="35"/>
              <w:spacing w:before="82" w:line="298" w:lineRule="exact"/>
              <w:ind w:right="799"/>
              <w:jc w:val="center"/>
              <w:rPr>
                <w:rFonts w:hint="eastAsia" w:eastAsia="宋体"/>
                <w:szCs w:val="21"/>
                <w:lang w:val="en-US" w:eastAsia="zh-CN"/>
              </w:rPr>
            </w:pPr>
            <w:r>
              <w:rPr>
                <w:rFonts w:hint="eastAsia"/>
                <w:szCs w:val="21"/>
              </w:rPr>
              <w:t>≥</w:t>
            </w:r>
            <w:r>
              <w:rPr>
                <w:rFonts w:hint="eastAsia"/>
                <w:szCs w:val="21"/>
                <w:lang w:val="en-US"/>
              </w:rPr>
              <w:t>8</w:t>
            </w:r>
            <w:r>
              <w:rPr>
                <w:rFonts w:hint="eastAsia"/>
                <w:szCs w:val="21"/>
                <w:lang w:val="en-US" w:eastAsia="zh-CN"/>
              </w:rPr>
              <w:t>0</w:t>
            </w:r>
          </w:p>
        </w:tc>
      </w:tr>
      <w:tr w14:paraId="662B61CC">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0" w:hRule="atLeast"/>
          <w:jc w:val="center"/>
        </w:trPr>
        <w:tc>
          <w:tcPr>
            <w:tcW w:w="1224" w:type="dxa"/>
            <w:vMerge w:val="continue"/>
            <w:tcBorders>
              <w:top w:val="nil"/>
            </w:tcBorders>
            <w:vAlign w:val="center"/>
          </w:tcPr>
          <w:p w14:paraId="5B197B93">
            <w:pPr>
              <w:jc w:val="center"/>
              <w:rPr>
                <w:sz w:val="2"/>
                <w:szCs w:val="2"/>
              </w:rPr>
            </w:pPr>
          </w:p>
        </w:tc>
        <w:tc>
          <w:tcPr>
            <w:tcW w:w="3600" w:type="dxa"/>
            <w:gridSpan w:val="2"/>
            <w:vAlign w:val="center"/>
          </w:tcPr>
          <w:p w14:paraId="0783B902">
            <w:pPr>
              <w:pStyle w:val="35"/>
              <w:spacing w:before="80" w:line="300" w:lineRule="exact"/>
              <w:ind w:right="1407"/>
              <w:jc w:val="center"/>
              <w:rPr>
                <w:szCs w:val="21"/>
              </w:rPr>
            </w:pPr>
            <w:r>
              <w:rPr>
                <w:rFonts w:hint="eastAsia"/>
                <w:szCs w:val="21"/>
                <w:lang w:val="en-US" w:eastAsia="zh-CN"/>
              </w:rPr>
              <w:t xml:space="preserve">         </w:t>
            </w:r>
            <w:r>
              <w:rPr>
                <w:szCs w:val="21"/>
                <w:lang w:val="en-US"/>
              </w:rPr>
              <w:t>∗</w:t>
            </w:r>
            <w:r>
              <w:rPr>
                <w:szCs w:val="21"/>
              </w:rPr>
              <w:t>功率（kw）</w:t>
            </w:r>
          </w:p>
        </w:tc>
        <w:tc>
          <w:tcPr>
            <w:tcW w:w="4315" w:type="dxa"/>
            <w:vAlign w:val="center"/>
          </w:tcPr>
          <w:p w14:paraId="2C1CDA16">
            <w:pPr>
              <w:pStyle w:val="35"/>
              <w:spacing w:before="80" w:line="300" w:lineRule="exact"/>
              <w:ind w:right="799"/>
              <w:jc w:val="center"/>
              <w:rPr>
                <w:rFonts w:hint="eastAsia" w:eastAsia="宋体"/>
                <w:szCs w:val="21"/>
                <w:lang w:val="en-US" w:eastAsia="zh-CN"/>
              </w:rPr>
            </w:pPr>
            <w:r>
              <w:rPr>
                <w:rFonts w:hint="eastAsia"/>
                <w:szCs w:val="21"/>
                <w:lang w:val="en-US"/>
              </w:rPr>
              <w:t>≥20</w:t>
            </w:r>
            <w:r>
              <w:rPr>
                <w:rFonts w:hint="eastAsia"/>
                <w:szCs w:val="21"/>
                <w:lang w:val="en-US" w:eastAsia="zh-CN"/>
              </w:rPr>
              <w:t>0</w:t>
            </w:r>
          </w:p>
        </w:tc>
      </w:tr>
      <w:tr w14:paraId="245B02EB">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0" w:hRule="atLeast"/>
          <w:jc w:val="center"/>
        </w:trPr>
        <w:tc>
          <w:tcPr>
            <w:tcW w:w="1224" w:type="dxa"/>
            <w:tcBorders>
              <w:top w:val="single" w:color="auto" w:sz="4" w:space="0"/>
              <w:left w:val="single" w:color="auto" w:sz="4" w:space="0"/>
              <w:bottom w:val="single" w:color="auto" w:sz="4" w:space="0"/>
              <w:right w:val="single" w:color="auto" w:sz="4" w:space="0"/>
            </w:tcBorders>
            <w:vAlign w:val="center"/>
          </w:tcPr>
          <w:p w14:paraId="5E88415D">
            <w:pPr>
              <w:jc w:val="center"/>
              <w:rPr>
                <w:sz w:val="18"/>
                <w:szCs w:val="21"/>
              </w:rPr>
            </w:pPr>
            <w:r>
              <w:rPr>
                <w:rFonts w:hint="eastAsia"/>
                <w:sz w:val="21"/>
                <w:szCs w:val="21"/>
                <w:lang w:val="en-US" w:eastAsia="zh-CN"/>
              </w:rPr>
              <w:t>∗发动机</w:t>
            </w:r>
          </w:p>
        </w:tc>
        <w:tc>
          <w:tcPr>
            <w:tcW w:w="7915" w:type="dxa"/>
            <w:gridSpan w:val="3"/>
            <w:tcBorders>
              <w:left w:val="single" w:color="auto" w:sz="4" w:space="0"/>
            </w:tcBorders>
            <w:vAlign w:val="center"/>
          </w:tcPr>
          <w:p w14:paraId="760F6720">
            <w:pPr>
              <w:pStyle w:val="35"/>
              <w:spacing w:before="80" w:line="298" w:lineRule="exact"/>
              <w:ind w:right="799"/>
              <w:jc w:val="left"/>
              <w:rPr>
                <w:szCs w:val="21"/>
                <w:lang w:val="en-US"/>
              </w:rPr>
            </w:pPr>
            <w:r>
              <w:rPr>
                <w:rFonts w:hint="eastAsia" w:ascii="Calibri" w:hAnsi="Calibri" w:eastAsia="宋体" w:cs="Times New Roman"/>
                <w:szCs w:val="21"/>
              </w:rPr>
              <w:t>提供柴油发动机生产厂家</w:t>
            </w:r>
            <w:r>
              <w:rPr>
                <w:rFonts w:ascii="Calibri" w:hAnsi="Calibri" w:eastAsia="宋体" w:cs="Times New Roman"/>
                <w:szCs w:val="21"/>
              </w:rPr>
              <w:t>/</w:t>
            </w:r>
            <w:r>
              <w:rPr>
                <w:rFonts w:hint="eastAsia" w:ascii="Calibri" w:hAnsi="Calibri" w:eastAsia="宋体" w:cs="Times New Roman"/>
                <w:szCs w:val="21"/>
              </w:rPr>
              <w:t>产地</w:t>
            </w:r>
            <w:r>
              <w:rPr>
                <w:rFonts w:ascii="Calibri" w:hAnsi="Calibri" w:eastAsia="宋体" w:cs="Times New Roman"/>
                <w:szCs w:val="21"/>
              </w:rPr>
              <w:t>/</w:t>
            </w:r>
            <w:r>
              <w:rPr>
                <w:rFonts w:hint="eastAsia" w:ascii="Calibri" w:hAnsi="Calibri" w:eastAsia="宋体" w:cs="Times New Roman"/>
                <w:szCs w:val="21"/>
              </w:rPr>
              <w:t>型号（不低于</w:t>
            </w:r>
            <w:r>
              <w:rPr>
                <w:rFonts w:hint="eastAsia" w:ascii="Calibri" w:hAnsi="Calibri" w:cs="Times New Roman"/>
                <w:szCs w:val="21"/>
                <w:lang w:val="en-US" w:eastAsia="zh-CN"/>
              </w:rPr>
              <w:t>潍柴</w:t>
            </w:r>
            <w:r>
              <w:rPr>
                <w:rFonts w:hint="eastAsia" w:ascii="Calibri" w:hAnsi="Calibri" w:eastAsia="宋体" w:cs="Times New Roman"/>
                <w:szCs w:val="21"/>
              </w:rPr>
              <w:t>、玉柴发动机或更优品牌）</w:t>
            </w:r>
            <w:r>
              <w:rPr>
                <w:rFonts w:hint="eastAsia"/>
                <w:szCs w:val="21"/>
                <w:lang w:val="en-US"/>
              </w:rPr>
              <w:t>引用底盘动力</w:t>
            </w:r>
          </w:p>
        </w:tc>
      </w:tr>
      <w:tr w14:paraId="77CC1570">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0" w:hRule="atLeast"/>
          <w:jc w:val="center"/>
        </w:trPr>
        <w:tc>
          <w:tcPr>
            <w:tcW w:w="1224" w:type="dxa"/>
            <w:tcBorders>
              <w:top w:val="single" w:color="auto" w:sz="4" w:space="0"/>
              <w:bottom w:val="single" w:color="auto" w:sz="4" w:space="0"/>
            </w:tcBorders>
            <w:vAlign w:val="center"/>
          </w:tcPr>
          <w:p w14:paraId="4CE92D91">
            <w:pPr>
              <w:jc w:val="center"/>
              <w:rPr>
                <w:rFonts w:hint="eastAsia" w:eastAsia="宋体"/>
                <w:sz w:val="21"/>
                <w:szCs w:val="21"/>
                <w:lang w:val="en-US" w:eastAsia="zh-CN"/>
              </w:rPr>
            </w:pPr>
            <w:r>
              <w:rPr>
                <w:rFonts w:hint="eastAsia"/>
                <w:sz w:val="21"/>
                <w:szCs w:val="21"/>
                <w:lang w:val="en-US" w:eastAsia="zh-CN"/>
              </w:rPr>
              <w:t>其他</w:t>
            </w:r>
          </w:p>
        </w:tc>
        <w:tc>
          <w:tcPr>
            <w:tcW w:w="3600" w:type="dxa"/>
            <w:gridSpan w:val="2"/>
            <w:vAlign w:val="center"/>
          </w:tcPr>
          <w:p w14:paraId="6393D07B">
            <w:pPr>
              <w:pStyle w:val="35"/>
              <w:spacing w:before="80" w:line="298" w:lineRule="exact"/>
              <w:ind w:right="1407"/>
              <w:jc w:val="center"/>
              <w:rPr>
                <w:szCs w:val="21"/>
                <w:lang w:val="en-US"/>
              </w:rPr>
            </w:pPr>
            <w:r>
              <w:rPr>
                <w:rFonts w:hint="eastAsia"/>
                <w:szCs w:val="21"/>
                <w:lang w:val="en-US" w:eastAsia="zh-CN"/>
              </w:rPr>
              <w:t xml:space="preserve">    </w:t>
            </w:r>
            <w:r>
              <w:rPr>
                <w:rFonts w:hint="eastAsia"/>
                <w:szCs w:val="21"/>
                <w:lang w:val="en-US"/>
              </w:rPr>
              <w:t>轮胎规格</w:t>
            </w:r>
          </w:p>
        </w:tc>
        <w:tc>
          <w:tcPr>
            <w:tcW w:w="4315" w:type="dxa"/>
            <w:vAlign w:val="center"/>
          </w:tcPr>
          <w:p w14:paraId="2E3EE495">
            <w:pPr>
              <w:pStyle w:val="35"/>
              <w:spacing w:before="80" w:line="298" w:lineRule="exact"/>
              <w:ind w:right="199" w:rightChars="0"/>
              <w:jc w:val="center"/>
              <w:rPr>
                <w:rFonts w:hint="eastAsia" w:eastAsia="宋体"/>
                <w:szCs w:val="21"/>
                <w:lang w:val="en-US" w:eastAsia="zh-CN"/>
              </w:rPr>
            </w:pPr>
            <w:r>
              <w:rPr>
                <w:rFonts w:hint="eastAsia"/>
                <w:szCs w:val="21"/>
                <w:lang w:val="en-US" w:eastAsia="zh-CN"/>
              </w:rPr>
              <w:t xml:space="preserve">  </w:t>
            </w:r>
            <w:r>
              <w:rPr>
                <w:rFonts w:hint="eastAsia"/>
                <w:szCs w:val="21"/>
                <w:lang w:val="en-US"/>
              </w:rPr>
              <w:t>钢丝胎，包括备用胎</w:t>
            </w:r>
            <w:r>
              <w:rPr>
                <w:rFonts w:hint="eastAsia"/>
                <w:szCs w:val="21"/>
                <w:lang w:val="en-US" w:eastAsia="zh-CN"/>
              </w:rPr>
              <w:t>（全尺寸备胎）</w:t>
            </w:r>
          </w:p>
        </w:tc>
      </w:tr>
      <w:tr w14:paraId="6EA544F6">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0" w:hRule="atLeast"/>
          <w:jc w:val="center"/>
        </w:trPr>
        <w:tc>
          <w:tcPr>
            <w:tcW w:w="1224" w:type="dxa"/>
            <w:tcBorders>
              <w:top w:val="single" w:color="auto" w:sz="4" w:space="0"/>
              <w:bottom w:val="single" w:color="auto" w:sz="4" w:space="0"/>
            </w:tcBorders>
            <w:vAlign w:val="center"/>
          </w:tcPr>
          <w:p w14:paraId="14421DA3">
            <w:pPr>
              <w:jc w:val="center"/>
              <w:rPr>
                <w:rFonts w:hint="default"/>
                <w:sz w:val="21"/>
                <w:szCs w:val="21"/>
                <w:lang w:val="en-US" w:eastAsia="zh-CN"/>
              </w:rPr>
            </w:pPr>
          </w:p>
        </w:tc>
        <w:tc>
          <w:tcPr>
            <w:tcW w:w="3600" w:type="dxa"/>
            <w:gridSpan w:val="2"/>
            <w:vAlign w:val="center"/>
          </w:tcPr>
          <w:p w14:paraId="0926EFF3">
            <w:pPr>
              <w:pStyle w:val="35"/>
              <w:spacing w:before="80" w:line="298" w:lineRule="exact"/>
              <w:ind w:right="1407"/>
              <w:jc w:val="center"/>
              <w:rPr>
                <w:rFonts w:hint="eastAsia"/>
                <w:szCs w:val="21"/>
                <w:lang w:val="en-US" w:eastAsia="zh-CN"/>
              </w:rPr>
            </w:pPr>
            <w:r>
              <w:rPr>
                <w:rFonts w:hint="eastAsia"/>
                <w:lang w:val="en-US" w:eastAsia="zh-CN"/>
              </w:rPr>
              <w:t xml:space="preserve">     重型除雪铲（1台）</w:t>
            </w:r>
          </w:p>
        </w:tc>
        <w:tc>
          <w:tcPr>
            <w:tcW w:w="4315" w:type="dxa"/>
            <w:vAlign w:val="center"/>
          </w:tcPr>
          <w:p w14:paraId="0D700E56">
            <w:pPr>
              <w:pStyle w:val="35"/>
              <w:spacing w:before="80" w:line="298" w:lineRule="exact"/>
              <w:ind w:right="199" w:rightChars="0"/>
              <w:jc w:val="center"/>
              <w:rPr>
                <w:rFonts w:hint="default" w:eastAsia="宋体"/>
                <w:szCs w:val="21"/>
                <w:lang w:val="en-US" w:eastAsia="zh-CN"/>
              </w:rPr>
            </w:pPr>
            <w:r>
              <w:rPr>
                <w:rFonts w:hint="default" w:eastAsia="宋体"/>
                <w:lang w:val="en-US" w:eastAsia="zh-CN"/>
              </w:rPr>
              <w:t>3.2米</w:t>
            </w:r>
          </w:p>
        </w:tc>
      </w:tr>
      <w:tr w14:paraId="54DB6166">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0" w:hRule="atLeast"/>
          <w:jc w:val="center"/>
        </w:trPr>
        <w:tc>
          <w:tcPr>
            <w:tcW w:w="1224" w:type="dxa"/>
            <w:tcBorders>
              <w:top w:val="single" w:color="auto" w:sz="4" w:space="0"/>
              <w:bottom w:val="single" w:color="auto" w:sz="4" w:space="0"/>
            </w:tcBorders>
            <w:vAlign w:val="center"/>
          </w:tcPr>
          <w:p w14:paraId="548B8D8E">
            <w:pPr>
              <w:jc w:val="center"/>
              <w:rPr>
                <w:rFonts w:hint="eastAsia"/>
                <w:sz w:val="21"/>
                <w:szCs w:val="21"/>
                <w:lang w:val="en-US" w:eastAsia="zh-CN"/>
              </w:rPr>
            </w:pPr>
          </w:p>
        </w:tc>
        <w:tc>
          <w:tcPr>
            <w:tcW w:w="3600" w:type="dxa"/>
            <w:gridSpan w:val="2"/>
            <w:vAlign w:val="center"/>
          </w:tcPr>
          <w:p w14:paraId="42CC563A">
            <w:pPr>
              <w:pStyle w:val="35"/>
              <w:spacing w:before="80" w:line="298" w:lineRule="exact"/>
              <w:ind w:right="230" w:rightChars="0" w:firstLine="630" w:firstLineChars="300"/>
              <w:jc w:val="both"/>
              <w:rPr>
                <w:rFonts w:hint="default"/>
                <w:szCs w:val="21"/>
                <w:lang w:val="en-US" w:eastAsia="zh-CN"/>
              </w:rPr>
            </w:pPr>
            <w:r>
              <w:rPr>
                <w:rFonts w:hint="default"/>
                <w:lang w:val="en-US" w:eastAsia="zh-CN"/>
              </w:rPr>
              <w:t>高速除雪滚刷</w:t>
            </w:r>
            <w:r>
              <w:rPr>
                <w:rFonts w:hint="eastAsia"/>
                <w:lang w:val="en-US" w:eastAsia="zh-CN"/>
              </w:rPr>
              <w:t>（2台）</w:t>
            </w:r>
          </w:p>
        </w:tc>
        <w:tc>
          <w:tcPr>
            <w:tcW w:w="4315" w:type="dxa"/>
            <w:vAlign w:val="center"/>
          </w:tcPr>
          <w:p w14:paraId="187CBE7A">
            <w:pPr>
              <w:spacing w:before="80" w:line="298" w:lineRule="exact"/>
              <w:ind w:right="199" w:rightChars="0"/>
              <w:jc w:val="center"/>
              <w:rPr>
                <w:rFonts w:hint="default"/>
                <w:b w:val="0"/>
                <w:i w:val="0"/>
                <w:color w:val="000000"/>
                <w:sz w:val="21"/>
                <w:szCs w:val="21"/>
                <w:u w:val="none"/>
                <w:lang w:val="en-US" w:eastAsia="zh-CN"/>
              </w:rPr>
            </w:pPr>
            <w:r>
              <w:rPr>
                <w:rFonts w:hint="default"/>
                <w:b w:val="0"/>
                <w:i w:val="0"/>
                <w:color w:val="000000"/>
                <w:sz w:val="21"/>
                <w:u w:val="none"/>
                <w:lang w:val="en-US" w:eastAsia="zh-CN"/>
              </w:rPr>
              <w:t>≥60km</w:t>
            </w:r>
          </w:p>
        </w:tc>
      </w:tr>
      <w:tr w14:paraId="13BDC66F">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0" w:hRule="atLeast"/>
          <w:jc w:val="center"/>
        </w:trPr>
        <w:tc>
          <w:tcPr>
            <w:tcW w:w="1224" w:type="dxa"/>
            <w:tcBorders>
              <w:top w:val="single" w:color="auto" w:sz="4" w:space="0"/>
              <w:bottom w:val="single" w:color="auto" w:sz="4" w:space="0"/>
            </w:tcBorders>
            <w:vAlign w:val="center"/>
          </w:tcPr>
          <w:p w14:paraId="62C5CE13">
            <w:pPr>
              <w:jc w:val="center"/>
              <w:rPr>
                <w:rFonts w:hint="eastAsia"/>
                <w:sz w:val="21"/>
                <w:szCs w:val="21"/>
                <w:lang w:val="en-US" w:eastAsia="zh-CN"/>
              </w:rPr>
            </w:pPr>
          </w:p>
        </w:tc>
        <w:tc>
          <w:tcPr>
            <w:tcW w:w="3600" w:type="dxa"/>
            <w:gridSpan w:val="2"/>
            <w:vAlign w:val="center"/>
          </w:tcPr>
          <w:p w14:paraId="38AB7E91">
            <w:pPr>
              <w:pStyle w:val="35"/>
              <w:spacing w:before="80" w:line="298" w:lineRule="exact"/>
              <w:ind w:right="230" w:rightChars="0" w:firstLine="720" w:firstLineChars="300"/>
              <w:jc w:val="both"/>
              <w:rPr>
                <w:rFonts w:hint="default"/>
                <w:szCs w:val="21"/>
                <w:lang w:val="en-US" w:eastAsia="zh-CN"/>
              </w:rPr>
            </w:pPr>
            <w:r>
              <w:rPr>
                <w:rFonts w:hint="eastAsia"/>
                <w:sz w:val="24"/>
                <w:szCs w:val="32"/>
                <w:vertAlign w:val="baseline"/>
                <w:lang w:val="en-US" w:eastAsia="zh-CN"/>
              </w:rPr>
              <w:t>防撞预警装置</w:t>
            </w:r>
          </w:p>
        </w:tc>
        <w:tc>
          <w:tcPr>
            <w:tcW w:w="4315" w:type="dxa"/>
            <w:vAlign w:val="center"/>
          </w:tcPr>
          <w:p w14:paraId="056FB97A">
            <w:pPr>
              <w:pStyle w:val="35"/>
              <w:spacing w:before="80" w:line="298" w:lineRule="exact"/>
              <w:ind w:right="199" w:rightChars="0"/>
              <w:jc w:val="center"/>
              <w:rPr>
                <w:rFonts w:hint="eastAsia"/>
                <w:szCs w:val="21"/>
                <w:lang w:val="en-US" w:eastAsia="zh-CN"/>
              </w:rPr>
            </w:pPr>
            <w:r>
              <w:rPr>
                <w:rFonts w:hint="eastAsia"/>
                <w:lang w:val="en-US" w:eastAsia="zh-CN"/>
              </w:rPr>
              <w:t>防闯入智能雷达预警</w:t>
            </w:r>
          </w:p>
        </w:tc>
      </w:tr>
      <w:tr w14:paraId="39759455">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0" w:hRule="atLeast"/>
          <w:jc w:val="center"/>
        </w:trPr>
        <w:tc>
          <w:tcPr>
            <w:tcW w:w="1224" w:type="dxa"/>
            <w:tcBorders>
              <w:top w:val="single" w:color="auto" w:sz="4" w:space="0"/>
              <w:bottom w:val="single" w:color="auto" w:sz="4" w:space="0"/>
            </w:tcBorders>
            <w:vAlign w:val="center"/>
          </w:tcPr>
          <w:p w14:paraId="586A8E23">
            <w:pPr>
              <w:jc w:val="center"/>
              <w:rPr>
                <w:rFonts w:hint="eastAsia"/>
                <w:sz w:val="21"/>
                <w:szCs w:val="21"/>
                <w:lang w:val="en-US" w:eastAsia="zh-CN"/>
              </w:rPr>
            </w:pPr>
          </w:p>
        </w:tc>
        <w:tc>
          <w:tcPr>
            <w:tcW w:w="3600" w:type="dxa"/>
            <w:gridSpan w:val="2"/>
            <w:vAlign w:val="center"/>
          </w:tcPr>
          <w:p w14:paraId="3C706321">
            <w:pPr>
              <w:pStyle w:val="35"/>
              <w:spacing w:before="80" w:line="298" w:lineRule="exact"/>
              <w:ind w:left="0" w:leftChars="0" w:right="230" w:rightChars="0"/>
              <w:jc w:val="both"/>
              <w:rPr>
                <w:rFonts w:hint="eastAsia"/>
                <w:sz w:val="24"/>
                <w:szCs w:val="32"/>
                <w:vertAlign w:val="baseline"/>
                <w:lang w:val="en-US" w:eastAsia="zh-CN"/>
              </w:rPr>
            </w:pPr>
            <w:r>
              <w:rPr>
                <w:rFonts w:hint="eastAsia"/>
                <w:sz w:val="24"/>
                <w:vertAlign w:val="baseline"/>
                <w:lang w:val="en-US" w:eastAsia="zh-CN"/>
              </w:rPr>
              <w:t>整车传动部位润滑</w:t>
            </w:r>
          </w:p>
        </w:tc>
        <w:tc>
          <w:tcPr>
            <w:tcW w:w="4315" w:type="dxa"/>
            <w:vAlign w:val="center"/>
          </w:tcPr>
          <w:p w14:paraId="1747C0FC">
            <w:pPr>
              <w:pStyle w:val="35"/>
              <w:spacing w:before="80" w:line="298" w:lineRule="exact"/>
              <w:ind w:right="199" w:rightChars="0"/>
              <w:jc w:val="center"/>
              <w:rPr>
                <w:rFonts w:hint="eastAsia"/>
                <w:szCs w:val="21"/>
                <w:lang w:val="en-US" w:eastAsia="zh-CN"/>
              </w:rPr>
            </w:pPr>
            <w:r>
              <w:rPr>
                <w:rFonts w:hint="eastAsia"/>
                <w:lang w:val="en-US" w:eastAsia="zh-CN"/>
              </w:rPr>
              <w:t>配备整车全自动润滑系统</w:t>
            </w:r>
          </w:p>
        </w:tc>
      </w:tr>
      <w:tr w14:paraId="7D9A6EEA">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0" w:hRule="atLeast"/>
          <w:jc w:val="center"/>
        </w:trPr>
        <w:tc>
          <w:tcPr>
            <w:tcW w:w="1224" w:type="dxa"/>
            <w:tcBorders>
              <w:top w:val="single" w:color="auto" w:sz="4" w:space="0"/>
              <w:bottom w:val="single" w:color="auto" w:sz="4" w:space="0"/>
            </w:tcBorders>
            <w:vAlign w:val="center"/>
          </w:tcPr>
          <w:p w14:paraId="5303A4EE">
            <w:pPr>
              <w:jc w:val="center"/>
              <w:rPr>
                <w:rFonts w:hint="default"/>
                <w:sz w:val="21"/>
                <w:szCs w:val="21"/>
                <w:lang w:val="en-US" w:eastAsia="zh-CN"/>
              </w:rPr>
            </w:pPr>
            <w:r>
              <w:rPr>
                <w:rFonts w:hint="eastAsia"/>
                <w:sz w:val="21"/>
                <w:szCs w:val="21"/>
                <w:lang w:val="en-US" w:eastAsia="zh-CN"/>
              </w:rPr>
              <w:t>保险</w:t>
            </w:r>
          </w:p>
        </w:tc>
        <w:tc>
          <w:tcPr>
            <w:tcW w:w="7915" w:type="dxa"/>
            <w:gridSpan w:val="3"/>
            <w:vAlign w:val="center"/>
          </w:tcPr>
          <w:p w14:paraId="02E549F6">
            <w:pPr>
              <w:pStyle w:val="35"/>
              <w:tabs>
                <w:tab w:val="left" w:pos="2707"/>
              </w:tabs>
              <w:spacing w:before="80" w:line="298" w:lineRule="exact"/>
              <w:ind w:right="199" w:rightChars="0"/>
              <w:jc w:val="left"/>
              <w:rPr>
                <w:rFonts w:hint="eastAsia"/>
                <w:lang w:val="en-US" w:eastAsia="zh-CN"/>
              </w:rPr>
            </w:pPr>
            <w:r>
              <w:rPr>
                <w:rFonts w:hint="eastAsia"/>
                <w:lang w:val="en-US" w:eastAsia="zh-CN"/>
              </w:rPr>
              <w:t>上牌时，须按需方指定地点和方式执行，选择的牌号也须经需方认可。需方配合提供公司相关 证明及在相关表格加盖公章等)。商业保险及上牌费(含交强险、车损险(&gt;车价)、</w:t>
            </w:r>
            <w:bookmarkStart w:id="163" w:name="_GoBack"/>
            <w:bookmarkEnd w:id="163"/>
            <w:r>
              <w:rPr>
                <w:rFonts w:hint="eastAsia"/>
                <w:lang w:val="en-US" w:eastAsia="zh-CN"/>
              </w:rPr>
              <w:t>第三者责任险(200万元)、自燃险、人员险10万元/人x座位数、不计免赔特约、玻璃破碎险。上牌时，须按需方指定地点和方式执行，选择的牌号也须经需方认可。</w:t>
            </w:r>
          </w:p>
        </w:tc>
      </w:tr>
    </w:tbl>
    <w:p w14:paraId="3BB1AAA7">
      <w:pPr>
        <w:keepNext w:val="0"/>
        <w:keepLines w:val="0"/>
        <w:pageBreakBefore w:val="0"/>
        <w:widowControl w:val="0"/>
        <w:kinsoku/>
        <w:wordWrap/>
        <w:overflowPunct/>
        <w:topLinePunct w:val="0"/>
        <w:autoSpaceDE/>
        <w:autoSpaceDN/>
        <w:bidi w:val="0"/>
        <w:adjustRightInd/>
        <w:snapToGrid/>
        <w:spacing w:line="240" w:lineRule="exact"/>
        <w:jc w:val="center"/>
        <w:rPr>
          <w:rFonts w:hint="eastAsia" w:ascii="仿宋" w:hAnsi="仿宋" w:eastAsia="仿宋" w:cs="方正小标宋简体"/>
          <w:b/>
          <w:bCs/>
          <w:sz w:val="32"/>
          <w:szCs w:val="32"/>
        </w:rPr>
      </w:pPr>
    </w:p>
    <w:p w14:paraId="7DAD1936">
      <w:pPr>
        <w:jc w:val="left"/>
      </w:pPr>
      <w:r>
        <w:rPr>
          <w:rFonts w:hint="eastAsia"/>
          <w:b/>
          <w:sz w:val="30"/>
          <w:lang w:val="en-US" w:eastAsia="zh-CN"/>
        </w:rPr>
        <w:t>备注：标配防撞包1台（60k）整车滚刷10套（含侧扫盘、片刷）</w:t>
      </w:r>
    </w:p>
    <w:p w14:paraId="7C890A12">
      <w:pPr>
        <w:spacing w:line="460" w:lineRule="exact"/>
        <w:jc w:val="right"/>
        <w:rPr>
          <w:color w:val="auto"/>
          <w:sz w:val="21"/>
          <w:szCs w:val="21"/>
        </w:rPr>
      </w:pPr>
    </w:p>
    <w:p w14:paraId="1515AA40">
      <w:pPr>
        <w:widowControl/>
        <w:jc w:val="left"/>
        <w:rPr>
          <w:rFonts w:ascii="Times New Roman" w:hAnsi="Times New Roman" w:eastAsia="宋体" w:cs="Times New Roman"/>
          <w:b/>
          <w:bCs/>
          <w:sz w:val="36"/>
          <w:szCs w:val="36"/>
        </w:rPr>
        <w:sectPr>
          <w:footerReference r:id="rId3" w:type="default"/>
          <w:pgSz w:w="11906" w:h="16838"/>
          <w:pgMar w:top="1440" w:right="1274" w:bottom="1440" w:left="1276" w:header="851" w:footer="992" w:gutter="0"/>
          <w:cols w:space="425" w:num="1"/>
          <w:docGrid w:type="lines" w:linePitch="312" w:charSpace="0"/>
        </w:sectPr>
      </w:pPr>
      <w:bookmarkStart w:id="79" w:name="_Toc9834_WPSOffice_Level1"/>
    </w:p>
    <w:p w14:paraId="10757361">
      <w:pPr>
        <w:jc w:val="center"/>
        <w:rPr>
          <w:rFonts w:ascii="Times New Roman" w:hAnsi="Times New Roman" w:eastAsia="宋体" w:cs="Times New Roman"/>
          <w:b/>
          <w:bCs/>
          <w:sz w:val="36"/>
          <w:szCs w:val="36"/>
        </w:rPr>
      </w:pPr>
      <w:r>
        <w:rPr>
          <w:rFonts w:hint="eastAsia" w:ascii="Times New Roman" w:hAnsi="Times New Roman" w:eastAsia="宋体" w:cs="Times New Roman"/>
          <w:b/>
          <w:bCs/>
          <w:sz w:val="36"/>
          <w:szCs w:val="36"/>
        </w:rPr>
        <w:t>第六章</w:t>
      </w:r>
      <w:r>
        <w:rPr>
          <w:rFonts w:hint="eastAsia" w:ascii="Times New Roman" w:hAnsi="Times New Roman" w:eastAsia="宋体" w:cs="Times New Roman"/>
          <w:b/>
          <w:bCs/>
          <w:sz w:val="36"/>
          <w:szCs w:val="36"/>
          <w:lang w:val="en-US" w:eastAsia="zh-CN"/>
        </w:rPr>
        <w:t xml:space="preserve">  </w:t>
      </w:r>
      <w:r>
        <w:rPr>
          <w:rFonts w:ascii="Times New Roman" w:hAnsi="Times New Roman" w:eastAsia="宋体" w:cs="Times New Roman"/>
          <w:b/>
          <w:bCs/>
          <w:sz w:val="36"/>
          <w:szCs w:val="36"/>
        </w:rPr>
        <w:t>响应文件格式</w:t>
      </w:r>
      <w:bookmarkEnd w:id="79"/>
    </w:p>
    <w:p w14:paraId="6E99A01F">
      <w:pPr>
        <w:rPr>
          <w:rFonts w:ascii="Times New Roman" w:hAnsi="Times New Roman" w:eastAsia="宋体" w:cs="Times New Roman"/>
        </w:rPr>
      </w:pPr>
    </w:p>
    <w:p w14:paraId="0782BC47">
      <w:pPr>
        <w:spacing w:line="440" w:lineRule="exact"/>
        <w:rPr>
          <w:rFonts w:ascii="Times New Roman" w:hAnsi="Times New Roman" w:eastAsia="黑体" w:cs="Times New Roman"/>
          <w:sz w:val="20"/>
          <w:szCs w:val="20"/>
        </w:rPr>
      </w:pPr>
    </w:p>
    <w:p w14:paraId="75FABAD2">
      <w:pPr>
        <w:spacing w:line="440" w:lineRule="exact"/>
        <w:rPr>
          <w:rFonts w:ascii="Times New Roman" w:hAnsi="Times New Roman" w:eastAsia="黑体" w:cs="Times New Roman"/>
          <w:sz w:val="24"/>
        </w:rPr>
      </w:pPr>
      <w:r>
        <w:rPr>
          <w:rFonts w:ascii="Times New Roman" w:hAnsi="Times New Roman" w:eastAsia="黑体" w:cs="Times New Roman"/>
          <w:szCs w:val="21"/>
        </w:rPr>
        <w:t xml:space="preserve">           ______________________________</w:t>
      </w:r>
      <w:r>
        <w:rPr>
          <w:rFonts w:ascii="Times New Roman" w:hAnsi="Times New Roman" w:eastAsia="黑体" w:cs="Times New Roman"/>
          <w:sz w:val="28"/>
          <w:szCs w:val="28"/>
        </w:rPr>
        <w:t>(项目名称)合同包询比</w:t>
      </w:r>
    </w:p>
    <w:p w14:paraId="70FA9D7A">
      <w:pPr>
        <w:spacing w:line="440" w:lineRule="exact"/>
        <w:rPr>
          <w:rFonts w:ascii="Times New Roman" w:hAnsi="Times New Roman" w:eastAsia="黑体" w:cs="Times New Roman"/>
          <w:sz w:val="20"/>
          <w:szCs w:val="20"/>
        </w:rPr>
      </w:pPr>
    </w:p>
    <w:p w14:paraId="1A738D05">
      <w:pPr>
        <w:spacing w:line="440" w:lineRule="exact"/>
        <w:rPr>
          <w:rFonts w:ascii="Times New Roman" w:hAnsi="Times New Roman" w:eastAsia="黑体" w:cs="Times New Roman"/>
          <w:sz w:val="40"/>
          <w:szCs w:val="40"/>
        </w:rPr>
      </w:pPr>
    </w:p>
    <w:p w14:paraId="58E32945">
      <w:pPr>
        <w:spacing w:line="440" w:lineRule="exact"/>
        <w:jc w:val="center"/>
        <w:rPr>
          <w:rFonts w:ascii="Times New Roman" w:hAnsi="Times New Roman" w:eastAsia="黑体" w:cs="Times New Roman"/>
          <w:sz w:val="40"/>
          <w:szCs w:val="40"/>
        </w:rPr>
      </w:pPr>
    </w:p>
    <w:p w14:paraId="2BBEB97B">
      <w:pPr>
        <w:spacing w:line="440" w:lineRule="exact"/>
        <w:jc w:val="center"/>
        <w:rPr>
          <w:rFonts w:ascii="Times New Roman" w:hAnsi="Times New Roman" w:eastAsia="黑体" w:cs="Times New Roman"/>
          <w:sz w:val="40"/>
          <w:szCs w:val="40"/>
        </w:rPr>
      </w:pPr>
    </w:p>
    <w:p w14:paraId="44740B1B">
      <w:pPr>
        <w:spacing w:line="440" w:lineRule="exact"/>
        <w:jc w:val="center"/>
        <w:rPr>
          <w:rFonts w:ascii="Times New Roman" w:hAnsi="Times New Roman" w:eastAsia="黑体" w:cs="Times New Roman"/>
          <w:sz w:val="40"/>
          <w:szCs w:val="40"/>
        </w:rPr>
      </w:pPr>
    </w:p>
    <w:p w14:paraId="48771F5C">
      <w:pPr>
        <w:jc w:val="center"/>
        <w:rPr>
          <w:rFonts w:ascii="Times New Roman" w:hAnsi="Times New Roman" w:eastAsia="黑体" w:cs="Times New Roman"/>
          <w:sz w:val="50"/>
          <w:szCs w:val="50"/>
        </w:rPr>
      </w:pPr>
      <w:bookmarkStart w:id="80" w:name="_Toc17394_WPSOffice_Level1"/>
      <w:bookmarkStart w:id="81" w:name="_Toc5145_WPSOffice_Level1"/>
      <w:bookmarkStart w:id="82" w:name="_Toc1914_WPSOffice_Level1"/>
      <w:bookmarkStart w:id="83" w:name="_Toc27552_WPSOffice_Level1"/>
      <w:r>
        <w:rPr>
          <w:rFonts w:ascii="Times New Roman" w:hAnsi="Times New Roman" w:eastAsia="黑体" w:cs="Times New Roman"/>
          <w:sz w:val="50"/>
          <w:szCs w:val="50"/>
        </w:rPr>
        <w:t>响应文件</w:t>
      </w:r>
      <w:bookmarkEnd w:id="80"/>
      <w:bookmarkEnd w:id="81"/>
      <w:bookmarkEnd w:id="82"/>
      <w:bookmarkEnd w:id="83"/>
    </w:p>
    <w:p w14:paraId="3E22A706">
      <w:pPr>
        <w:spacing w:line="440" w:lineRule="exact"/>
        <w:rPr>
          <w:rFonts w:ascii="Times New Roman" w:hAnsi="Times New Roman" w:eastAsia="黑体" w:cs="Times New Roman"/>
          <w:sz w:val="20"/>
          <w:szCs w:val="20"/>
        </w:rPr>
      </w:pPr>
    </w:p>
    <w:p w14:paraId="3E55B5CD">
      <w:pPr>
        <w:spacing w:line="440" w:lineRule="exact"/>
        <w:rPr>
          <w:rFonts w:ascii="Times New Roman" w:hAnsi="Times New Roman" w:eastAsia="黑体" w:cs="Times New Roman"/>
          <w:sz w:val="20"/>
          <w:szCs w:val="20"/>
        </w:rPr>
      </w:pPr>
    </w:p>
    <w:p w14:paraId="17C6934B">
      <w:pPr>
        <w:spacing w:line="440" w:lineRule="exact"/>
        <w:rPr>
          <w:rFonts w:ascii="Times New Roman" w:hAnsi="Times New Roman" w:eastAsia="黑体" w:cs="Times New Roman"/>
          <w:sz w:val="20"/>
          <w:szCs w:val="20"/>
        </w:rPr>
      </w:pPr>
    </w:p>
    <w:p w14:paraId="23F9741A">
      <w:pPr>
        <w:spacing w:line="440" w:lineRule="exact"/>
        <w:rPr>
          <w:rFonts w:ascii="Times New Roman" w:hAnsi="Times New Roman" w:eastAsia="黑体" w:cs="Times New Roman"/>
          <w:sz w:val="20"/>
          <w:szCs w:val="20"/>
        </w:rPr>
      </w:pPr>
    </w:p>
    <w:p w14:paraId="65AB69FA">
      <w:pPr>
        <w:spacing w:line="440" w:lineRule="exact"/>
        <w:rPr>
          <w:rFonts w:ascii="Times New Roman" w:hAnsi="Times New Roman" w:eastAsia="黑体" w:cs="Times New Roman"/>
          <w:sz w:val="20"/>
          <w:szCs w:val="20"/>
        </w:rPr>
      </w:pPr>
    </w:p>
    <w:p w14:paraId="203B91CC">
      <w:pPr>
        <w:spacing w:line="440" w:lineRule="exact"/>
        <w:rPr>
          <w:rFonts w:ascii="Times New Roman" w:hAnsi="Times New Roman" w:eastAsia="黑体" w:cs="Times New Roman"/>
          <w:sz w:val="20"/>
          <w:szCs w:val="20"/>
        </w:rPr>
      </w:pPr>
    </w:p>
    <w:p w14:paraId="43D5D425">
      <w:pPr>
        <w:spacing w:line="440" w:lineRule="exact"/>
        <w:rPr>
          <w:rFonts w:ascii="Times New Roman" w:hAnsi="Times New Roman" w:eastAsia="黑体" w:cs="Times New Roman"/>
          <w:sz w:val="20"/>
          <w:szCs w:val="20"/>
        </w:rPr>
      </w:pPr>
    </w:p>
    <w:p w14:paraId="3E953789">
      <w:pPr>
        <w:spacing w:line="440" w:lineRule="exact"/>
        <w:rPr>
          <w:rFonts w:ascii="Times New Roman" w:hAnsi="Times New Roman" w:eastAsia="黑体" w:cs="Times New Roman"/>
          <w:sz w:val="20"/>
          <w:szCs w:val="20"/>
        </w:rPr>
      </w:pPr>
    </w:p>
    <w:p w14:paraId="3FDB2F34">
      <w:pPr>
        <w:spacing w:line="440" w:lineRule="exact"/>
        <w:rPr>
          <w:rFonts w:ascii="Times New Roman" w:hAnsi="Times New Roman" w:eastAsia="黑体" w:cs="Times New Roman"/>
          <w:sz w:val="20"/>
          <w:szCs w:val="20"/>
        </w:rPr>
      </w:pPr>
    </w:p>
    <w:p w14:paraId="273DDB28">
      <w:pPr>
        <w:spacing w:line="440" w:lineRule="exact"/>
        <w:rPr>
          <w:rFonts w:ascii="Times New Roman" w:hAnsi="Times New Roman" w:eastAsia="黑体" w:cs="Times New Roman"/>
          <w:sz w:val="20"/>
          <w:szCs w:val="20"/>
        </w:rPr>
      </w:pPr>
    </w:p>
    <w:p w14:paraId="68A80CD5">
      <w:pPr>
        <w:spacing w:line="440" w:lineRule="exact"/>
        <w:jc w:val="center"/>
        <w:rPr>
          <w:rFonts w:ascii="Times New Roman" w:hAnsi="Times New Roman" w:eastAsia="黑体" w:cs="Times New Roman"/>
          <w:sz w:val="28"/>
          <w:szCs w:val="28"/>
        </w:rPr>
      </w:pPr>
      <w:bookmarkStart w:id="84" w:name="_Toc5520_WPSOffice_Level2"/>
      <w:bookmarkStart w:id="85" w:name="_Toc25232_WPSOffice_Level2"/>
      <w:r>
        <w:rPr>
          <w:rFonts w:ascii="Times New Roman" w:hAnsi="Times New Roman" w:eastAsia="黑体" w:cs="Times New Roman"/>
          <w:sz w:val="28"/>
          <w:szCs w:val="28"/>
        </w:rPr>
        <w:t>供应商：</w:t>
      </w:r>
      <w:r>
        <w:rPr>
          <w:rFonts w:ascii="Times New Roman" w:hAnsi="Times New Roman" w:eastAsia="黑体" w:cs="Times New Roman"/>
          <w:sz w:val="28"/>
          <w:szCs w:val="28"/>
          <w:u w:val="single"/>
        </w:rPr>
        <w:t xml:space="preserve">            (全称、盖单位章)</w:t>
      </w:r>
      <w:bookmarkEnd w:id="84"/>
      <w:bookmarkEnd w:id="85"/>
    </w:p>
    <w:p w14:paraId="4F9FFBA1">
      <w:pPr>
        <w:spacing w:line="440" w:lineRule="exact"/>
        <w:ind w:firstLine="2158" w:firstLineChars="771"/>
        <w:rPr>
          <w:rFonts w:ascii="Times New Roman" w:hAnsi="Times New Roman" w:eastAsia="黑体" w:cs="Times New Roman"/>
          <w:sz w:val="28"/>
          <w:szCs w:val="28"/>
        </w:rPr>
      </w:pPr>
    </w:p>
    <w:p w14:paraId="7284A8F9">
      <w:pPr>
        <w:spacing w:line="440" w:lineRule="exact"/>
        <w:jc w:val="center"/>
        <w:rPr>
          <w:rFonts w:ascii="Times New Roman" w:hAnsi="Times New Roman" w:eastAsia="黑体" w:cs="Times New Roman"/>
          <w:sz w:val="28"/>
          <w:szCs w:val="28"/>
        </w:rPr>
      </w:pPr>
      <w:bookmarkStart w:id="86" w:name="_Toc20076_WPSOffice_Level2"/>
      <w:bookmarkStart w:id="87" w:name="_Toc31577_WPSOffice_Level2"/>
      <w:r>
        <w:rPr>
          <w:rFonts w:ascii="Times New Roman" w:hAnsi="Times New Roman" w:eastAsia="黑体" w:cs="Times New Roman"/>
          <w:sz w:val="28"/>
          <w:szCs w:val="28"/>
        </w:rPr>
        <w:t>年</w:t>
      </w:r>
      <w:r>
        <w:rPr>
          <w:rFonts w:hint="eastAsia" w:ascii="Times New Roman" w:hAnsi="Times New Roman" w:eastAsia="黑体" w:cs="Times New Roman"/>
          <w:sz w:val="28"/>
          <w:szCs w:val="28"/>
        </w:rPr>
        <w:t xml:space="preserve"> </w:t>
      </w:r>
      <w:r>
        <w:rPr>
          <w:rFonts w:ascii="Times New Roman" w:hAnsi="Times New Roman" w:eastAsia="黑体" w:cs="Times New Roman"/>
          <w:sz w:val="28"/>
          <w:szCs w:val="28"/>
        </w:rPr>
        <w:t>月</w:t>
      </w:r>
      <w:r>
        <w:rPr>
          <w:rFonts w:hint="eastAsia" w:ascii="Times New Roman" w:hAnsi="Times New Roman" w:eastAsia="黑体" w:cs="Times New Roman"/>
          <w:sz w:val="28"/>
          <w:szCs w:val="28"/>
        </w:rPr>
        <w:t xml:space="preserve"> </w:t>
      </w:r>
      <w:r>
        <w:rPr>
          <w:rFonts w:ascii="Times New Roman" w:hAnsi="Times New Roman" w:eastAsia="黑体" w:cs="Times New Roman"/>
          <w:sz w:val="28"/>
          <w:szCs w:val="28"/>
        </w:rPr>
        <w:t>日</w:t>
      </w:r>
      <w:bookmarkEnd w:id="86"/>
      <w:bookmarkEnd w:id="87"/>
    </w:p>
    <w:p w14:paraId="2A2B048A">
      <w:pPr>
        <w:spacing w:line="440" w:lineRule="exact"/>
        <w:jc w:val="center"/>
        <w:rPr>
          <w:rFonts w:ascii="Times New Roman" w:hAnsi="Times New Roman" w:eastAsia="黑体" w:cs="Times New Roman"/>
          <w:sz w:val="28"/>
          <w:szCs w:val="28"/>
        </w:rPr>
      </w:pPr>
      <w:r>
        <w:rPr>
          <w:rFonts w:ascii="Times New Roman" w:hAnsi="Times New Roman" w:eastAsia="黑体" w:cs="Times New Roman"/>
          <w:sz w:val="20"/>
          <w:szCs w:val="20"/>
        </w:rPr>
        <w:br w:type="page"/>
      </w:r>
      <w:bookmarkStart w:id="88" w:name="_Toc22351_WPSOffice_Level2"/>
      <w:bookmarkStart w:id="89" w:name="_Toc21974_WPSOffice_Level2"/>
      <w:r>
        <w:rPr>
          <w:rFonts w:ascii="Times New Roman" w:hAnsi="Times New Roman" w:eastAsia="黑体" w:cs="Times New Roman"/>
          <w:sz w:val="28"/>
          <w:szCs w:val="28"/>
        </w:rPr>
        <w:t>目录</w:t>
      </w:r>
      <w:bookmarkEnd w:id="88"/>
      <w:bookmarkEnd w:id="89"/>
    </w:p>
    <w:p w14:paraId="54F68594">
      <w:pPr>
        <w:spacing w:line="440" w:lineRule="exact"/>
        <w:rPr>
          <w:rFonts w:ascii="Times New Roman" w:hAnsi="Times New Roman" w:eastAsia="黑体" w:cs="Times New Roman"/>
          <w:sz w:val="20"/>
          <w:szCs w:val="20"/>
        </w:rPr>
      </w:pPr>
    </w:p>
    <w:p w14:paraId="50270F84">
      <w:pPr>
        <w:spacing w:line="440" w:lineRule="exact"/>
        <w:ind w:left="1619" w:leftChars="771"/>
        <w:rPr>
          <w:rFonts w:ascii="Times New Roman" w:hAnsi="Times New Roman" w:eastAsia="黑体" w:cs="Times New Roman"/>
          <w:sz w:val="24"/>
        </w:rPr>
      </w:pPr>
      <w:bookmarkStart w:id="90" w:name="_Toc6353_WPSOffice_Level1"/>
      <w:bookmarkStart w:id="91" w:name="_Toc11424_WPSOffice_Level1"/>
      <w:bookmarkStart w:id="92" w:name="_Toc23368_WPSOffice_Level1"/>
      <w:bookmarkStart w:id="93" w:name="_Toc30529_WPSOffice_Level1"/>
      <w:bookmarkStart w:id="94" w:name="_Toc12670_WPSOffice_Level1"/>
      <w:r>
        <w:rPr>
          <w:rFonts w:ascii="Times New Roman" w:hAnsi="Times New Roman" w:eastAsia="黑体" w:cs="Times New Roman"/>
          <w:sz w:val="24"/>
        </w:rPr>
        <w:t>一、报价函</w:t>
      </w:r>
      <w:bookmarkEnd w:id="90"/>
      <w:bookmarkEnd w:id="91"/>
      <w:bookmarkEnd w:id="92"/>
      <w:bookmarkEnd w:id="93"/>
    </w:p>
    <w:p w14:paraId="65D1EED4">
      <w:pPr>
        <w:spacing w:line="440" w:lineRule="exact"/>
        <w:ind w:left="1619" w:leftChars="771"/>
        <w:rPr>
          <w:rFonts w:ascii="Times New Roman" w:hAnsi="Times New Roman" w:eastAsia="黑体" w:cs="Times New Roman"/>
          <w:sz w:val="24"/>
        </w:rPr>
      </w:pPr>
      <w:bookmarkStart w:id="95" w:name="_Toc5317_WPSOffice_Level1"/>
      <w:bookmarkStart w:id="96" w:name="_Toc32729_WPSOffice_Level1"/>
      <w:bookmarkStart w:id="97" w:name="_Toc21229_WPSOffice_Level1"/>
      <w:bookmarkStart w:id="98" w:name="_Toc31927_WPSOffice_Level1"/>
      <w:r>
        <w:rPr>
          <w:rFonts w:ascii="Times New Roman" w:hAnsi="Times New Roman" w:eastAsia="黑体" w:cs="Times New Roman"/>
          <w:sz w:val="24"/>
        </w:rPr>
        <w:t>二、法定代表人身份证明及授权委托书</w:t>
      </w:r>
      <w:bookmarkEnd w:id="95"/>
      <w:bookmarkEnd w:id="96"/>
      <w:bookmarkEnd w:id="97"/>
      <w:bookmarkEnd w:id="98"/>
    </w:p>
    <w:p w14:paraId="36987BEC">
      <w:pPr>
        <w:spacing w:line="440" w:lineRule="exact"/>
        <w:ind w:left="1619" w:leftChars="771"/>
        <w:rPr>
          <w:rFonts w:ascii="Times New Roman" w:hAnsi="Times New Roman" w:eastAsia="黑体" w:cs="Times New Roman"/>
          <w:sz w:val="24"/>
        </w:rPr>
      </w:pPr>
      <w:bookmarkStart w:id="99" w:name="_Toc25965_WPSOffice_Level1"/>
      <w:bookmarkStart w:id="100" w:name="_Toc29085_WPSOffice_Level1"/>
      <w:bookmarkStart w:id="101" w:name="_Toc4728_WPSOffice_Level1"/>
      <w:bookmarkStart w:id="102" w:name="_Toc23356_WPSOffice_Level1"/>
      <w:r>
        <w:rPr>
          <w:rFonts w:hint="eastAsia" w:ascii="Times New Roman" w:hAnsi="Times New Roman" w:eastAsia="黑体" w:cs="Times New Roman"/>
          <w:sz w:val="24"/>
        </w:rPr>
        <w:t>三</w:t>
      </w:r>
      <w:r>
        <w:rPr>
          <w:rFonts w:ascii="Times New Roman" w:hAnsi="Times New Roman" w:eastAsia="黑体" w:cs="Times New Roman"/>
          <w:sz w:val="24"/>
        </w:rPr>
        <w:t>、已标价</w:t>
      </w:r>
      <w:r>
        <w:rPr>
          <w:rFonts w:hint="eastAsia" w:ascii="Times New Roman" w:hAnsi="Times New Roman" w:eastAsia="黑体" w:cs="Times New Roman"/>
          <w:sz w:val="24"/>
        </w:rPr>
        <w:t>的</w:t>
      </w:r>
      <w:bookmarkEnd w:id="99"/>
      <w:bookmarkEnd w:id="100"/>
      <w:bookmarkEnd w:id="101"/>
      <w:bookmarkEnd w:id="102"/>
      <w:r>
        <w:rPr>
          <w:rFonts w:hint="eastAsia" w:ascii="Times New Roman" w:hAnsi="Times New Roman" w:eastAsia="黑体" w:cs="Times New Roman"/>
          <w:sz w:val="24"/>
        </w:rPr>
        <w:t>报价清单</w:t>
      </w:r>
    </w:p>
    <w:p w14:paraId="1C338084">
      <w:pPr>
        <w:spacing w:line="440" w:lineRule="exact"/>
        <w:ind w:left="1619" w:leftChars="771"/>
        <w:rPr>
          <w:rFonts w:ascii="Times New Roman" w:hAnsi="Times New Roman" w:eastAsia="黑体" w:cs="Times New Roman"/>
          <w:sz w:val="24"/>
        </w:rPr>
      </w:pPr>
      <w:bookmarkStart w:id="103" w:name="_Toc10608_WPSOffice_Level1"/>
      <w:bookmarkStart w:id="104" w:name="_Toc18964_WPSOffice_Level1"/>
      <w:bookmarkStart w:id="105" w:name="_Toc7453_WPSOffice_Level1"/>
      <w:bookmarkStart w:id="106" w:name="_Toc23744_WPSOffice_Level1"/>
      <w:r>
        <w:rPr>
          <w:rFonts w:hint="eastAsia" w:ascii="Times New Roman" w:hAnsi="Times New Roman" w:eastAsia="黑体" w:cs="Times New Roman"/>
          <w:sz w:val="24"/>
        </w:rPr>
        <w:t>四</w:t>
      </w:r>
      <w:r>
        <w:rPr>
          <w:rFonts w:ascii="Times New Roman" w:hAnsi="Times New Roman" w:eastAsia="黑体" w:cs="Times New Roman"/>
          <w:sz w:val="24"/>
        </w:rPr>
        <w:t>、</w:t>
      </w:r>
      <w:bookmarkEnd w:id="103"/>
      <w:bookmarkEnd w:id="104"/>
      <w:bookmarkEnd w:id="105"/>
      <w:bookmarkEnd w:id="106"/>
      <w:r>
        <w:rPr>
          <w:rFonts w:hint="eastAsia" w:ascii="Times New Roman" w:hAnsi="Times New Roman" w:eastAsia="黑体" w:cs="Times New Roman"/>
          <w:sz w:val="24"/>
        </w:rPr>
        <w:t>供应商基本情况</w:t>
      </w:r>
    </w:p>
    <w:p w14:paraId="60EEB5EA">
      <w:pPr>
        <w:spacing w:line="440" w:lineRule="exact"/>
        <w:ind w:left="1619" w:leftChars="771"/>
        <w:rPr>
          <w:rFonts w:ascii="Times New Roman" w:hAnsi="Times New Roman" w:eastAsia="黑体" w:cs="Times New Roman"/>
          <w:sz w:val="24"/>
        </w:rPr>
      </w:pPr>
      <w:bookmarkStart w:id="107" w:name="_Toc19601_WPSOffice_Level1"/>
      <w:bookmarkStart w:id="108" w:name="_Toc23751_WPSOffice_Level1"/>
      <w:bookmarkStart w:id="109" w:name="_Toc1578_WPSOffice_Level1"/>
      <w:bookmarkStart w:id="110" w:name="_Toc9006_WPSOffice_Level1"/>
      <w:r>
        <w:rPr>
          <w:rFonts w:hint="eastAsia" w:ascii="Times New Roman" w:hAnsi="Times New Roman" w:eastAsia="黑体" w:cs="Times New Roman"/>
          <w:sz w:val="24"/>
        </w:rPr>
        <w:t>五、</w:t>
      </w:r>
      <w:bookmarkEnd w:id="107"/>
      <w:bookmarkEnd w:id="108"/>
      <w:bookmarkEnd w:id="109"/>
      <w:bookmarkEnd w:id="110"/>
      <w:r>
        <w:rPr>
          <w:rFonts w:hint="eastAsia" w:ascii="Times New Roman" w:hAnsi="Times New Roman" w:eastAsia="黑体" w:cs="Times New Roman"/>
          <w:sz w:val="24"/>
        </w:rPr>
        <w:t>近年类似业绩情况</w:t>
      </w:r>
    </w:p>
    <w:p w14:paraId="0D408645">
      <w:pPr>
        <w:spacing w:line="440" w:lineRule="exact"/>
        <w:ind w:left="1619" w:leftChars="771"/>
        <w:rPr>
          <w:rFonts w:ascii="Times New Roman" w:hAnsi="Times New Roman" w:eastAsia="黑体" w:cs="Times New Roman"/>
          <w:sz w:val="24"/>
        </w:rPr>
      </w:pPr>
      <w:bookmarkStart w:id="111" w:name="_Toc31314_WPSOffice_Level1"/>
      <w:bookmarkStart w:id="112" w:name="_Toc24082_WPSOffice_Level1"/>
      <w:bookmarkStart w:id="113" w:name="_Toc24262_WPSOffice_Level1"/>
      <w:bookmarkStart w:id="114" w:name="_Toc12459_WPSOffice_Level1"/>
      <w:r>
        <w:rPr>
          <w:rFonts w:hint="eastAsia" w:ascii="Times New Roman" w:hAnsi="Times New Roman" w:eastAsia="黑体" w:cs="Times New Roman"/>
          <w:sz w:val="24"/>
        </w:rPr>
        <w:t>六</w:t>
      </w:r>
      <w:r>
        <w:rPr>
          <w:rFonts w:ascii="Times New Roman" w:hAnsi="Times New Roman" w:eastAsia="黑体" w:cs="Times New Roman"/>
          <w:sz w:val="24"/>
        </w:rPr>
        <w:t>、</w:t>
      </w:r>
      <w:bookmarkEnd w:id="111"/>
      <w:bookmarkEnd w:id="112"/>
      <w:r>
        <w:rPr>
          <w:rFonts w:hint="eastAsia" w:ascii="Times New Roman" w:hAnsi="Times New Roman" w:eastAsia="黑体" w:cs="Times New Roman"/>
          <w:sz w:val="24"/>
        </w:rPr>
        <w:t>信誉情况</w:t>
      </w:r>
    </w:p>
    <w:p w14:paraId="5432E772">
      <w:pPr>
        <w:spacing w:line="440" w:lineRule="exact"/>
        <w:ind w:left="1619" w:leftChars="771"/>
        <w:rPr>
          <w:rFonts w:ascii="Times New Roman" w:hAnsi="Times New Roman" w:eastAsia="黑体" w:cs="Times New Roman"/>
          <w:sz w:val="24"/>
        </w:rPr>
      </w:pPr>
      <w:bookmarkStart w:id="115" w:name="_Toc20930_WPSOffice_Level1"/>
      <w:bookmarkStart w:id="116" w:name="_Toc32220_WPSOffice_Level1"/>
      <w:r>
        <w:rPr>
          <w:rFonts w:hint="eastAsia" w:ascii="Times New Roman" w:hAnsi="Times New Roman" w:eastAsia="黑体" w:cs="Times New Roman"/>
          <w:sz w:val="24"/>
        </w:rPr>
        <w:t>七</w:t>
      </w:r>
      <w:bookmarkEnd w:id="113"/>
      <w:bookmarkEnd w:id="114"/>
      <w:bookmarkEnd w:id="115"/>
      <w:bookmarkEnd w:id="116"/>
      <w:bookmarkStart w:id="117" w:name="_Toc25804_WPSOffice_Level1"/>
      <w:bookmarkStart w:id="118" w:name="_Toc30273_WPSOffice_Level1"/>
      <w:bookmarkStart w:id="119" w:name="_Toc32648_WPSOffice_Level1"/>
      <w:bookmarkStart w:id="120" w:name="_Toc27403_WPSOffice_Level1"/>
      <w:r>
        <w:rPr>
          <w:rFonts w:ascii="Times New Roman" w:hAnsi="Times New Roman" w:eastAsia="黑体" w:cs="Times New Roman"/>
          <w:sz w:val="24"/>
        </w:rPr>
        <w:t>、</w:t>
      </w:r>
      <w:bookmarkEnd w:id="117"/>
      <w:bookmarkEnd w:id="118"/>
      <w:bookmarkEnd w:id="119"/>
      <w:bookmarkEnd w:id="120"/>
      <w:r>
        <w:rPr>
          <w:rFonts w:hint="eastAsia" w:ascii="Times New Roman" w:hAnsi="Times New Roman" w:eastAsia="黑体" w:cs="Times New Roman"/>
          <w:sz w:val="24"/>
        </w:rPr>
        <w:t>技术性能（质量）指标描述</w:t>
      </w:r>
    </w:p>
    <w:p w14:paraId="7A177676">
      <w:pPr>
        <w:spacing w:line="440" w:lineRule="exact"/>
        <w:ind w:left="1619" w:leftChars="771"/>
        <w:rPr>
          <w:rFonts w:ascii="Times New Roman" w:hAnsi="Times New Roman" w:eastAsia="黑体" w:cs="Times New Roman"/>
          <w:sz w:val="24"/>
        </w:rPr>
      </w:pPr>
      <w:bookmarkStart w:id="121" w:name="_Toc23147_WPSOffice_Level1"/>
      <w:bookmarkStart w:id="122" w:name="_Toc32152_WPSOffice_Level1"/>
      <w:bookmarkStart w:id="123" w:name="_Toc4051_WPSOffice_Level1"/>
      <w:bookmarkStart w:id="124" w:name="_Toc30234_WPSOffice_Level1"/>
      <w:r>
        <w:rPr>
          <w:rFonts w:hint="eastAsia" w:ascii="Times New Roman" w:hAnsi="Times New Roman" w:eastAsia="黑体" w:cs="Times New Roman"/>
          <w:sz w:val="24"/>
        </w:rPr>
        <w:t>八</w:t>
      </w:r>
      <w:r>
        <w:rPr>
          <w:rFonts w:ascii="Times New Roman" w:hAnsi="Times New Roman" w:eastAsia="黑体" w:cs="Times New Roman"/>
          <w:sz w:val="24"/>
        </w:rPr>
        <w:t>、</w:t>
      </w:r>
      <w:bookmarkEnd w:id="121"/>
      <w:bookmarkEnd w:id="122"/>
      <w:bookmarkEnd w:id="123"/>
      <w:bookmarkEnd w:id="124"/>
      <w:r>
        <w:rPr>
          <w:rFonts w:hint="eastAsia" w:ascii="Times New Roman" w:hAnsi="Times New Roman" w:eastAsia="黑体" w:cs="Times New Roman"/>
          <w:sz w:val="24"/>
        </w:rPr>
        <w:t>供货方案</w:t>
      </w:r>
    </w:p>
    <w:p w14:paraId="1903F87E">
      <w:pPr>
        <w:spacing w:line="440" w:lineRule="exact"/>
        <w:ind w:left="1619" w:leftChars="771"/>
        <w:rPr>
          <w:rFonts w:ascii="Times New Roman" w:hAnsi="Times New Roman" w:eastAsia="黑体" w:cs="Times New Roman"/>
          <w:sz w:val="24"/>
        </w:rPr>
      </w:pPr>
      <w:bookmarkStart w:id="125" w:name="_Toc5885_WPSOffice_Level1"/>
      <w:bookmarkStart w:id="126" w:name="_Toc16988_WPSOffice_Level1"/>
      <w:r>
        <w:rPr>
          <w:rFonts w:hint="eastAsia" w:ascii="Times New Roman" w:hAnsi="Times New Roman" w:eastAsia="黑体" w:cs="Times New Roman"/>
          <w:sz w:val="24"/>
        </w:rPr>
        <w:t>九、其他材料</w:t>
      </w:r>
      <w:bookmarkEnd w:id="94"/>
      <w:bookmarkEnd w:id="125"/>
      <w:bookmarkEnd w:id="126"/>
    </w:p>
    <w:p w14:paraId="38F05568">
      <w:pPr>
        <w:spacing w:line="440" w:lineRule="exact"/>
        <w:ind w:left="1619" w:leftChars="771"/>
        <w:rPr>
          <w:rFonts w:ascii="Times New Roman" w:hAnsi="Times New Roman" w:eastAsia="黑体" w:cs="Times New Roman"/>
          <w:sz w:val="24"/>
        </w:rPr>
      </w:pPr>
    </w:p>
    <w:p w14:paraId="44DF8377">
      <w:pPr>
        <w:numPr>
          <w:ilvl w:val="0"/>
          <w:numId w:val="4"/>
        </w:numPr>
        <w:spacing w:line="440" w:lineRule="exact"/>
        <w:jc w:val="center"/>
      </w:pPr>
      <w:r>
        <w:rPr>
          <w:rFonts w:ascii="Times New Roman" w:hAnsi="Times New Roman" w:eastAsia="黑体" w:cs="Times New Roman"/>
          <w:sz w:val="20"/>
          <w:szCs w:val="20"/>
        </w:rPr>
        <w:br w:type="page"/>
      </w:r>
      <w:bookmarkStart w:id="127" w:name="_Toc30031_WPSOffice_Level1"/>
      <w:bookmarkStart w:id="128" w:name="_Toc2765_WPSOffice_Level1"/>
      <w:bookmarkStart w:id="129" w:name="_Toc1687_WPSOffice_Level1"/>
      <w:bookmarkStart w:id="130" w:name="_Toc29399_WPSOffice_Level1"/>
      <w:bookmarkStart w:id="131" w:name="_Toc18312_WPSOffice_Level1"/>
      <w:r>
        <w:rPr>
          <w:rFonts w:ascii="Times New Roman" w:hAnsi="Times New Roman" w:eastAsia="黑体" w:cs="Times New Roman"/>
          <w:sz w:val="28"/>
          <w:szCs w:val="28"/>
        </w:rPr>
        <w:t>报价函</w:t>
      </w:r>
      <w:bookmarkEnd w:id="127"/>
      <w:bookmarkEnd w:id="128"/>
      <w:bookmarkEnd w:id="129"/>
      <w:bookmarkEnd w:id="130"/>
      <w:bookmarkEnd w:id="131"/>
    </w:p>
    <w:p w14:paraId="4CF9D95D">
      <w:pPr>
        <w:spacing w:line="440" w:lineRule="exact"/>
        <w:rPr>
          <w:rFonts w:ascii="Times New Roman" w:hAnsi="Times New Roman" w:cs="Times New Roman"/>
          <w:sz w:val="24"/>
        </w:rPr>
      </w:pPr>
      <w:r>
        <w:rPr>
          <w:rFonts w:ascii="Times New Roman" w:hAnsi="Times New Roman" w:cs="Times New Roman"/>
          <w:sz w:val="24"/>
        </w:rPr>
        <w:t>(采购人名称)：</w:t>
      </w:r>
    </w:p>
    <w:p w14:paraId="0E013281">
      <w:pPr>
        <w:spacing w:line="400" w:lineRule="exact"/>
        <w:ind w:firstLine="480" w:firstLineChars="200"/>
        <w:rPr>
          <w:rFonts w:ascii="Times New Roman" w:hAnsi="Times New Roman" w:cs="Times New Roman"/>
          <w:sz w:val="24"/>
        </w:rPr>
      </w:pPr>
      <w:r>
        <w:rPr>
          <w:rFonts w:ascii="Times New Roman" w:hAnsi="Times New Roman" w:cs="Times New Roman"/>
          <w:sz w:val="24"/>
        </w:rPr>
        <w:t>1．我方已仔细研究了</w:t>
      </w:r>
      <w:r>
        <w:rPr>
          <w:rFonts w:hint="eastAsia" w:ascii="Times New Roman" w:hAnsi="Times New Roman" w:cs="Times New Roman"/>
          <w:szCs w:val="22"/>
          <w:u w:val="single"/>
        </w:rPr>
        <w:t>第</w:t>
      </w:r>
      <w:r>
        <w:rPr>
          <w:rFonts w:ascii="Times New Roman" w:hAnsi="Times New Roman" w:cs="Times New Roman"/>
          <w:sz w:val="24"/>
        </w:rPr>
        <w:t>合同包询比文件的全部内容，愿意以人民币(大写)(小写：¥)的总报价，</w:t>
      </w:r>
      <w:r>
        <w:rPr>
          <w:rFonts w:hint="eastAsia" w:ascii="Times New Roman" w:hAnsi="Times New Roman" w:cs="Times New Roman"/>
          <w:sz w:val="24"/>
        </w:rPr>
        <w:t>交货期</w:t>
      </w:r>
      <w:r>
        <w:rPr>
          <w:rFonts w:ascii="Times New Roman" w:hAnsi="Times New Roman" w:cs="Times New Roman"/>
          <w:sz w:val="24"/>
        </w:rPr>
        <w:t>，按合同约定实施和完成</w:t>
      </w:r>
      <w:r>
        <w:rPr>
          <w:rFonts w:hint="eastAsia" w:ascii="Times New Roman" w:hAnsi="Times New Roman" w:cs="Times New Roman"/>
          <w:sz w:val="24"/>
        </w:rPr>
        <w:t>供货及提供相关服务</w:t>
      </w:r>
      <w:r>
        <w:rPr>
          <w:rFonts w:ascii="Times New Roman" w:hAnsi="Times New Roman" w:cs="Times New Roman"/>
          <w:sz w:val="24"/>
        </w:rPr>
        <w:t>，质量目标达到。</w:t>
      </w:r>
    </w:p>
    <w:p w14:paraId="121ADA68">
      <w:pPr>
        <w:spacing w:line="400" w:lineRule="exact"/>
        <w:ind w:firstLine="480" w:firstLineChars="200"/>
        <w:rPr>
          <w:rFonts w:ascii="Times New Roman" w:hAnsi="Times New Roman" w:cs="Times New Roman"/>
          <w:sz w:val="24"/>
        </w:rPr>
      </w:pPr>
      <w:r>
        <w:rPr>
          <w:rFonts w:ascii="Times New Roman" w:hAnsi="Times New Roman" w:cs="Times New Roman"/>
          <w:sz w:val="24"/>
        </w:rPr>
        <w:t>2．我方承诺在响应有效期内不修改、撤销响应文件。</w:t>
      </w:r>
    </w:p>
    <w:p w14:paraId="6C952546">
      <w:pPr>
        <w:spacing w:line="400" w:lineRule="exact"/>
        <w:ind w:firstLine="480" w:firstLineChars="200"/>
        <w:rPr>
          <w:rFonts w:ascii="Times New Roman" w:hAnsi="Times New Roman" w:cs="Times New Roman"/>
          <w:sz w:val="24"/>
        </w:rPr>
      </w:pPr>
      <w:r>
        <w:rPr>
          <w:rFonts w:hint="eastAsia" w:ascii="Times New Roman" w:hAnsi="Times New Roman" w:cs="Times New Roman"/>
          <w:sz w:val="24"/>
        </w:rPr>
        <w:t>3</w:t>
      </w:r>
      <w:r>
        <w:rPr>
          <w:rFonts w:ascii="Times New Roman" w:hAnsi="Times New Roman" w:cs="Times New Roman"/>
          <w:sz w:val="24"/>
        </w:rPr>
        <w:t>．如我方成交：</w:t>
      </w:r>
    </w:p>
    <w:p w14:paraId="7D544A97">
      <w:pPr>
        <w:spacing w:line="400" w:lineRule="exact"/>
        <w:ind w:firstLine="480" w:firstLineChars="200"/>
        <w:rPr>
          <w:rFonts w:ascii="Times New Roman" w:hAnsi="Times New Roman" w:cs="Times New Roman"/>
          <w:sz w:val="24"/>
        </w:rPr>
      </w:pPr>
      <w:r>
        <w:rPr>
          <w:rFonts w:ascii="Times New Roman" w:hAnsi="Times New Roman" w:cs="Times New Roman"/>
          <w:sz w:val="24"/>
        </w:rPr>
        <w:t>(1)我方承诺在收到成交通知书后，在成交通知书规定的期限内与你方签订合同。</w:t>
      </w:r>
    </w:p>
    <w:p w14:paraId="79FD77C9">
      <w:pPr>
        <w:spacing w:line="400" w:lineRule="exact"/>
        <w:ind w:firstLine="480" w:firstLineChars="200"/>
        <w:rPr>
          <w:rFonts w:ascii="Times New Roman" w:hAnsi="Times New Roman" w:cs="Times New Roman"/>
          <w:sz w:val="24"/>
        </w:rPr>
      </w:pPr>
      <w:r>
        <w:rPr>
          <w:rFonts w:ascii="Times New Roman" w:hAnsi="Times New Roman" w:cs="Times New Roman"/>
          <w:sz w:val="24"/>
        </w:rPr>
        <w:t>(2)我方承诺按照询比文件规定向你方递交履约担保。</w:t>
      </w:r>
    </w:p>
    <w:p w14:paraId="20B4F209">
      <w:pPr>
        <w:spacing w:line="400" w:lineRule="exact"/>
        <w:ind w:firstLine="480" w:firstLineChars="200"/>
        <w:rPr>
          <w:rFonts w:ascii="Times New Roman" w:hAnsi="Times New Roman" w:cs="Times New Roman"/>
          <w:sz w:val="24"/>
        </w:rPr>
      </w:pPr>
      <w:r>
        <w:rPr>
          <w:rFonts w:ascii="Times New Roman" w:hAnsi="Times New Roman" w:cs="Times New Roman"/>
          <w:sz w:val="24"/>
        </w:rPr>
        <w:t>(3)我方承诺在合同约定的期限内完成全部合同任务。</w:t>
      </w:r>
    </w:p>
    <w:p w14:paraId="49863664">
      <w:pPr>
        <w:pStyle w:val="5"/>
        <w:ind w:firstLine="480" w:firstLineChars="200"/>
      </w:pPr>
      <w:r>
        <w:rPr>
          <w:rFonts w:hint="eastAsia" w:ascii="Times New Roman" w:hAnsi="Times New Roman" w:cs="Times New Roman"/>
          <w:sz w:val="24"/>
        </w:rPr>
        <w:t>(4)我方承诺车辆符合国家入户、上牌标准，如因我方原因车辆不能入户，损失由我方赔付。</w:t>
      </w:r>
    </w:p>
    <w:p w14:paraId="2FA3263E">
      <w:pPr>
        <w:spacing w:line="400" w:lineRule="exact"/>
        <w:ind w:firstLine="480" w:firstLineChars="200"/>
        <w:rPr>
          <w:rFonts w:ascii="Times New Roman" w:hAnsi="Times New Roman" w:cs="Times New Roman"/>
          <w:sz w:val="24"/>
        </w:rPr>
      </w:pPr>
      <w:r>
        <w:rPr>
          <w:rFonts w:hint="eastAsia" w:ascii="Times New Roman" w:hAnsi="Times New Roman" w:cs="Times New Roman"/>
          <w:sz w:val="24"/>
        </w:rPr>
        <w:t>4</w:t>
      </w:r>
      <w:r>
        <w:rPr>
          <w:rFonts w:ascii="Times New Roman" w:hAnsi="Times New Roman" w:cs="Times New Roman"/>
          <w:sz w:val="24"/>
        </w:rPr>
        <w:t>．我方在此声明，所递交的响应文件及有关资料内容完整、真实和准确。</w:t>
      </w:r>
    </w:p>
    <w:p w14:paraId="11C1C7F0">
      <w:pPr>
        <w:spacing w:line="400" w:lineRule="exact"/>
        <w:ind w:firstLine="480" w:firstLineChars="200"/>
        <w:rPr>
          <w:rFonts w:ascii="Times New Roman" w:hAnsi="Times New Roman" w:cs="Times New Roman"/>
          <w:sz w:val="24"/>
        </w:rPr>
      </w:pPr>
      <w:r>
        <w:rPr>
          <w:rFonts w:hint="eastAsia" w:ascii="Times New Roman" w:hAnsi="Times New Roman" w:cs="Times New Roman"/>
          <w:sz w:val="24"/>
        </w:rPr>
        <w:t>5</w:t>
      </w:r>
      <w:r>
        <w:rPr>
          <w:rFonts w:ascii="Times New Roman" w:hAnsi="Times New Roman" w:cs="Times New Roman"/>
          <w:sz w:val="24"/>
        </w:rPr>
        <w:t>．在合同协议书正式签署生效之前，本报价函连同你方的成交通知书将构成我们双方之间共同遵守的文件，对双方具有约束力。</w:t>
      </w:r>
    </w:p>
    <w:p w14:paraId="65624933">
      <w:pPr>
        <w:spacing w:line="400" w:lineRule="exact"/>
        <w:ind w:firstLine="480" w:firstLineChars="200"/>
        <w:rPr>
          <w:rFonts w:ascii="Times New Roman" w:hAnsi="Times New Roman" w:cs="Times New Roman"/>
          <w:sz w:val="24"/>
        </w:rPr>
      </w:pPr>
      <w:r>
        <w:rPr>
          <w:rFonts w:hint="eastAsia" w:ascii="Times New Roman" w:hAnsi="Times New Roman" w:cs="Times New Roman"/>
          <w:sz w:val="24"/>
        </w:rPr>
        <w:t>6</w:t>
      </w:r>
      <w:r>
        <w:rPr>
          <w:rFonts w:ascii="Times New Roman" w:hAnsi="Times New Roman" w:cs="Times New Roman"/>
          <w:sz w:val="24"/>
        </w:rPr>
        <w:t>．我方理解，你方不一定</w:t>
      </w:r>
      <w:r>
        <w:rPr>
          <w:rFonts w:hint="eastAsia" w:ascii="Times New Roman" w:hAnsi="Times New Roman" w:cs="Times New Roman"/>
          <w:sz w:val="24"/>
        </w:rPr>
        <w:t>接受</w:t>
      </w:r>
      <w:r>
        <w:rPr>
          <w:rFonts w:ascii="Times New Roman" w:hAnsi="Times New Roman" w:cs="Times New Roman"/>
          <w:sz w:val="24"/>
        </w:rPr>
        <w:t>任何报价。同时也理解，你方不负担我方的任何报价费用。</w:t>
      </w:r>
    </w:p>
    <w:p w14:paraId="083EEDE6">
      <w:pPr>
        <w:spacing w:line="400" w:lineRule="exact"/>
        <w:ind w:firstLine="3420" w:firstLineChars="1425"/>
        <w:rPr>
          <w:rFonts w:ascii="Times New Roman" w:hAnsi="Times New Roman" w:cs="Times New Roman"/>
          <w:sz w:val="24"/>
        </w:rPr>
      </w:pPr>
    </w:p>
    <w:p w14:paraId="526E0EC0">
      <w:pPr>
        <w:rPr>
          <w:rFonts w:ascii="Times New Roman" w:hAnsi="Times New Roman" w:cs="Times New Roman"/>
          <w:sz w:val="24"/>
        </w:rPr>
      </w:pPr>
    </w:p>
    <w:p w14:paraId="58E9BBDF">
      <w:pPr>
        <w:pStyle w:val="3"/>
        <w:numPr>
          <w:ilvl w:val="0"/>
          <w:numId w:val="0"/>
        </w:numPr>
        <w:ind w:left="417" w:leftChars="0"/>
      </w:pPr>
    </w:p>
    <w:p w14:paraId="6DA24216">
      <w:pPr>
        <w:rPr>
          <w:rFonts w:ascii="Times New Roman" w:hAnsi="Times New Roman" w:cs="Times New Roman"/>
          <w:sz w:val="24"/>
        </w:rPr>
      </w:pPr>
    </w:p>
    <w:p w14:paraId="05B97650">
      <w:pPr>
        <w:pStyle w:val="3"/>
        <w:numPr>
          <w:ilvl w:val="0"/>
          <w:numId w:val="0"/>
        </w:numPr>
        <w:ind w:left="417" w:leftChars="0"/>
      </w:pPr>
    </w:p>
    <w:p w14:paraId="4A547788"/>
    <w:p w14:paraId="77A6C0D2">
      <w:pPr>
        <w:spacing w:line="400" w:lineRule="exact"/>
        <w:ind w:firstLine="3420" w:firstLineChars="1425"/>
        <w:rPr>
          <w:rFonts w:ascii="Times New Roman" w:hAnsi="Times New Roman" w:cs="Times New Roman"/>
          <w:sz w:val="24"/>
        </w:rPr>
      </w:pPr>
      <w:r>
        <w:rPr>
          <w:rFonts w:ascii="Times New Roman" w:hAnsi="Times New Roman" w:cs="Times New Roman"/>
          <w:sz w:val="24"/>
        </w:rPr>
        <w:t>供应商：(盖单位章)</w:t>
      </w:r>
    </w:p>
    <w:p w14:paraId="067F2F8E">
      <w:pPr>
        <w:spacing w:line="400" w:lineRule="exact"/>
        <w:ind w:firstLine="3420" w:firstLineChars="1425"/>
        <w:rPr>
          <w:rFonts w:ascii="Times New Roman" w:hAnsi="Times New Roman" w:cs="Times New Roman"/>
          <w:sz w:val="24"/>
        </w:rPr>
      </w:pPr>
      <w:r>
        <w:rPr>
          <w:rFonts w:ascii="Times New Roman" w:hAnsi="Times New Roman" w:cs="Times New Roman"/>
          <w:sz w:val="24"/>
        </w:rPr>
        <w:t>法定代表人</w:t>
      </w:r>
      <w:r>
        <w:rPr>
          <w:rFonts w:hint="eastAsia" w:ascii="Times New Roman" w:hAnsi="Times New Roman" w:cs="Times New Roman"/>
          <w:sz w:val="24"/>
        </w:rPr>
        <w:t>或委托代理人</w:t>
      </w:r>
      <w:r>
        <w:rPr>
          <w:rFonts w:ascii="Times New Roman" w:hAnsi="Times New Roman" w:cs="Times New Roman"/>
          <w:sz w:val="24"/>
        </w:rPr>
        <w:t>：(</w:t>
      </w:r>
      <w:r>
        <w:rPr>
          <w:rFonts w:hint="eastAsia" w:ascii="Times New Roman" w:hAnsi="Times New Roman" w:cs="Times New Roman"/>
          <w:sz w:val="24"/>
        </w:rPr>
        <w:t>签名</w:t>
      </w:r>
      <w:r>
        <w:rPr>
          <w:rFonts w:ascii="Times New Roman" w:hAnsi="Times New Roman" w:cs="Times New Roman"/>
          <w:sz w:val="24"/>
        </w:rPr>
        <w:t>)</w:t>
      </w:r>
    </w:p>
    <w:p w14:paraId="6F934A8C">
      <w:pPr>
        <w:spacing w:line="400" w:lineRule="exact"/>
        <w:ind w:firstLine="3420" w:firstLineChars="1425"/>
        <w:rPr>
          <w:rFonts w:ascii="Times New Roman" w:hAnsi="Times New Roman" w:cs="Times New Roman"/>
          <w:sz w:val="24"/>
        </w:rPr>
      </w:pPr>
      <w:r>
        <w:rPr>
          <w:rFonts w:ascii="Times New Roman" w:hAnsi="Times New Roman" w:cs="Times New Roman"/>
          <w:sz w:val="24"/>
        </w:rPr>
        <w:t>地址：</w:t>
      </w:r>
    </w:p>
    <w:p w14:paraId="1F43D888">
      <w:pPr>
        <w:spacing w:line="400" w:lineRule="exact"/>
        <w:ind w:firstLine="3420" w:firstLineChars="1425"/>
        <w:rPr>
          <w:rFonts w:ascii="Times New Roman" w:hAnsi="Times New Roman" w:cs="Times New Roman"/>
          <w:sz w:val="24"/>
        </w:rPr>
      </w:pPr>
      <w:r>
        <w:rPr>
          <w:rFonts w:ascii="Times New Roman" w:hAnsi="Times New Roman" w:cs="Times New Roman"/>
          <w:sz w:val="24"/>
        </w:rPr>
        <w:t>网址：</w:t>
      </w:r>
    </w:p>
    <w:p w14:paraId="27E3A0DD">
      <w:pPr>
        <w:spacing w:line="400" w:lineRule="exact"/>
        <w:ind w:firstLine="3420" w:firstLineChars="1425"/>
        <w:rPr>
          <w:rFonts w:ascii="Times New Roman" w:hAnsi="Times New Roman" w:cs="Times New Roman"/>
          <w:sz w:val="24"/>
        </w:rPr>
      </w:pPr>
      <w:r>
        <w:rPr>
          <w:rFonts w:ascii="Times New Roman" w:hAnsi="Times New Roman" w:cs="Times New Roman"/>
          <w:sz w:val="24"/>
        </w:rPr>
        <w:t>电话：</w:t>
      </w:r>
    </w:p>
    <w:p w14:paraId="3D7335D0">
      <w:pPr>
        <w:spacing w:line="400" w:lineRule="exact"/>
        <w:ind w:firstLine="3420" w:firstLineChars="1425"/>
        <w:rPr>
          <w:rFonts w:ascii="Times New Roman" w:hAnsi="Times New Roman" w:cs="Times New Roman"/>
          <w:sz w:val="24"/>
        </w:rPr>
      </w:pPr>
      <w:r>
        <w:rPr>
          <w:rFonts w:hint="eastAsia" w:ascii="Times New Roman" w:hAnsi="Times New Roman" w:cs="Times New Roman"/>
          <w:sz w:val="24"/>
        </w:rPr>
        <w:t>电子邮箱</w:t>
      </w:r>
      <w:r>
        <w:rPr>
          <w:rFonts w:ascii="Times New Roman" w:hAnsi="Times New Roman" w:cs="Times New Roman"/>
          <w:sz w:val="24"/>
        </w:rPr>
        <w:t>：</w:t>
      </w:r>
    </w:p>
    <w:p w14:paraId="62627705">
      <w:pPr>
        <w:spacing w:line="400" w:lineRule="exact"/>
        <w:ind w:firstLine="4740" w:firstLineChars="1975"/>
        <w:rPr>
          <w:rFonts w:ascii="Times New Roman" w:hAnsi="Times New Roman" w:cs="Times New Roman"/>
          <w:sz w:val="24"/>
        </w:rPr>
      </w:pPr>
      <w:r>
        <w:rPr>
          <w:rFonts w:ascii="Times New Roman" w:hAnsi="Times New Roman" w:cs="Times New Roman"/>
          <w:sz w:val="24"/>
        </w:rPr>
        <w:t>年月日</w:t>
      </w:r>
    </w:p>
    <w:p w14:paraId="244294D6">
      <w:pPr>
        <w:rPr>
          <w:rFonts w:ascii="Times New Roman" w:hAnsi="Times New Roman" w:cs="Times New Roman"/>
          <w:sz w:val="24"/>
        </w:rPr>
      </w:pPr>
      <w:r>
        <w:rPr>
          <w:rFonts w:ascii="Times New Roman" w:hAnsi="Times New Roman" w:cs="Times New Roman"/>
          <w:sz w:val="24"/>
        </w:rPr>
        <w:br w:type="page"/>
      </w:r>
    </w:p>
    <w:p w14:paraId="17E5C1AB">
      <w:pPr>
        <w:spacing w:line="440" w:lineRule="exact"/>
        <w:jc w:val="center"/>
        <w:rPr>
          <w:rFonts w:ascii="Times New Roman" w:hAnsi="Times New Roman" w:eastAsia="黑体" w:cs="Times New Roman"/>
          <w:sz w:val="20"/>
          <w:szCs w:val="20"/>
        </w:rPr>
      </w:pPr>
    </w:p>
    <w:p w14:paraId="66191E0E">
      <w:pPr>
        <w:spacing w:line="440" w:lineRule="exact"/>
        <w:jc w:val="center"/>
        <w:rPr>
          <w:rFonts w:ascii="Times New Roman" w:hAnsi="Times New Roman" w:eastAsia="黑体" w:cs="Times New Roman"/>
          <w:sz w:val="28"/>
          <w:szCs w:val="28"/>
        </w:rPr>
      </w:pPr>
      <w:bookmarkStart w:id="132" w:name="_Toc14563_WPSOffice_Level1"/>
      <w:bookmarkStart w:id="133" w:name="_Toc32350_WPSOffice_Level1"/>
      <w:bookmarkStart w:id="134" w:name="_Toc12530_WPSOffice_Level1"/>
      <w:bookmarkStart w:id="135" w:name="_Toc18668_WPSOffice_Level1"/>
      <w:bookmarkStart w:id="136" w:name="_Toc8695_WPSOffice_Level1"/>
      <w:r>
        <w:rPr>
          <w:rFonts w:ascii="Times New Roman" w:hAnsi="Times New Roman" w:eastAsia="黑体" w:cs="Times New Roman"/>
          <w:sz w:val="28"/>
          <w:szCs w:val="28"/>
        </w:rPr>
        <w:t>二、法定代表人身份证明及授权委托书</w:t>
      </w:r>
      <w:bookmarkEnd w:id="132"/>
      <w:bookmarkEnd w:id="133"/>
      <w:bookmarkEnd w:id="134"/>
      <w:bookmarkEnd w:id="135"/>
      <w:bookmarkEnd w:id="136"/>
    </w:p>
    <w:p w14:paraId="67954564">
      <w:pPr>
        <w:spacing w:line="440" w:lineRule="exact"/>
        <w:rPr>
          <w:rFonts w:ascii="Times New Roman" w:hAnsi="Times New Roman" w:cs="Times New Roman"/>
          <w:sz w:val="20"/>
          <w:szCs w:val="20"/>
        </w:rPr>
      </w:pPr>
    </w:p>
    <w:p w14:paraId="5E854610">
      <w:pPr>
        <w:spacing w:line="440" w:lineRule="exact"/>
        <w:jc w:val="center"/>
        <w:rPr>
          <w:rFonts w:ascii="Times New Roman" w:hAnsi="Times New Roman" w:cs="Times New Roman"/>
          <w:sz w:val="28"/>
          <w:szCs w:val="28"/>
        </w:rPr>
      </w:pPr>
      <w:bookmarkStart w:id="137" w:name="_Toc5153_WPSOffice_Level2"/>
      <w:bookmarkStart w:id="138" w:name="_Toc20803_WPSOffice_Level2"/>
      <w:r>
        <w:rPr>
          <w:rFonts w:ascii="Times New Roman" w:hAnsi="Times New Roman" w:eastAsia="黑体" w:cs="Times New Roman"/>
          <w:bCs/>
          <w:sz w:val="28"/>
          <w:szCs w:val="28"/>
        </w:rPr>
        <w:t>2-1 法定代表人身份证明</w:t>
      </w:r>
      <w:bookmarkEnd w:id="137"/>
      <w:bookmarkEnd w:id="138"/>
    </w:p>
    <w:p w14:paraId="276A70B5">
      <w:pPr>
        <w:spacing w:line="440" w:lineRule="exact"/>
        <w:rPr>
          <w:rFonts w:ascii="Times New Roman" w:hAnsi="Times New Roman" w:cs="Times New Roman"/>
          <w:sz w:val="20"/>
          <w:szCs w:val="20"/>
        </w:rPr>
      </w:pPr>
    </w:p>
    <w:p w14:paraId="67738BC9">
      <w:pPr>
        <w:spacing w:line="440" w:lineRule="exact"/>
        <w:rPr>
          <w:rFonts w:ascii="Times New Roman" w:hAnsi="Times New Roman" w:cs="Times New Roman"/>
          <w:sz w:val="24"/>
        </w:rPr>
      </w:pPr>
      <w:r>
        <w:rPr>
          <w:rFonts w:ascii="Times New Roman" w:hAnsi="Times New Roman" w:cs="Times New Roman"/>
          <w:sz w:val="24"/>
        </w:rPr>
        <w:t>供应商名称：</w:t>
      </w:r>
    </w:p>
    <w:p w14:paraId="7B05F5C9">
      <w:pPr>
        <w:spacing w:line="440" w:lineRule="exact"/>
        <w:rPr>
          <w:rFonts w:ascii="Times New Roman" w:hAnsi="Times New Roman" w:cs="Times New Roman"/>
          <w:sz w:val="24"/>
        </w:rPr>
      </w:pPr>
      <w:r>
        <w:rPr>
          <w:rFonts w:ascii="Times New Roman" w:hAnsi="Times New Roman" w:cs="Times New Roman"/>
          <w:sz w:val="24"/>
        </w:rPr>
        <w:t>单位性质：</w:t>
      </w:r>
    </w:p>
    <w:p w14:paraId="7522E088">
      <w:pPr>
        <w:spacing w:line="440" w:lineRule="exact"/>
        <w:rPr>
          <w:rFonts w:ascii="Times New Roman" w:hAnsi="Times New Roman" w:cs="Times New Roman"/>
          <w:sz w:val="24"/>
        </w:rPr>
      </w:pPr>
      <w:r>
        <w:rPr>
          <w:rFonts w:ascii="Times New Roman" w:hAnsi="Times New Roman" w:cs="Times New Roman"/>
          <w:sz w:val="24"/>
        </w:rPr>
        <w:t>地址：</w:t>
      </w:r>
    </w:p>
    <w:p w14:paraId="06D90229">
      <w:pPr>
        <w:spacing w:line="440" w:lineRule="exact"/>
        <w:rPr>
          <w:rFonts w:ascii="Times New Roman" w:hAnsi="Times New Roman" w:cs="Times New Roman"/>
          <w:sz w:val="24"/>
        </w:rPr>
      </w:pPr>
      <w:r>
        <w:rPr>
          <w:rFonts w:ascii="Times New Roman" w:hAnsi="Times New Roman" w:cs="Times New Roman"/>
          <w:sz w:val="24"/>
        </w:rPr>
        <w:t>成立时间：年月日</w:t>
      </w:r>
    </w:p>
    <w:p w14:paraId="6DD8F632">
      <w:pPr>
        <w:spacing w:line="440" w:lineRule="exact"/>
        <w:rPr>
          <w:rFonts w:ascii="Times New Roman" w:hAnsi="Times New Roman" w:cs="Times New Roman"/>
          <w:sz w:val="24"/>
        </w:rPr>
      </w:pPr>
      <w:r>
        <w:rPr>
          <w:rFonts w:ascii="Times New Roman" w:hAnsi="Times New Roman" w:cs="Times New Roman"/>
          <w:sz w:val="24"/>
        </w:rPr>
        <w:t>经营期限：</w:t>
      </w:r>
    </w:p>
    <w:p w14:paraId="4C33A78A">
      <w:pPr>
        <w:spacing w:line="440" w:lineRule="exact"/>
        <w:rPr>
          <w:rFonts w:ascii="Times New Roman" w:hAnsi="Times New Roman" w:cs="Times New Roman"/>
          <w:sz w:val="24"/>
        </w:rPr>
      </w:pPr>
      <w:r>
        <w:rPr>
          <w:rFonts w:ascii="Times New Roman" w:hAnsi="Times New Roman" w:cs="Times New Roman"/>
          <w:sz w:val="24"/>
        </w:rPr>
        <w:t>姓名：性别：年龄：职务：</w:t>
      </w:r>
    </w:p>
    <w:p w14:paraId="3D5C8E47">
      <w:pPr>
        <w:spacing w:line="440" w:lineRule="exact"/>
        <w:rPr>
          <w:rFonts w:ascii="Times New Roman" w:hAnsi="Times New Roman" w:cs="Times New Roman"/>
          <w:sz w:val="24"/>
        </w:rPr>
      </w:pPr>
      <w:r>
        <w:rPr>
          <w:rFonts w:ascii="Times New Roman" w:hAnsi="Times New Roman" w:cs="Times New Roman"/>
          <w:sz w:val="24"/>
        </w:rPr>
        <w:t>系 (供应商名称)的法定代表人。</w:t>
      </w:r>
    </w:p>
    <w:p w14:paraId="0BDEE87E">
      <w:pPr>
        <w:spacing w:line="440" w:lineRule="exact"/>
        <w:ind w:firstLine="480" w:firstLineChars="200"/>
        <w:rPr>
          <w:rFonts w:ascii="Times New Roman" w:hAnsi="Times New Roman" w:cs="Times New Roman"/>
          <w:sz w:val="24"/>
        </w:rPr>
      </w:pPr>
      <w:r>
        <w:rPr>
          <w:rFonts w:ascii="Times New Roman" w:hAnsi="Times New Roman" w:cs="Times New Roman"/>
          <w:sz w:val="24"/>
        </w:rPr>
        <w:t>附：法定代表人</w:t>
      </w:r>
      <w:r>
        <w:rPr>
          <w:rFonts w:hint="eastAsia" w:ascii="Times New Roman" w:hAnsi="Times New Roman" w:cs="Times New Roman"/>
          <w:sz w:val="24"/>
        </w:rPr>
        <w:t>身份证正反面复印件</w:t>
      </w:r>
    </w:p>
    <w:p w14:paraId="28AB8F53">
      <w:pPr>
        <w:spacing w:line="440" w:lineRule="exact"/>
        <w:ind w:firstLine="480" w:firstLineChars="200"/>
        <w:rPr>
          <w:rFonts w:ascii="Times New Roman" w:hAnsi="Times New Roman" w:cs="Times New Roman"/>
          <w:sz w:val="24"/>
        </w:rPr>
      </w:pPr>
    </w:p>
    <w:p w14:paraId="3E1149F3">
      <w:pPr>
        <w:spacing w:line="440" w:lineRule="exact"/>
        <w:ind w:firstLine="480" w:firstLineChars="200"/>
        <w:rPr>
          <w:rFonts w:ascii="Times New Roman" w:hAnsi="Times New Roman" w:cs="Times New Roman"/>
          <w:sz w:val="24"/>
        </w:rPr>
      </w:pPr>
      <w:r>
        <w:rPr>
          <w:rFonts w:ascii="Times New Roman" w:hAnsi="Times New Roman" w:cs="Times New Roman"/>
          <w:sz w:val="24"/>
        </w:rPr>
        <w:t>特此证明。</w:t>
      </w:r>
    </w:p>
    <w:p w14:paraId="6E5D487A">
      <w:pPr>
        <w:spacing w:line="440" w:lineRule="exact"/>
        <w:rPr>
          <w:rFonts w:ascii="Times New Roman" w:hAnsi="Times New Roman" w:cs="Times New Roman"/>
          <w:sz w:val="24"/>
        </w:rPr>
      </w:pPr>
    </w:p>
    <w:p w14:paraId="40BCB513">
      <w:pPr>
        <w:spacing w:line="440" w:lineRule="exact"/>
        <w:rPr>
          <w:rFonts w:ascii="Times New Roman" w:hAnsi="Times New Roman" w:cs="Times New Roman"/>
          <w:sz w:val="24"/>
        </w:rPr>
      </w:pPr>
    </w:p>
    <w:p w14:paraId="6598EEAD">
      <w:pPr>
        <w:spacing w:line="440" w:lineRule="exact"/>
        <w:rPr>
          <w:rFonts w:ascii="Times New Roman" w:hAnsi="Times New Roman" w:cs="Times New Roman"/>
          <w:sz w:val="24"/>
        </w:rPr>
      </w:pPr>
      <w:r>
        <w:rPr>
          <w:rFonts w:ascii="Times New Roman" w:hAnsi="Times New Roman" w:cs="Times New Roman"/>
          <w:sz w:val="24"/>
        </w:rPr>
        <w:t>供应商：(盖单位章)</w:t>
      </w:r>
    </w:p>
    <w:p w14:paraId="4089E121">
      <w:pPr>
        <w:spacing w:line="440" w:lineRule="exact"/>
        <w:rPr>
          <w:rFonts w:ascii="Times New Roman" w:hAnsi="Times New Roman" w:cs="Times New Roman"/>
          <w:sz w:val="24"/>
        </w:rPr>
      </w:pPr>
      <w:r>
        <w:rPr>
          <w:rFonts w:ascii="Times New Roman" w:hAnsi="Times New Roman" w:cs="Times New Roman"/>
          <w:sz w:val="24"/>
        </w:rPr>
        <w:t>年月日</w:t>
      </w:r>
    </w:p>
    <w:p w14:paraId="705CC027">
      <w:pPr>
        <w:topLinePunct/>
        <w:spacing w:line="440" w:lineRule="exact"/>
        <w:rPr>
          <w:rFonts w:ascii="Times New Roman" w:hAnsi="Times New Roman" w:eastAsia="黑体" w:cs="Times New Roman"/>
          <w:sz w:val="24"/>
        </w:rPr>
      </w:pPr>
    </w:p>
    <w:p w14:paraId="7029B15C">
      <w:pPr>
        <w:topLinePunct/>
        <w:spacing w:line="440" w:lineRule="exact"/>
        <w:rPr>
          <w:rFonts w:ascii="Times New Roman" w:hAnsi="Times New Roman" w:eastAsia="黑体" w:cs="Times New Roman"/>
          <w:sz w:val="24"/>
        </w:rPr>
      </w:pPr>
    </w:p>
    <w:p w14:paraId="4CEE08A7">
      <w:pPr>
        <w:topLinePunct/>
        <w:spacing w:line="440" w:lineRule="exact"/>
        <w:rPr>
          <w:rFonts w:ascii="Times New Roman" w:hAnsi="Times New Roman" w:eastAsia="黑体" w:cs="Times New Roman"/>
          <w:sz w:val="24"/>
        </w:rPr>
      </w:pPr>
    </w:p>
    <w:p w14:paraId="4847D1CE">
      <w:pPr>
        <w:topLinePunct/>
        <w:spacing w:line="440" w:lineRule="exact"/>
        <w:rPr>
          <w:rFonts w:ascii="Times New Roman" w:hAnsi="Times New Roman" w:eastAsia="黑体" w:cs="Times New Roman"/>
          <w:sz w:val="24"/>
        </w:rPr>
      </w:pPr>
    </w:p>
    <w:p w14:paraId="4E427DEE">
      <w:pPr>
        <w:topLinePunct/>
        <w:spacing w:line="440" w:lineRule="exact"/>
        <w:rPr>
          <w:rFonts w:ascii="Times New Roman" w:hAnsi="Times New Roman" w:eastAsia="黑体" w:cs="Times New Roman"/>
          <w:sz w:val="24"/>
        </w:rPr>
      </w:pPr>
    </w:p>
    <w:p w14:paraId="26F5E48E">
      <w:pPr>
        <w:topLinePunct/>
        <w:spacing w:line="440" w:lineRule="exact"/>
        <w:ind w:left="315" w:hanging="315" w:hangingChars="150"/>
        <w:rPr>
          <w:rFonts w:ascii="Times New Roman" w:hAnsi="Times New Roman" w:eastAsia="黑体" w:cs="Times New Roman"/>
          <w:szCs w:val="21"/>
        </w:rPr>
      </w:pPr>
    </w:p>
    <w:p w14:paraId="34D7CC14">
      <w:pPr>
        <w:topLinePunct/>
        <w:spacing w:line="440" w:lineRule="exact"/>
        <w:ind w:left="315" w:hanging="315" w:hangingChars="150"/>
        <w:rPr>
          <w:rFonts w:ascii="Times New Roman" w:hAnsi="Times New Roman" w:eastAsia="黑体" w:cs="Times New Roman"/>
          <w:bCs/>
          <w:szCs w:val="21"/>
        </w:rPr>
      </w:pPr>
    </w:p>
    <w:p w14:paraId="7C0C9763">
      <w:pPr>
        <w:spacing w:line="440" w:lineRule="exact"/>
        <w:jc w:val="center"/>
        <w:rPr>
          <w:rFonts w:ascii="Times New Roman" w:hAnsi="Times New Roman" w:eastAsia="黑体" w:cs="Times New Roman"/>
          <w:sz w:val="28"/>
          <w:szCs w:val="28"/>
        </w:rPr>
      </w:pPr>
      <w:r>
        <w:rPr>
          <w:rFonts w:ascii="Times New Roman" w:hAnsi="Times New Roman" w:eastAsia="黑体" w:cs="Times New Roman"/>
          <w:sz w:val="24"/>
        </w:rPr>
        <w:br w:type="page"/>
      </w:r>
      <w:bookmarkStart w:id="139" w:name="_Toc19768_WPSOffice_Level2"/>
      <w:bookmarkStart w:id="140" w:name="_Toc12035_WPSOffice_Level2"/>
      <w:r>
        <w:rPr>
          <w:rFonts w:ascii="Times New Roman" w:hAnsi="Times New Roman" w:eastAsia="黑体" w:cs="Times New Roman"/>
          <w:bCs/>
          <w:sz w:val="28"/>
          <w:szCs w:val="28"/>
        </w:rPr>
        <w:t xml:space="preserve">2-2 </w:t>
      </w:r>
      <w:r>
        <w:rPr>
          <w:rFonts w:ascii="Times New Roman" w:hAnsi="Times New Roman" w:eastAsia="黑体" w:cs="Times New Roman"/>
          <w:sz w:val="28"/>
          <w:szCs w:val="28"/>
        </w:rPr>
        <w:t>授权委托书</w:t>
      </w:r>
      <w:bookmarkEnd w:id="139"/>
      <w:bookmarkEnd w:id="140"/>
    </w:p>
    <w:p w14:paraId="41CDC135">
      <w:pPr>
        <w:spacing w:line="440" w:lineRule="exact"/>
        <w:rPr>
          <w:rFonts w:ascii="Times New Roman" w:hAnsi="Times New Roman" w:eastAsia="黑体" w:cs="Times New Roman"/>
          <w:sz w:val="24"/>
        </w:rPr>
      </w:pPr>
    </w:p>
    <w:p w14:paraId="194904CB">
      <w:pPr>
        <w:topLinePunct/>
        <w:spacing w:line="440" w:lineRule="exact"/>
        <w:ind w:firstLine="480" w:firstLineChars="200"/>
        <w:rPr>
          <w:rFonts w:ascii="Times New Roman" w:hAnsi="Times New Roman" w:cs="Times New Roman"/>
          <w:sz w:val="24"/>
        </w:rPr>
      </w:pPr>
      <w:r>
        <w:rPr>
          <w:rFonts w:ascii="Times New Roman" w:hAnsi="Times New Roman" w:cs="Times New Roman"/>
          <w:sz w:val="24"/>
        </w:rPr>
        <w:t>本人(姓名)系(供应商名称)的法定代表人，现委托(姓名)为我方代理人。代理人根据授权，以我方名义签署、澄清、说明、补正、递交、撤回、修改(项目名称)合同包响应文件、签订合同和处理有关事宜，其法律后果由我方承担。</w:t>
      </w:r>
    </w:p>
    <w:p w14:paraId="472974F5">
      <w:pPr>
        <w:spacing w:line="440" w:lineRule="exact"/>
        <w:rPr>
          <w:rFonts w:ascii="Times New Roman" w:hAnsi="Times New Roman" w:cs="Times New Roman"/>
          <w:sz w:val="24"/>
        </w:rPr>
      </w:pPr>
      <w:r>
        <w:rPr>
          <w:rFonts w:ascii="Times New Roman" w:hAnsi="Times New Roman" w:cs="Times New Roman"/>
          <w:sz w:val="24"/>
        </w:rPr>
        <w:t>委托期限：</w:t>
      </w:r>
      <w:r>
        <w:rPr>
          <w:rFonts w:ascii="Times New Roman" w:hAnsi="Times New Roman" w:cs="Times New Roman"/>
          <w:sz w:val="24"/>
          <w:u w:val="single"/>
        </w:rPr>
        <w:t>自授权委托之日起至签订合同之日止</w:t>
      </w:r>
      <w:r>
        <w:rPr>
          <w:rFonts w:ascii="Times New Roman" w:hAnsi="Times New Roman" w:cs="Times New Roman"/>
          <w:sz w:val="24"/>
        </w:rPr>
        <w:t>。</w:t>
      </w:r>
    </w:p>
    <w:p w14:paraId="430CC0A1">
      <w:pPr>
        <w:spacing w:line="440" w:lineRule="exact"/>
        <w:ind w:firstLine="480" w:firstLineChars="200"/>
        <w:rPr>
          <w:rFonts w:ascii="Times New Roman" w:hAnsi="Times New Roman" w:cs="Times New Roman"/>
          <w:sz w:val="24"/>
        </w:rPr>
      </w:pPr>
      <w:r>
        <w:rPr>
          <w:rFonts w:ascii="Times New Roman" w:hAnsi="Times New Roman" w:cs="Times New Roman"/>
          <w:sz w:val="24"/>
        </w:rPr>
        <w:t>代理人无转委托权。</w:t>
      </w:r>
    </w:p>
    <w:p w14:paraId="083A4F2A">
      <w:pPr>
        <w:spacing w:line="440" w:lineRule="exact"/>
        <w:ind w:firstLine="480" w:firstLineChars="200"/>
        <w:rPr>
          <w:rFonts w:ascii="Times New Roman" w:hAnsi="Times New Roman" w:cs="Times New Roman"/>
          <w:sz w:val="24"/>
        </w:rPr>
      </w:pPr>
      <w:r>
        <w:rPr>
          <w:rFonts w:ascii="Times New Roman" w:hAnsi="Times New Roman" w:cs="Times New Roman"/>
          <w:sz w:val="24"/>
        </w:rPr>
        <w:t>附：法定代表人身份证明</w:t>
      </w:r>
      <w:r>
        <w:rPr>
          <w:rFonts w:hint="eastAsia" w:ascii="Times New Roman" w:hAnsi="Times New Roman" w:cs="Times New Roman"/>
          <w:sz w:val="24"/>
        </w:rPr>
        <w:t>、委托代理人的身份证正反面复印件</w:t>
      </w:r>
    </w:p>
    <w:p w14:paraId="3BE73738">
      <w:pPr>
        <w:spacing w:line="440" w:lineRule="exact"/>
        <w:ind w:firstLine="480" w:firstLineChars="200"/>
        <w:rPr>
          <w:rFonts w:ascii="Times New Roman" w:hAnsi="Times New Roman" w:cs="Times New Roman"/>
          <w:sz w:val="24"/>
        </w:rPr>
      </w:pPr>
    </w:p>
    <w:p w14:paraId="1D65A0A8">
      <w:pPr>
        <w:spacing w:line="440" w:lineRule="exact"/>
        <w:rPr>
          <w:rFonts w:ascii="Times New Roman" w:hAnsi="Times New Roman" w:cs="Times New Roman"/>
          <w:sz w:val="24"/>
        </w:rPr>
      </w:pPr>
    </w:p>
    <w:p w14:paraId="39053FE1">
      <w:pPr>
        <w:spacing w:line="440" w:lineRule="exact"/>
        <w:rPr>
          <w:rFonts w:ascii="Times New Roman" w:hAnsi="Times New Roman" w:cs="Times New Roman"/>
          <w:sz w:val="24"/>
        </w:rPr>
      </w:pPr>
      <w:r>
        <w:rPr>
          <w:rFonts w:ascii="Times New Roman" w:hAnsi="Times New Roman" w:cs="Times New Roman"/>
          <w:sz w:val="24"/>
        </w:rPr>
        <w:t>供应商：(盖单位章)</w:t>
      </w:r>
    </w:p>
    <w:p w14:paraId="6CC7455B">
      <w:pPr>
        <w:spacing w:line="440" w:lineRule="exact"/>
        <w:rPr>
          <w:rFonts w:ascii="Times New Roman" w:hAnsi="Times New Roman" w:cs="Times New Roman"/>
          <w:sz w:val="24"/>
        </w:rPr>
      </w:pPr>
    </w:p>
    <w:p w14:paraId="0EFBCC69">
      <w:pPr>
        <w:spacing w:line="440" w:lineRule="exact"/>
        <w:rPr>
          <w:rFonts w:ascii="Times New Roman" w:hAnsi="Times New Roman" w:cs="Times New Roman"/>
          <w:sz w:val="24"/>
        </w:rPr>
      </w:pPr>
      <w:r>
        <w:rPr>
          <w:rFonts w:ascii="Times New Roman" w:hAnsi="Times New Roman" w:cs="Times New Roman"/>
          <w:sz w:val="24"/>
        </w:rPr>
        <w:t>法定代表人：(</w:t>
      </w:r>
      <w:r>
        <w:rPr>
          <w:rFonts w:hint="eastAsia" w:ascii="Times New Roman" w:hAnsi="Times New Roman" w:cs="Times New Roman"/>
          <w:sz w:val="24"/>
        </w:rPr>
        <w:t>签名</w:t>
      </w:r>
      <w:r>
        <w:rPr>
          <w:rFonts w:ascii="Times New Roman" w:hAnsi="Times New Roman" w:cs="Times New Roman"/>
          <w:sz w:val="24"/>
        </w:rPr>
        <w:t>)</w:t>
      </w:r>
    </w:p>
    <w:p w14:paraId="291D38EC">
      <w:pPr>
        <w:spacing w:line="440" w:lineRule="exact"/>
        <w:rPr>
          <w:rFonts w:ascii="Times New Roman" w:hAnsi="Times New Roman" w:cs="Times New Roman"/>
          <w:sz w:val="24"/>
        </w:rPr>
      </w:pPr>
    </w:p>
    <w:p w14:paraId="0493FC88">
      <w:pPr>
        <w:spacing w:line="440" w:lineRule="exact"/>
        <w:rPr>
          <w:rFonts w:ascii="Times New Roman" w:hAnsi="Times New Roman" w:cs="Times New Roman"/>
          <w:sz w:val="24"/>
        </w:rPr>
      </w:pPr>
      <w:r>
        <w:rPr>
          <w:rFonts w:ascii="Times New Roman" w:hAnsi="Times New Roman" w:cs="Times New Roman"/>
          <w:sz w:val="24"/>
        </w:rPr>
        <w:t>身份证号码：</w:t>
      </w:r>
    </w:p>
    <w:p w14:paraId="130E8FEC">
      <w:pPr>
        <w:spacing w:line="440" w:lineRule="exact"/>
        <w:rPr>
          <w:rFonts w:ascii="Times New Roman" w:hAnsi="Times New Roman" w:cs="Times New Roman"/>
          <w:sz w:val="24"/>
        </w:rPr>
      </w:pPr>
    </w:p>
    <w:p w14:paraId="70CD0E1E">
      <w:pPr>
        <w:spacing w:line="440" w:lineRule="exact"/>
        <w:rPr>
          <w:rFonts w:ascii="Times New Roman" w:hAnsi="Times New Roman" w:cs="Times New Roman"/>
          <w:sz w:val="24"/>
        </w:rPr>
      </w:pPr>
      <w:r>
        <w:rPr>
          <w:rFonts w:ascii="Times New Roman" w:hAnsi="Times New Roman" w:cs="Times New Roman"/>
          <w:sz w:val="24"/>
        </w:rPr>
        <w:t>委托代理人：(</w:t>
      </w:r>
      <w:r>
        <w:rPr>
          <w:rFonts w:hint="eastAsia" w:ascii="Times New Roman" w:hAnsi="Times New Roman" w:cs="Times New Roman"/>
          <w:sz w:val="24"/>
        </w:rPr>
        <w:t>签名</w:t>
      </w:r>
      <w:r>
        <w:rPr>
          <w:rFonts w:ascii="Times New Roman" w:hAnsi="Times New Roman" w:cs="Times New Roman"/>
          <w:sz w:val="24"/>
        </w:rPr>
        <w:t>)</w:t>
      </w:r>
    </w:p>
    <w:p w14:paraId="5345712B">
      <w:pPr>
        <w:spacing w:line="440" w:lineRule="exact"/>
        <w:rPr>
          <w:rFonts w:ascii="Times New Roman" w:hAnsi="Times New Roman" w:cs="Times New Roman"/>
          <w:sz w:val="24"/>
        </w:rPr>
      </w:pPr>
    </w:p>
    <w:p w14:paraId="2C3BA5ED">
      <w:pPr>
        <w:spacing w:line="440" w:lineRule="exact"/>
        <w:rPr>
          <w:rFonts w:ascii="Times New Roman" w:hAnsi="Times New Roman" w:cs="Times New Roman"/>
          <w:sz w:val="24"/>
        </w:rPr>
      </w:pPr>
      <w:r>
        <w:rPr>
          <w:rFonts w:ascii="Times New Roman" w:hAnsi="Times New Roman" w:cs="Times New Roman"/>
          <w:sz w:val="24"/>
        </w:rPr>
        <w:t>身份证号码：</w:t>
      </w:r>
    </w:p>
    <w:p w14:paraId="56FDB890">
      <w:pPr>
        <w:spacing w:line="440" w:lineRule="exact"/>
        <w:rPr>
          <w:rFonts w:ascii="Times New Roman" w:hAnsi="Times New Roman" w:cs="Times New Roman"/>
          <w:sz w:val="24"/>
        </w:rPr>
      </w:pPr>
    </w:p>
    <w:p w14:paraId="75F17A20">
      <w:pPr>
        <w:spacing w:line="440" w:lineRule="exact"/>
        <w:rPr>
          <w:rFonts w:ascii="Times New Roman" w:hAnsi="Times New Roman" w:cs="Times New Roman"/>
          <w:sz w:val="24"/>
        </w:rPr>
      </w:pPr>
    </w:p>
    <w:p w14:paraId="0D93F577">
      <w:pPr>
        <w:spacing w:line="440" w:lineRule="exact"/>
        <w:ind w:firstLine="1800" w:firstLineChars="750"/>
        <w:rPr>
          <w:rFonts w:ascii="Times New Roman" w:hAnsi="Times New Roman" w:eastAsia="黑体" w:cs="Times New Roman"/>
          <w:sz w:val="24"/>
        </w:rPr>
      </w:pPr>
      <w:r>
        <w:rPr>
          <w:rFonts w:ascii="Times New Roman" w:hAnsi="Times New Roman" w:cs="Times New Roman"/>
          <w:sz w:val="24"/>
        </w:rPr>
        <w:t>年月日</w:t>
      </w:r>
    </w:p>
    <w:p w14:paraId="2AE4B65B">
      <w:pPr>
        <w:spacing w:line="440" w:lineRule="exact"/>
        <w:rPr>
          <w:rFonts w:ascii="Times New Roman" w:hAnsi="Times New Roman" w:eastAsia="黑体" w:cs="Times New Roman"/>
          <w:sz w:val="24"/>
        </w:rPr>
      </w:pPr>
    </w:p>
    <w:p w14:paraId="62E799CE">
      <w:pPr>
        <w:pStyle w:val="5"/>
        <w:rPr>
          <w:rFonts w:ascii="Times New Roman" w:hAnsi="Times New Roman" w:eastAsia="黑体" w:cs="Times New Roman"/>
          <w:sz w:val="24"/>
        </w:rPr>
      </w:pPr>
    </w:p>
    <w:p w14:paraId="783A5605">
      <w:pPr>
        <w:pStyle w:val="5"/>
        <w:rPr>
          <w:rFonts w:ascii="Times New Roman" w:hAnsi="Times New Roman" w:eastAsia="黑体" w:cs="Times New Roman"/>
          <w:sz w:val="24"/>
        </w:rPr>
      </w:pPr>
    </w:p>
    <w:p w14:paraId="063FEE25">
      <w:pPr>
        <w:pStyle w:val="5"/>
        <w:rPr>
          <w:rFonts w:ascii="Times New Roman" w:hAnsi="Times New Roman" w:eastAsia="黑体" w:cs="Times New Roman"/>
          <w:sz w:val="24"/>
        </w:rPr>
      </w:pPr>
    </w:p>
    <w:p w14:paraId="52B9F19B">
      <w:pPr>
        <w:pStyle w:val="5"/>
        <w:rPr>
          <w:rFonts w:ascii="Times New Roman" w:hAnsi="Times New Roman" w:eastAsia="黑体" w:cs="Times New Roman"/>
          <w:sz w:val="24"/>
        </w:rPr>
      </w:pPr>
    </w:p>
    <w:p w14:paraId="40C8199B">
      <w:pPr>
        <w:pStyle w:val="5"/>
        <w:rPr>
          <w:rFonts w:ascii="Times New Roman" w:hAnsi="Times New Roman" w:eastAsia="黑体" w:cs="Times New Roman"/>
          <w:sz w:val="24"/>
        </w:rPr>
      </w:pPr>
    </w:p>
    <w:p w14:paraId="4BDAEAC3">
      <w:pPr>
        <w:pStyle w:val="5"/>
        <w:rPr>
          <w:rFonts w:ascii="Times New Roman" w:hAnsi="Times New Roman" w:eastAsia="黑体" w:cs="Times New Roman"/>
          <w:sz w:val="24"/>
        </w:rPr>
      </w:pPr>
    </w:p>
    <w:p w14:paraId="2B6A87C4">
      <w:pPr>
        <w:pStyle w:val="5"/>
        <w:rPr>
          <w:rFonts w:ascii="Times New Roman" w:hAnsi="Times New Roman" w:eastAsia="黑体" w:cs="Times New Roman"/>
          <w:sz w:val="24"/>
        </w:rPr>
      </w:pPr>
    </w:p>
    <w:p w14:paraId="4042FFF3">
      <w:pPr>
        <w:pStyle w:val="5"/>
        <w:rPr>
          <w:rFonts w:ascii="Times New Roman" w:hAnsi="Times New Roman" w:eastAsia="黑体" w:cs="Times New Roman"/>
          <w:sz w:val="24"/>
        </w:rPr>
      </w:pPr>
    </w:p>
    <w:p w14:paraId="1B2D1524">
      <w:pPr>
        <w:pStyle w:val="5"/>
        <w:rPr>
          <w:rFonts w:ascii="Times New Roman" w:hAnsi="Times New Roman" w:eastAsia="黑体" w:cs="Times New Roman"/>
          <w:sz w:val="24"/>
        </w:rPr>
      </w:pPr>
    </w:p>
    <w:p w14:paraId="235F124F">
      <w:pPr>
        <w:spacing w:line="440" w:lineRule="exact"/>
        <w:jc w:val="center"/>
        <w:rPr>
          <w:rFonts w:ascii="宋体" w:hAnsi="宋体" w:eastAsia="宋体" w:cs="宋体"/>
          <w:b/>
          <w:sz w:val="32"/>
          <w:szCs w:val="32"/>
        </w:rPr>
      </w:pPr>
      <w:r>
        <w:rPr>
          <w:rFonts w:hint="eastAsia" w:ascii="宋体" w:hAnsi="宋体" w:eastAsia="宋体" w:cs="宋体"/>
          <w:b/>
          <w:sz w:val="32"/>
          <w:szCs w:val="32"/>
        </w:rPr>
        <w:t>2-3承诺函</w:t>
      </w:r>
    </w:p>
    <w:p w14:paraId="4924EFA7">
      <w:pPr>
        <w:spacing w:line="360" w:lineRule="auto"/>
        <w:rPr>
          <w:rFonts w:ascii="宋体" w:hAnsi="宋体" w:eastAsia="宋体" w:cs="宋体"/>
          <w:szCs w:val="21"/>
        </w:rPr>
      </w:pPr>
    </w:p>
    <w:p w14:paraId="4E46576E">
      <w:pPr>
        <w:spacing w:line="360" w:lineRule="auto"/>
        <w:rPr>
          <w:rFonts w:ascii="宋体" w:hAnsi="宋体" w:eastAsia="宋体" w:cs="宋体"/>
          <w:szCs w:val="21"/>
        </w:rPr>
      </w:pPr>
      <w:r>
        <w:rPr>
          <w:rFonts w:hint="eastAsia" w:ascii="宋体" w:hAnsi="宋体" w:eastAsia="宋体" w:cs="宋体"/>
          <w:szCs w:val="21"/>
        </w:rPr>
        <w:t>致：安徽交运集团汽车销售有限公司：</w:t>
      </w:r>
    </w:p>
    <w:p w14:paraId="3DC2C142">
      <w:pPr>
        <w:spacing w:line="360" w:lineRule="auto"/>
        <w:ind w:firstLine="420" w:firstLineChars="200"/>
        <w:rPr>
          <w:rFonts w:ascii="宋体" w:hAnsi="宋体" w:eastAsia="宋体" w:cs="宋体"/>
          <w:szCs w:val="21"/>
        </w:rPr>
      </w:pPr>
      <w:r>
        <w:rPr>
          <w:rFonts w:hint="eastAsia" w:ascii="宋体" w:hAnsi="宋体" w:eastAsia="宋体" w:cs="宋体"/>
          <w:szCs w:val="21"/>
        </w:rPr>
        <w:t>我方参加了的采购报价，若我方中标，我方在此承诺：</w:t>
      </w:r>
    </w:p>
    <w:p w14:paraId="02109057">
      <w:pPr>
        <w:spacing w:line="360" w:lineRule="auto"/>
        <w:ind w:firstLine="420" w:firstLineChars="200"/>
        <w:rPr>
          <w:rFonts w:ascii="宋体" w:hAnsi="宋体" w:eastAsia="宋体" w:cs="宋体"/>
          <w:szCs w:val="21"/>
        </w:rPr>
      </w:pPr>
      <w:r>
        <w:rPr>
          <w:rFonts w:hint="eastAsia" w:ascii="宋体" w:hAnsi="宋体" w:eastAsia="宋体" w:cs="宋体"/>
          <w:szCs w:val="21"/>
        </w:rPr>
        <w:t>一、保证遵循“自愿、诚实、公平”的原则与贵单位签订合同协议书，在履行合同期内认真执行《中华人民共和国合同法》。</w:t>
      </w:r>
    </w:p>
    <w:p w14:paraId="08F73BD0">
      <w:pPr>
        <w:spacing w:line="360" w:lineRule="auto"/>
        <w:ind w:firstLine="420" w:firstLineChars="200"/>
        <w:rPr>
          <w:rFonts w:ascii="宋体" w:hAnsi="宋体" w:eastAsia="宋体" w:cs="宋体"/>
          <w:szCs w:val="21"/>
        </w:rPr>
      </w:pPr>
      <w:r>
        <w:rPr>
          <w:rFonts w:hint="eastAsia" w:ascii="宋体" w:hAnsi="宋体" w:eastAsia="宋体" w:cs="宋体"/>
          <w:color w:val="000000"/>
          <w:szCs w:val="21"/>
        </w:rPr>
        <w:t>二、</w:t>
      </w:r>
      <w:r>
        <w:rPr>
          <w:rFonts w:hint="eastAsia" w:ascii="宋体" w:hAnsi="宋体" w:eastAsia="宋体" w:cs="宋体"/>
          <w:szCs w:val="21"/>
        </w:rPr>
        <w:t>我方承诺向贵单位提供合法有效的营业执照、税务登记证及生产许可证等必要证件。</w:t>
      </w:r>
      <w:r>
        <w:rPr>
          <w:rFonts w:hint="eastAsia" w:ascii="宋体" w:hAnsi="宋体" w:eastAsia="宋体" w:cs="宋体"/>
          <w:color w:val="000000"/>
          <w:szCs w:val="21"/>
        </w:rPr>
        <w:t>我方所有供应货</w:t>
      </w:r>
      <w:r>
        <w:rPr>
          <w:rFonts w:hint="eastAsia" w:ascii="宋体" w:hAnsi="宋体" w:eastAsia="宋体" w:cs="宋体"/>
          <w:szCs w:val="21"/>
        </w:rPr>
        <w:t>物都有合格的《质量检测报告》和相关的产品合格证，符合国家的相关规定；并保证所有证件真实、合法、有效。</w:t>
      </w:r>
    </w:p>
    <w:p w14:paraId="14055518">
      <w:pPr>
        <w:spacing w:line="360" w:lineRule="auto"/>
        <w:ind w:firstLine="420" w:firstLineChars="200"/>
        <w:rPr>
          <w:rFonts w:ascii="宋体" w:hAnsi="宋体" w:eastAsia="宋体" w:cs="宋体"/>
          <w:szCs w:val="21"/>
        </w:rPr>
      </w:pPr>
      <w:r>
        <w:rPr>
          <w:rFonts w:hint="eastAsia" w:ascii="宋体" w:hAnsi="宋体" w:eastAsia="宋体" w:cs="宋体"/>
          <w:color w:val="000000"/>
          <w:szCs w:val="21"/>
        </w:rPr>
        <w:t>三、</w:t>
      </w:r>
      <w:r>
        <w:rPr>
          <w:rFonts w:hint="eastAsia" w:ascii="宋体" w:hAnsi="宋体" w:eastAsia="宋体" w:cs="宋体"/>
          <w:szCs w:val="21"/>
        </w:rPr>
        <w:t>我方按合同中所要求的供应货物的时间、地点及时供货，保证所供货物的质量，且保证不因我方的任何原因使所供货物在正常使用中产生任何质量问题；同时承诺货物在正确安装、正确使用和保养条件下，在其使用寿命期内，对因我方提供的货物的缺陷、质量问题而产生的故障、损失负责。</w:t>
      </w:r>
    </w:p>
    <w:p w14:paraId="7D4D73D7">
      <w:pPr>
        <w:spacing w:line="360" w:lineRule="auto"/>
        <w:ind w:firstLine="420" w:firstLineChars="200"/>
        <w:rPr>
          <w:rFonts w:ascii="宋体" w:hAnsi="宋体" w:eastAsia="宋体" w:cs="宋体"/>
          <w:szCs w:val="21"/>
        </w:rPr>
      </w:pPr>
      <w:r>
        <w:rPr>
          <w:rFonts w:hint="eastAsia" w:ascii="宋体" w:hAnsi="宋体" w:eastAsia="宋体" w:cs="宋体"/>
          <w:szCs w:val="21"/>
        </w:rPr>
        <w:t>四、采购人有权对货物进行检验和测试，以确定我方所供货物是否符合合同要求，我方将无条件接受采购人提出的到指定检验单位进行检验的要求。受检验或测试的货物如不符合规格和要求，采购人将拒绝接受，我方保证将被拒绝货物予以替换或作必要的更改，以使之符合规格要求。采购人不承担被拒绝货物所发生的任何费用。</w:t>
      </w:r>
    </w:p>
    <w:p w14:paraId="1053F5F0">
      <w:pPr>
        <w:spacing w:line="360" w:lineRule="auto"/>
        <w:ind w:firstLine="420" w:firstLineChars="200"/>
        <w:rPr>
          <w:rFonts w:ascii="宋体" w:hAnsi="宋体" w:eastAsia="宋体" w:cs="宋体"/>
          <w:szCs w:val="21"/>
        </w:rPr>
      </w:pPr>
      <w:r>
        <w:rPr>
          <w:rFonts w:hint="eastAsia" w:ascii="宋体" w:hAnsi="宋体" w:eastAsia="宋体" w:cs="宋体"/>
          <w:szCs w:val="21"/>
        </w:rPr>
        <w:t>五、对本询比采购项目所提供的货物符合贵单位的采购需求及技术要求，且我单位在贵单位无放弃中标或放弃履约等不良行为。否则将取消我单位的竞标资格。</w:t>
      </w:r>
    </w:p>
    <w:p w14:paraId="5E3F38E7">
      <w:pPr>
        <w:spacing w:line="360" w:lineRule="auto"/>
        <w:ind w:firstLine="420" w:firstLineChars="200"/>
        <w:rPr>
          <w:rFonts w:ascii="宋体" w:hAnsi="宋体" w:eastAsia="宋体" w:cs="宋体"/>
          <w:szCs w:val="21"/>
        </w:rPr>
      </w:pPr>
      <w:r>
        <w:rPr>
          <w:rFonts w:hint="eastAsia" w:ascii="宋体" w:hAnsi="宋体" w:eastAsia="宋体" w:cs="宋体"/>
          <w:szCs w:val="21"/>
        </w:rPr>
        <w:t>我方理解采购人在任何时候对货物进行检验、测试。如我方提供的货物不能满足质量标准或由于我方未能履行合同等的原因，我方将无条件接受采购人中止我方的供货资格。</w:t>
      </w:r>
    </w:p>
    <w:p w14:paraId="6E0BA4BC">
      <w:pPr>
        <w:spacing w:line="360" w:lineRule="auto"/>
        <w:ind w:firstLine="420" w:firstLineChars="200"/>
        <w:jc w:val="right"/>
        <w:rPr>
          <w:rFonts w:ascii="宋体" w:hAnsi="宋体" w:eastAsia="宋体" w:cs="宋体"/>
          <w:szCs w:val="21"/>
        </w:rPr>
      </w:pPr>
    </w:p>
    <w:p w14:paraId="3BCCD3C0">
      <w:pPr>
        <w:spacing w:line="360" w:lineRule="auto"/>
        <w:ind w:firstLine="420" w:firstLineChars="200"/>
        <w:jc w:val="right"/>
        <w:rPr>
          <w:rFonts w:ascii="宋体" w:hAnsi="宋体" w:eastAsia="宋体" w:cs="宋体"/>
          <w:szCs w:val="21"/>
        </w:rPr>
      </w:pPr>
      <w:r>
        <w:rPr>
          <w:rFonts w:hint="eastAsia" w:ascii="宋体" w:hAnsi="宋体" w:eastAsia="宋体" w:cs="宋体"/>
          <w:szCs w:val="21"/>
        </w:rPr>
        <w:t>报价人：  (盖单位章)</w:t>
      </w:r>
    </w:p>
    <w:p w14:paraId="688C924F">
      <w:pPr>
        <w:spacing w:line="360" w:lineRule="auto"/>
        <w:ind w:firstLine="420" w:firstLineChars="200"/>
        <w:jc w:val="right"/>
        <w:rPr>
          <w:rFonts w:ascii="宋体" w:hAnsi="宋体" w:eastAsia="宋体" w:cs="宋体"/>
          <w:szCs w:val="21"/>
        </w:rPr>
      </w:pPr>
      <w:r>
        <w:rPr>
          <w:rFonts w:hint="eastAsia" w:ascii="宋体" w:hAnsi="宋体" w:eastAsia="宋体" w:cs="宋体"/>
          <w:szCs w:val="21"/>
        </w:rPr>
        <w:t>报价人法定代表人或其委托代理人：(签字)</w:t>
      </w:r>
    </w:p>
    <w:p w14:paraId="633C3031">
      <w:pPr>
        <w:spacing w:line="360" w:lineRule="auto"/>
        <w:ind w:firstLine="420" w:firstLineChars="200"/>
        <w:rPr>
          <w:rFonts w:ascii="宋体" w:hAnsi="宋体" w:eastAsia="宋体" w:cs="宋体"/>
          <w:szCs w:val="21"/>
        </w:rPr>
      </w:pPr>
    </w:p>
    <w:p w14:paraId="2B41CD58">
      <w:pPr>
        <w:spacing w:line="360" w:lineRule="auto"/>
        <w:jc w:val="right"/>
        <w:rPr>
          <w:rFonts w:ascii="宋体" w:hAnsi="宋体" w:eastAsia="宋体" w:cs="宋体"/>
          <w:szCs w:val="21"/>
        </w:rPr>
      </w:pPr>
      <w:r>
        <w:rPr>
          <w:rFonts w:hint="eastAsia" w:ascii="宋体" w:hAnsi="宋体" w:eastAsia="宋体" w:cs="宋体"/>
          <w:szCs w:val="21"/>
        </w:rPr>
        <w:t>年月日</w:t>
      </w:r>
    </w:p>
    <w:p w14:paraId="67322D69">
      <w:pPr>
        <w:spacing w:line="440" w:lineRule="exact"/>
        <w:jc w:val="center"/>
        <w:rPr>
          <w:rFonts w:ascii="宋体" w:hAnsi="宋体" w:eastAsia="宋体" w:cs="宋体"/>
          <w:b/>
          <w:bCs/>
          <w:sz w:val="32"/>
          <w:szCs w:val="32"/>
        </w:rPr>
      </w:pPr>
    </w:p>
    <w:p w14:paraId="4F5EFEB5">
      <w:pPr>
        <w:pStyle w:val="5"/>
        <w:rPr>
          <w:rFonts w:ascii="Times New Roman" w:hAnsi="Times New Roman" w:eastAsia="黑体" w:cs="Times New Roman"/>
          <w:sz w:val="24"/>
        </w:rPr>
      </w:pPr>
    </w:p>
    <w:p w14:paraId="4F536624">
      <w:pPr>
        <w:spacing w:line="360" w:lineRule="exact"/>
        <w:ind w:left="360" w:hanging="360" w:hangingChars="200"/>
        <w:rPr>
          <w:rFonts w:ascii="Times New Roman" w:hAnsi="Times New Roman" w:eastAsia="黑体" w:cs="Times New Roman"/>
          <w:sz w:val="18"/>
          <w:szCs w:val="18"/>
        </w:rPr>
      </w:pPr>
    </w:p>
    <w:p w14:paraId="2476E9C9">
      <w:pPr>
        <w:spacing w:line="440" w:lineRule="exact"/>
        <w:jc w:val="center"/>
        <w:rPr>
          <w:rFonts w:ascii="Times New Roman" w:hAnsi="Times New Roman" w:eastAsia="黑体" w:cs="Times New Roman"/>
          <w:sz w:val="24"/>
        </w:rPr>
      </w:pPr>
      <w:r>
        <w:rPr>
          <w:rFonts w:ascii="Times New Roman" w:hAnsi="Times New Roman" w:eastAsia="黑体" w:cs="Times New Roman"/>
          <w:sz w:val="24"/>
        </w:rPr>
        <w:br w:type="page"/>
      </w:r>
    </w:p>
    <w:p w14:paraId="5E070A09">
      <w:pPr>
        <w:spacing w:line="440" w:lineRule="exact"/>
        <w:jc w:val="center"/>
        <w:rPr>
          <w:rFonts w:ascii="Times New Roman" w:hAnsi="Times New Roman" w:eastAsia="黑体" w:cs="Times New Roman"/>
          <w:sz w:val="28"/>
          <w:szCs w:val="28"/>
        </w:rPr>
      </w:pPr>
      <w:bookmarkStart w:id="141" w:name="_Toc15186_WPSOffice_Level1"/>
      <w:bookmarkStart w:id="142" w:name="_Toc24530_WPSOffice_Level1"/>
      <w:bookmarkStart w:id="143" w:name="_Toc32085_WPSOffice_Level1"/>
      <w:bookmarkStart w:id="144" w:name="_Toc24567_WPSOffice_Level1"/>
      <w:bookmarkStart w:id="145" w:name="_Toc12942_WPSOffice_Level1"/>
      <w:r>
        <w:rPr>
          <w:rFonts w:hint="eastAsia" w:ascii="Times New Roman" w:hAnsi="Times New Roman" w:eastAsia="黑体" w:cs="Times New Roman"/>
          <w:sz w:val="28"/>
          <w:szCs w:val="28"/>
        </w:rPr>
        <w:t>三</w:t>
      </w:r>
      <w:r>
        <w:rPr>
          <w:rFonts w:ascii="Times New Roman" w:hAnsi="Times New Roman" w:eastAsia="黑体" w:cs="Times New Roman"/>
          <w:sz w:val="28"/>
          <w:szCs w:val="28"/>
        </w:rPr>
        <w:t>、已标价</w:t>
      </w:r>
      <w:r>
        <w:rPr>
          <w:rFonts w:hint="eastAsia" w:ascii="Times New Roman" w:hAnsi="Times New Roman" w:eastAsia="黑体" w:cs="Times New Roman"/>
          <w:sz w:val="28"/>
          <w:szCs w:val="28"/>
        </w:rPr>
        <w:t>的</w:t>
      </w:r>
      <w:bookmarkEnd w:id="141"/>
      <w:bookmarkEnd w:id="142"/>
      <w:bookmarkEnd w:id="143"/>
      <w:bookmarkEnd w:id="144"/>
      <w:r>
        <w:rPr>
          <w:rFonts w:hint="eastAsia" w:ascii="Times New Roman" w:hAnsi="Times New Roman" w:eastAsia="黑体" w:cs="Times New Roman"/>
          <w:sz w:val="28"/>
          <w:szCs w:val="28"/>
        </w:rPr>
        <w:t>报价清单</w:t>
      </w:r>
      <w:bookmarkEnd w:id="145"/>
      <w:r>
        <w:rPr>
          <w:rFonts w:hint="eastAsia" w:ascii="Times New Roman" w:hAnsi="Times New Roman" w:eastAsia="黑体" w:cs="Times New Roman"/>
          <w:sz w:val="28"/>
          <w:szCs w:val="28"/>
        </w:rPr>
        <w:t>（包）</w:t>
      </w:r>
    </w:p>
    <w:p w14:paraId="4D50B2C3">
      <w:pPr>
        <w:rPr>
          <w:rFonts w:ascii="仿宋" w:hAnsi="仿宋" w:eastAsia="仿宋"/>
          <w:sz w:val="30"/>
          <w:szCs w:val="30"/>
        </w:rPr>
      </w:pPr>
    </w:p>
    <w:tbl>
      <w:tblPr>
        <w:tblStyle w:val="14"/>
        <w:tblW w:w="4997" w:type="pct"/>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autofit"/>
        <w:tblCellMar>
          <w:top w:w="0" w:type="dxa"/>
          <w:left w:w="108" w:type="dxa"/>
          <w:bottom w:w="0" w:type="dxa"/>
          <w:right w:w="108" w:type="dxa"/>
        </w:tblCellMar>
      </w:tblPr>
      <w:tblGrid>
        <w:gridCol w:w="1188"/>
        <w:gridCol w:w="1190"/>
        <w:gridCol w:w="2011"/>
        <w:gridCol w:w="1190"/>
        <w:gridCol w:w="1190"/>
        <w:gridCol w:w="1194"/>
        <w:gridCol w:w="1603"/>
      </w:tblGrid>
      <w:tr w14:paraId="52D1320E">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267" w:hRule="atLeast"/>
        </w:trPr>
        <w:tc>
          <w:tcPr>
            <w:tcW w:w="621" w:type="pct"/>
            <w:vAlign w:val="center"/>
          </w:tcPr>
          <w:p w14:paraId="47690C08">
            <w:pPr>
              <w:jc w:val="center"/>
              <w:rPr>
                <w:rFonts w:hint="eastAsia" w:ascii="宋体" w:hAnsi="宋体" w:eastAsia="宋体" w:cs="宋体"/>
                <w:sz w:val="24"/>
                <w:szCs w:val="24"/>
              </w:rPr>
            </w:pPr>
            <w:r>
              <w:rPr>
                <w:rFonts w:hint="eastAsia" w:ascii="宋体" w:hAnsi="宋体" w:eastAsia="宋体" w:cs="宋体"/>
                <w:sz w:val="24"/>
                <w:szCs w:val="24"/>
              </w:rPr>
              <w:t>序号</w:t>
            </w:r>
          </w:p>
        </w:tc>
        <w:tc>
          <w:tcPr>
            <w:tcW w:w="621" w:type="pct"/>
            <w:vAlign w:val="center"/>
          </w:tcPr>
          <w:p w14:paraId="2EF2C25B">
            <w:pPr>
              <w:jc w:val="center"/>
              <w:rPr>
                <w:rFonts w:hint="eastAsia" w:ascii="宋体" w:hAnsi="宋体" w:eastAsia="宋体" w:cs="宋体"/>
                <w:sz w:val="24"/>
                <w:szCs w:val="24"/>
              </w:rPr>
            </w:pPr>
            <w:r>
              <w:rPr>
                <w:rFonts w:hint="eastAsia" w:ascii="宋体" w:hAnsi="宋体" w:eastAsia="宋体" w:cs="宋体"/>
                <w:sz w:val="24"/>
                <w:szCs w:val="24"/>
              </w:rPr>
              <w:t>名称</w:t>
            </w:r>
          </w:p>
        </w:tc>
        <w:tc>
          <w:tcPr>
            <w:tcW w:w="1051" w:type="pct"/>
            <w:vAlign w:val="center"/>
          </w:tcPr>
          <w:p w14:paraId="64C3C71C">
            <w:pPr>
              <w:jc w:val="center"/>
              <w:rPr>
                <w:rFonts w:hint="eastAsia" w:ascii="宋体" w:hAnsi="宋体" w:eastAsia="宋体" w:cs="宋体"/>
                <w:sz w:val="24"/>
                <w:szCs w:val="24"/>
              </w:rPr>
            </w:pPr>
            <w:r>
              <w:rPr>
                <w:rFonts w:hint="eastAsia" w:ascii="宋体" w:hAnsi="宋体" w:eastAsia="宋体" w:cs="宋体"/>
                <w:sz w:val="24"/>
                <w:szCs w:val="24"/>
              </w:rPr>
              <w:t>品牌型号</w:t>
            </w:r>
          </w:p>
        </w:tc>
        <w:tc>
          <w:tcPr>
            <w:tcW w:w="622" w:type="pct"/>
            <w:vAlign w:val="center"/>
          </w:tcPr>
          <w:p w14:paraId="276FB1AB">
            <w:pPr>
              <w:jc w:val="center"/>
              <w:rPr>
                <w:rFonts w:hint="eastAsia" w:ascii="宋体" w:hAnsi="宋体" w:eastAsia="宋体" w:cs="宋体"/>
                <w:sz w:val="24"/>
                <w:szCs w:val="24"/>
              </w:rPr>
            </w:pPr>
            <w:r>
              <w:rPr>
                <w:rFonts w:hint="eastAsia" w:ascii="宋体" w:hAnsi="宋体" w:eastAsia="宋体" w:cs="宋体"/>
                <w:sz w:val="24"/>
                <w:szCs w:val="24"/>
              </w:rPr>
              <w:t>单位</w:t>
            </w:r>
          </w:p>
        </w:tc>
        <w:tc>
          <w:tcPr>
            <w:tcW w:w="622" w:type="pct"/>
            <w:vAlign w:val="center"/>
          </w:tcPr>
          <w:p w14:paraId="1581204A">
            <w:pPr>
              <w:jc w:val="center"/>
              <w:rPr>
                <w:rFonts w:hint="eastAsia" w:ascii="宋体" w:hAnsi="宋体" w:eastAsia="宋体" w:cs="宋体"/>
                <w:sz w:val="24"/>
                <w:szCs w:val="24"/>
              </w:rPr>
            </w:pPr>
            <w:r>
              <w:rPr>
                <w:rFonts w:hint="eastAsia" w:ascii="宋体" w:hAnsi="宋体" w:eastAsia="宋体" w:cs="宋体"/>
                <w:sz w:val="24"/>
                <w:szCs w:val="24"/>
              </w:rPr>
              <w:t>数量</w:t>
            </w:r>
          </w:p>
        </w:tc>
        <w:tc>
          <w:tcPr>
            <w:tcW w:w="622" w:type="pct"/>
            <w:vAlign w:val="center"/>
          </w:tcPr>
          <w:p w14:paraId="2F420AC8">
            <w:pPr>
              <w:jc w:val="center"/>
              <w:rPr>
                <w:rFonts w:hint="eastAsia" w:ascii="宋体" w:hAnsi="宋体" w:eastAsia="宋体" w:cs="宋体"/>
                <w:sz w:val="24"/>
                <w:szCs w:val="24"/>
              </w:rPr>
            </w:pPr>
            <w:r>
              <w:rPr>
                <w:rFonts w:hint="eastAsia" w:ascii="宋体" w:hAnsi="宋体" w:eastAsia="宋体" w:cs="宋体"/>
                <w:sz w:val="24"/>
                <w:szCs w:val="24"/>
              </w:rPr>
              <w:t>单价</w:t>
            </w:r>
          </w:p>
        </w:tc>
        <w:tc>
          <w:tcPr>
            <w:tcW w:w="837" w:type="pct"/>
            <w:vAlign w:val="center"/>
          </w:tcPr>
          <w:p w14:paraId="6AE0EC47">
            <w:pPr>
              <w:jc w:val="center"/>
              <w:rPr>
                <w:rFonts w:hint="eastAsia" w:ascii="宋体" w:hAnsi="宋体" w:eastAsia="宋体" w:cs="宋体"/>
                <w:sz w:val="24"/>
                <w:szCs w:val="24"/>
              </w:rPr>
            </w:pPr>
            <w:r>
              <w:rPr>
                <w:rFonts w:hint="eastAsia" w:ascii="宋体" w:hAnsi="宋体" w:eastAsia="宋体" w:cs="宋体"/>
                <w:sz w:val="24"/>
                <w:szCs w:val="24"/>
              </w:rPr>
              <w:t>小计</w:t>
            </w:r>
          </w:p>
        </w:tc>
      </w:tr>
      <w:tr w14:paraId="47786FA4">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076" w:hRule="atLeast"/>
        </w:trPr>
        <w:tc>
          <w:tcPr>
            <w:tcW w:w="621" w:type="pct"/>
            <w:vAlign w:val="center"/>
          </w:tcPr>
          <w:p w14:paraId="11156054">
            <w:pPr>
              <w:spacing w:before="100" w:beforeAutospacing="1" w:after="100" w:afterAutospacing="1" w:line="360" w:lineRule="auto"/>
              <w:jc w:val="center"/>
              <w:rPr>
                <w:rFonts w:hint="eastAsia" w:ascii="宋体" w:hAnsi="宋体" w:eastAsia="宋体" w:cs="宋体"/>
                <w:sz w:val="24"/>
                <w:szCs w:val="24"/>
              </w:rPr>
            </w:pPr>
            <w:r>
              <w:rPr>
                <w:rFonts w:hint="eastAsia" w:ascii="宋体" w:hAnsi="宋体" w:eastAsia="宋体" w:cs="宋体"/>
                <w:sz w:val="24"/>
                <w:szCs w:val="24"/>
              </w:rPr>
              <w:t>1</w:t>
            </w:r>
          </w:p>
        </w:tc>
        <w:tc>
          <w:tcPr>
            <w:tcW w:w="621" w:type="pct"/>
            <w:vAlign w:val="center"/>
          </w:tcPr>
          <w:p w14:paraId="2A85A589">
            <w:pPr>
              <w:spacing w:before="100" w:beforeAutospacing="1" w:after="100" w:afterAutospacing="1" w:line="360" w:lineRule="auto"/>
              <w:jc w:val="center"/>
              <w:rPr>
                <w:rFonts w:hint="eastAsia" w:ascii="宋体" w:hAnsi="宋体" w:eastAsia="宋体" w:cs="宋体"/>
                <w:sz w:val="24"/>
                <w:szCs w:val="24"/>
              </w:rPr>
            </w:pPr>
          </w:p>
        </w:tc>
        <w:tc>
          <w:tcPr>
            <w:tcW w:w="1051" w:type="pct"/>
            <w:vAlign w:val="center"/>
          </w:tcPr>
          <w:p w14:paraId="7C8C90C5">
            <w:pPr>
              <w:spacing w:before="100" w:beforeAutospacing="1" w:after="100" w:afterAutospacing="1" w:line="360" w:lineRule="auto"/>
              <w:jc w:val="center"/>
              <w:rPr>
                <w:rFonts w:hint="eastAsia" w:ascii="宋体" w:hAnsi="宋体" w:eastAsia="宋体" w:cs="宋体"/>
                <w:sz w:val="24"/>
                <w:szCs w:val="24"/>
              </w:rPr>
            </w:pPr>
          </w:p>
        </w:tc>
        <w:tc>
          <w:tcPr>
            <w:tcW w:w="622" w:type="pct"/>
            <w:vAlign w:val="center"/>
          </w:tcPr>
          <w:p w14:paraId="20ED2E53">
            <w:pPr>
              <w:jc w:val="center"/>
              <w:rPr>
                <w:rFonts w:hint="eastAsia" w:ascii="宋体" w:hAnsi="宋体" w:eastAsia="宋体" w:cs="宋体"/>
                <w:sz w:val="24"/>
                <w:szCs w:val="24"/>
              </w:rPr>
            </w:pPr>
          </w:p>
        </w:tc>
        <w:tc>
          <w:tcPr>
            <w:tcW w:w="622" w:type="pct"/>
            <w:vAlign w:val="center"/>
          </w:tcPr>
          <w:p w14:paraId="2D20CD59">
            <w:pPr>
              <w:jc w:val="center"/>
              <w:rPr>
                <w:rFonts w:hint="eastAsia" w:ascii="宋体" w:hAnsi="宋体" w:eastAsia="宋体" w:cs="宋体"/>
                <w:sz w:val="24"/>
                <w:szCs w:val="24"/>
              </w:rPr>
            </w:pPr>
          </w:p>
        </w:tc>
        <w:tc>
          <w:tcPr>
            <w:tcW w:w="622" w:type="pct"/>
            <w:vAlign w:val="center"/>
          </w:tcPr>
          <w:p w14:paraId="42B8004E">
            <w:pPr>
              <w:jc w:val="center"/>
              <w:rPr>
                <w:rFonts w:hint="eastAsia" w:ascii="宋体" w:hAnsi="宋体" w:eastAsia="宋体" w:cs="宋体"/>
                <w:sz w:val="24"/>
                <w:szCs w:val="24"/>
              </w:rPr>
            </w:pPr>
          </w:p>
        </w:tc>
        <w:tc>
          <w:tcPr>
            <w:tcW w:w="837" w:type="pct"/>
            <w:vAlign w:val="center"/>
          </w:tcPr>
          <w:p w14:paraId="2323312C">
            <w:pPr>
              <w:jc w:val="center"/>
              <w:rPr>
                <w:rFonts w:hint="eastAsia" w:ascii="宋体" w:hAnsi="宋体" w:eastAsia="宋体" w:cs="宋体"/>
                <w:sz w:val="24"/>
                <w:szCs w:val="24"/>
              </w:rPr>
            </w:pPr>
          </w:p>
        </w:tc>
      </w:tr>
      <w:tr w14:paraId="1CF47D7A">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066" w:hRule="atLeast"/>
        </w:trPr>
        <w:tc>
          <w:tcPr>
            <w:tcW w:w="621" w:type="pct"/>
            <w:vAlign w:val="center"/>
          </w:tcPr>
          <w:p w14:paraId="3E918BB8">
            <w:pPr>
              <w:spacing w:before="100" w:beforeAutospacing="1" w:after="100" w:afterAutospacing="1" w:line="360" w:lineRule="auto"/>
              <w:jc w:val="center"/>
              <w:rPr>
                <w:rFonts w:hint="eastAsia" w:ascii="宋体" w:hAnsi="宋体" w:eastAsia="宋体" w:cs="宋体"/>
                <w:sz w:val="24"/>
                <w:szCs w:val="24"/>
                <w:lang w:val="en-US" w:eastAsia="zh-CN"/>
              </w:rPr>
            </w:pPr>
            <w:r>
              <w:rPr>
                <w:rFonts w:hint="eastAsia" w:ascii="宋体" w:hAnsi="宋体" w:eastAsia="宋体" w:cs="宋体"/>
                <w:sz w:val="24"/>
                <w:szCs w:val="24"/>
                <w:lang w:val="en-US" w:eastAsia="zh-CN"/>
              </w:rPr>
              <w:t>2</w:t>
            </w:r>
          </w:p>
        </w:tc>
        <w:tc>
          <w:tcPr>
            <w:tcW w:w="621" w:type="pct"/>
            <w:vAlign w:val="center"/>
          </w:tcPr>
          <w:p w14:paraId="3BDA6E5B">
            <w:pPr>
              <w:spacing w:before="100" w:beforeAutospacing="1" w:after="100" w:afterAutospacing="1" w:line="360" w:lineRule="auto"/>
              <w:jc w:val="center"/>
              <w:rPr>
                <w:rFonts w:hint="eastAsia" w:ascii="宋体" w:hAnsi="宋体" w:eastAsia="宋体" w:cs="宋体"/>
                <w:sz w:val="24"/>
                <w:szCs w:val="24"/>
              </w:rPr>
            </w:pPr>
          </w:p>
        </w:tc>
        <w:tc>
          <w:tcPr>
            <w:tcW w:w="1051" w:type="pct"/>
            <w:vAlign w:val="center"/>
          </w:tcPr>
          <w:p w14:paraId="3D4BB747">
            <w:pPr>
              <w:spacing w:before="100" w:beforeAutospacing="1" w:after="100" w:afterAutospacing="1" w:line="360" w:lineRule="auto"/>
              <w:jc w:val="center"/>
              <w:rPr>
                <w:rFonts w:hint="eastAsia" w:ascii="宋体" w:hAnsi="宋体" w:eastAsia="宋体" w:cs="宋体"/>
                <w:sz w:val="24"/>
                <w:szCs w:val="24"/>
              </w:rPr>
            </w:pPr>
          </w:p>
        </w:tc>
        <w:tc>
          <w:tcPr>
            <w:tcW w:w="622" w:type="pct"/>
            <w:vAlign w:val="center"/>
          </w:tcPr>
          <w:p w14:paraId="3C457D3A">
            <w:pPr>
              <w:jc w:val="center"/>
              <w:rPr>
                <w:rFonts w:hint="eastAsia" w:ascii="宋体" w:hAnsi="宋体" w:eastAsia="宋体" w:cs="宋体"/>
                <w:sz w:val="24"/>
                <w:szCs w:val="24"/>
              </w:rPr>
            </w:pPr>
          </w:p>
        </w:tc>
        <w:tc>
          <w:tcPr>
            <w:tcW w:w="622" w:type="pct"/>
            <w:vAlign w:val="center"/>
          </w:tcPr>
          <w:p w14:paraId="5B8A9A98">
            <w:pPr>
              <w:jc w:val="center"/>
              <w:rPr>
                <w:rFonts w:hint="eastAsia" w:ascii="宋体" w:hAnsi="宋体" w:eastAsia="宋体" w:cs="宋体"/>
                <w:sz w:val="24"/>
                <w:szCs w:val="24"/>
              </w:rPr>
            </w:pPr>
          </w:p>
        </w:tc>
        <w:tc>
          <w:tcPr>
            <w:tcW w:w="622" w:type="pct"/>
            <w:vAlign w:val="center"/>
          </w:tcPr>
          <w:p w14:paraId="0D382649">
            <w:pPr>
              <w:jc w:val="center"/>
              <w:rPr>
                <w:rFonts w:hint="eastAsia" w:ascii="宋体" w:hAnsi="宋体" w:eastAsia="宋体" w:cs="宋体"/>
                <w:sz w:val="24"/>
                <w:szCs w:val="24"/>
              </w:rPr>
            </w:pPr>
          </w:p>
        </w:tc>
        <w:tc>
          <w:tcPr>
            <w:tcW w:w="837" w:type="pct"/>
            <w:vAlign w:val="center"/>
          </w:tcPr>
          <w:p w14:paraId="7A257EBC">
            <w:pPr>
              <w:jc w:val="center"/>
              <w:rPr>
                <w:rFonts w:hint="eastAsia" w:ascii="宋体" w:hAnsi="宋体" w:eastAsia="宋体" w:cs="宋体"/>
                <w:sz w:val="24"/>
                <w:szCs w:val="24"/>
              </w:rPr>
            </w:pPr>
          </w:p>
        </w:tc>
      </w:tr>
      <w:tr w14:paraId="71D73933">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216" w:hRule="atLeast"/>
        </w:trPr>
        <w:tc>
          <w:tcPr>
            <w:tcW w:w="1243" w:type="pct"/>
            <w:gridSpan w:val="2"/>
            <w:vAlign w:val="center"/>
          </w:tcPr>
          <w:p w14:paraId="13E14626">
            <w:pPr>
              <w:spacing w:before="100" w:beforeAutospacing="1" w:after="100" w:afterAutospacing="1" w:line="360" w:lineRule="auto"/>
              <w:jc w:val="center"/>
              <w:rPr>
                <w:rFonts w:hint="eastAsia" w:ascii="宋体" w:hAnsi="宋体" w:eastAsia="宋体" w:cs="宋体"/>
                <w:sz w:val="24"/>
                <w:szCs w:val="24"/>
              </w:rPr>
            </w:pPr>
            <w:r>
              <w:rPr>
                <w:rFonts w:hint="eastAsia" w:ascii="宋体" w:hAnsi="宋体" w:eastAsia="宋体" w:cs="宋体"/>
                <w:sz w:val="24"/>
                <w:szCs w:val="24"/>
              </w:rPr>
              <w:t>合计</w:t>
            </w:r>
          </w:p>
        </w:tc>
        <w:tc>
          <w:tcPr>
            <w:tcW w:w="2919" w:type="pct"/>
            <w:gridSpan w:val="4"/>
            <w:vAlign w:val="center"/>
          </w:tcPr>
          <w:p w14:paraId="08440AE0">
            <w:pPr>
              <w:rPr>
                <w:rFonts w:hint="eastAsia" w:ascii="宋体" w:hAnsi="宋体" w:eastAsia="宋体" w:cs="宋体"/>
                <w:sz w:val="24"/>
                <w:szCs w:val="24"/>
              </w:rPr>
            </w:pPr>
            <w:r>
              <w:rPr>
                <w:rFonts w:hint="eastAsia" w:ascii="宋体" w:hAnsi="宋体" w:eastAsia="宋体" w:cs="宋体"/>
                <w:sz w:val="24"/>
                <w:szCs w:val="24"/>
              </w:rPr>
              <w:t>大写金额：</w:t>
            </w:r>
          </w:p>
        </w:tc>
        <w:tc>
          <w:tcPr>
            <w:tcW w:w="837" w:type="pct"/>
            <w:vAlign w:val="center"/>
          </w:tcPr>
          <w:p w14:paraId="14F77922">
            <w:pPr>
              <w:rPr>
                <w:rFonts w:hint="eastAsia" w:ascii="宋体" w:hAnsi="宋体" w:eastAsia="宋体" w:cs="宋体"/>
                <w:sz w:val="24"/>
                <w:szCs w:val="24"/>
              </w:rPr>
            </w:pPr>
            <w:r>
              <w:rPr>
                <w:rFonts w:hint="eastAsia" w:ascii="宋体" w:hAnsi="宋体" w:eastAsia="宋体" w:cs="宋体"/>
                <w:sz w:val="24"/>
                <w:szCs w:val="24"/>
              </w:rPr>
              <w:t>小写：</w:t>
            </w:r>
          </w:p>
        </w:tc>
      </w:tr>
    </w:tbl>
    <w:p w14:paraId="38061DDE">
      <w:pPr>
        <w:spacing w:line="360" w:lineRule="auto"/>
        <w:ind w:firstLine="420" w:firstLineChars="200"/>
        <w:rPr>
          <w:rFonts w:hint="eastAsia" w:ascii="宋体" w:hAnsi="宋体" w:eastAsia="宋体" w:cs="宋体"/>
          <w:szCs w:val="21"/>
        </w:rPr>
      </w:pPr>
      <w:r>
        <w:rPr>
          <w:rFonts w:hint="eastAsia" w:ascii="宋体" w:hAnsi="宋体" w:eastAsia="宋体" w:cs="宋体"/>
          <w:szCs w:val="21"/>
        </w:rPr>
        <w:t>说明：</w:t>
      </w:r>
    </w:p>
    <w:p w14:paraId="5AF97F9C">
      <w:pPr>
        <w:spacing w:line="360" w:lineRule="auto"/>
        <w:ind w:firstLine="420" w:firstLineChars="200"/>
        <w:rPr>
          <w:rFonts w:hint="eastAsia" w:ascii="宋体" w:hAnsi="宋体" w:eastAsia="宋体" w:cs="宋体"/>
          <w:szCs w:val="21"/>
        </w:rPr>
      </w:pPr>
      <w:r>
        <w:rPr>
          <w:rFonts w:hint="eastAsia" w:ascii="宋体" w:hAnsi="宋体" w:eastAsia="宋体" w:cs="宋体"/>
          <w:szCs w:val="21"/>
        </w:rPr>
        <w:t>1．本采购清单应与投标人须知、合同条款等文件结合起来查阅与理解。</w:t>
      </w:r>
    </w:p>
    <w:p w14:paraId="49F11359">
      <w:pPr>
        <w:spacing w:line="360" w:lineRule="auto"/>
        <w:ind w:firstLine="420" w:firstLineChars="200"/>
        <w:rPr>
          <w:rFonts w:hint="eastAsia" w:ascii="宋体" w:hAnsi="宋体" w:eastAsia="宋体" w:cs="宋体"/>
          <w:szCs w:val="21"/>
        </w:rPr>
      </w:pPr>
      <w:r>
        <w:rPr>
          <w:rFonts w:hint="eastAsia" w:ascii="宋体" w:hAnsi="宋体" w:eastAsia="宋体" w:cs="宋体"/>
          <w:szCs w:val="21"/>
        </w:rPr>
        <w:t>2．除非合同另有规定，清单中综合单价和总价应包括了为实施和完成合同所需的设计费、制造费、材料费、税费、运输费、检测费、验收费、安装调试费、车辆上牌费、车辆购置附加费、等达到使用条件及质保期维护维修的一切费用，以及合同约定的所有责任、义务和一般风险。</w:t>
      </w:r>
    </w:p>
    <w:p w14:paraId="01EDF403">
      <w:pPr>
        <w:spacing w:line="360" w:lineRule="auto"/>
        <w:ind w:firstLine="420" w:firstLineChars="200"/>
        <w:rPr>
          <w:rFonts w:hint="eastAsia" w:ascii="宋体" w:hAnsi="宋体" w:eastAsia="宋体" w:cs="宋体"/>
          <w:szCs w:val="21"/>
        </w:rPr>
      </w:pPr>
      <w:r>
        <w:rPr>
          <w:rFonts w:hint="eastAsia" w:ascii="宋体" w:hAnsi="宋体" w:eastAsia="宋体" w:cs="宋体"/>
          <w:szCs w:val="21"/>
        </w:rPr>
        <w:t>3．采购清单中的各项费用货币单位均为人民币(元)。</w:t>
      </w:r>
    </w:p>
    <w:p w14:paraId="0EF2BEC5">
      <w:pPr>
        <w:spacing w:line="360" w:lineRule="auto"/>
        <w:ind w:firstLine="420" w:firstLineChars="200"/>
        <w:rPr>
          <w:rFonts w:hint="eastAsia" w:ascii="宋体" w:hAnsi="宋体" w:eastAsia="宋体" w:cs="宋体"/>
          <w:szCs w:val="21"/>
        </w:rPr>
      </w:pPr>
      <w:r>
        <w:rPr>
          <w:rFonts w:hint="eastAsia" w:ascii="宋体" w:hAnsi="宋体" w:eastAsia="宋体" w:cs="宋体"/>
          <w:szCs w:val="21"/>
        </w:rPr>
        <w:t>4．对于符合要求的报价文件，在签订合同协议书前，如发现报价单中有计算方面的算术差错，按采购文件规定修正。</w:t>
      </w:r>
    </w:p>
    <w:p w14:paraId="57058E23">
      <w:pPr>
        <w:spacing w:line="360" w:lineRule="auto"/>
        <w:ind w:firstLine="420" w:firstLineChars="200"/>
        <w:jc w:val="right"/>
        <w:rPr>
          <w:rFonts w:hint="eastAsia" w:ascii="宋体" w:hAnsi="宋体" w:eastAsia="宋体" w:cs="宋体"/>
          <w:szCs w:val="21"/>
        </w:rPr>
      </w:pPr>
      <w:r>
        <w:rPr>
          <w:rFonts w:hint="eastAsia" w:ascii="宋体" w:hAnsi="宋体" w:eastAsia="宋体" w:cs="宋体"/>
          <w:szCs w:val="21"/>
        </w:rPr>
        <w:t xml:space="preserve">        </w:t>
      </w:r>
      <w:r>
        <w:rPr>
          <w:rFonts w:hint="eastAsia" w:ascii="宋体" w:hAnsi="宋体" w:eastAsia="宋体" w:cs="宋体"/>
          <w:szCs w:val="21"/>
          <w:lang w:val="en-US" w:eastAsia="zh-CN"/>
        </w:rPr>
        <w:t xml:space="preserve">       </w:t>
      </w:r>
      <w:r>
        <w:rPr>
          <w:rFonts w:hint="eastAsia" w:ascii="宋体" w:hAnsi="宋体" w:eastAsia="宋体" w:cs="宋体"/>
          <w:szCs w:val="21"/>
        </w:rPr>
        <w:t>报价人（单位签章）：</w:t>
      </w:r>
    </w:p>
    <w:p w14:paraId="2423879D">
      <w:pPr>
        <w:spacing w:line="360" w:lineRule="auto"/>
        <w:ind w:firstLine="420" w:firstLineChars="200"/>
        <w:jc w:val="right"/>
        <w:rPr>
          <w:rFonts w:hint="eastAsia" w:ascii="宋体" w:hAnsi="宋体" w:eastAsia="宋体" w:cs="宋体"/>
          <w:szCs w:val="21"/>
        </w:rPr>
      </w:pPr>
      <w:r>
        <w:rPr>
          <w:rFonts w:hint="eastAsia" w:ascii="宋体" w:hAnsi="宋体" w:eastAsia="宋体" w:cs="宋体"/>
          <w:szCs w:val="21"/>
        </w:rPr>
        <w:t xml:space="preserve">  法定代表人或其委托代理人（签名）：</w:t>
      </w:r>
    </w:p>
    <w:p w14:paraId="71397578">
      <w:pPr>
        <w:spacing w:line="360" w:lineRule="auto"/>
        <w:ind w:firstLine="420" w:firstLineChars="200"/>
        <w:jc w:val="right"/>
        <w:rPr>
          <w:rFonts w:hint="eastAsia" w:ascii="宋体" w:hAnsi="宋体" w:eastAsia="宋体" w:cs="宋体"/>
          <w:szCs w:val="21"/>
        </w:rPr>
      </w:pPr>
      <w:r>
        <w:rPr>
          <w:rFonts w:hint="eastAsia" w:ascii="宋体" w:hAnsi="宋体" w:eastAsia="宋体" w:cs="宋体"/>
          <w:szCs w:val="21"/>
        </w:rPr>
        <w:t xml:space="preserve">    </w:t>
      </w:r>
      <w:r>
        <w:rPr>
          <w:rFonts w:hint="eastAsia" w:ascii="宋体" w:hAnsi="宋体" w:eastAsia="宋体" w:cs="宋体"/>
          <w:szCs w:val="21"/>
          <w:lang w:val="en-US" w:eastAsia="zh-CN"/>
        </w:rPr>
        <w:t xml:space="preserve">        </w:t>
      </w:r>
      <w:r>
        <w:rPr>
          <w:rFonts w:hint="eastAsia" w:ascii="宋体" w:hAnsi="宋体" w:eastAsia="宋体" w:cs="宋体"/>
          <w:szCs w:val="21"/>
        </w:rPr>
        <w:t>年</w:t>
      </w:r>
      <w:r>
        <w:rPr>
          <w:rFonts w:hint="eastAsia" w:ascii="宋体" w:hAnsi="宋体" w:eastAsia="宋体" w:cs="宋体"/>
          <w:szCs w:val="21"/>
          <w:lang w:val="en-US" w:eastAsia="zh-CN"/>
        </w:rPr>
        <w:t xml:space="preserve"> </w:t>
      </w:r>
      <w:r>
        <w:rPr>
          <w:rFonts w:hint="eastAsia" w:ascii="宋体" w:hAnsi="宋体" w:eastAsia="宋体" w:cs="宋体"/>
          <w:szCs w:val="21"/>
        </w:rPr>
        <w:t>月</w:t>
      </w:r>
      <w:r>
        <w:rPr>
          <w:rFonts w:hint="eastAsia" w:ascii="宋体" w:hAnsi="宋体" w:eastAsia="宋体" w:cs="宋体"/>
          <w:szCs w:val="21"/>
          <w:lang w:val="en-US" w:eastAsia="zh-CN"/>
        </w:rPr>
        <w:t xml:space="preserve"> </w:t>
      </w:r>
      <w:r>
        <w:rPr>
          <w:rFonts w:hint="eastAsia" w:ascii="宋体" w:hAnsi="宋体" w:eastAsia="宋体" w:cs="宋体"/>
          <w:szCs w:val="21"/>
        </w:rPr>
        <w:t>日</w:t>
      </w:r>
    </w:p>
    <w:p w14:paraId="41A885EA">
      <w:pPr>
        <w:sectPr>
          <w:pgSz w:w="11906" w:h="16838"/>
          <w:pgMar w:top="1440" w:right="1274" w:bottom="1440" w:left="1276" w:header="851" w:footer="992" w:gutter="0"/>
          <w:cols w:space="425" w:num="1"/>
          <w:docGrid w:type="lines" w:linePitch="312" w:charSpace="0"/>
        </w:sectPr>
      </w:pPr>
    </w:p>
    <w:p w14:paraId="1462EFB7">
      <w:pPr>
        <w:topLinePunct/>
        <w:spacing w:line="440" w:lineRule="exact"/>
        <w:jc w:val="center"/>
        <w:rPr>
          <w:rFonts w:ascii="Times New Roman" w:hAnsi="Times New Roman" w:eastAsia="黑体" w:cs="Times New Roman"/>
          <w:sz w:val="28"/>
          <w:szCs w:val="28"/>
        </w:rPr>
      </w:pPr>
      <w:bookmarkStart w:id="146" w:name="_Toc10436_WPSOffice_Level1"/>
      <w:bookmarkStart w:id="147" w:name="_Toc22815_WPSOffice_Level1"/>
      <w:bookmarkStart w:id="148" w:name="_Toc31445_WPSOffice_Level1"/>
      <w:bookmarkStart w:id="149" w:name="_Toc7738_WPSOffice_Level1"/>
      <w:bookmarkStart w:id="150" w:name="_Toc23545_WPSOffice_Level1"/>
      <w:r>
        <w:rPr>
          <w:rFonts w:hint="eastAsia" w:ascii="Times New Roman" w:hAnsi="Times New Roman" w:eastAsia="黑体" w:cs="Times New Roman"/>
          <w:sz w:val="28"/>
          <w:szCs w:val="28"/>
        </w:rPr>
        <w:t>四</w:t>
      </w:r>
      <w:r>
        <w:rPr>
          <w:rFonts w:ascii="Times New Roman" w:hAnsi="Times New Roman" w:eastAsia="黑体" w:cs="Times New Roman"/>
          <w:sz w:val="28"/>
          <w:szCs w:val="28"/>
        </w:rPr>
        <w:t>、</w:t>
      </w:r>
      <w:bookmarkStart w:id="151" w:name="_Toc2807_WPSOffice_Level2"/>
      <w:bookmarkStart w:id="152" w:name="_Toc27600_WPSOffice_Level2"/>
      <w:r>
        <w:rPr>
          <w:rFonts w:ascii="Times New Roman" w:hAnsi="Times New Roman" w:eastAsia="黑体" w:cs="Times New Roman"/>
          <w:sz w:val="28"/>
          <w:szCs w:val="28"/>
        </w:rPr>
        <w:t>供应商基本情况</w:t>
      </w:r>
      <w:bookmarkEnd w:id="146"/>
      <w:bookmarkEnd w:id="147"/>
      <w:bookmarkEnd w:id="148"/>
      <w:bookmarkEnd w:id="149"/>
      <w:bookmarkEnd w:id="150"/>
      <w:bookmarkEnd w:id="151"/>
      <w:bookmarkEnd w:id="152"/>
    </w:p>
    <w:p w14:paraId="5BF99ED1">
      <w:pPr>
        <w:topLinePunct/>
        <w:spacing w:line="440" w:lineRule="exact"/>
        <w:jc w:val="center"/>
        <w:rPr>
          <w:rFonts w:ascii="Times New Roman" w:hAnsi="Times New Roman" w:cs="Times New Roman"/>
          <w:sz w:val="23"/>
          <w:szCs w:val="23"/>
        </w:rPr>
      </w:pPr>
    </w:p>
    <w:tbl>
      <w:tblPr>
        <w:tblStyle w:val="14"/>
        <w:tblW w:w="9388" w:type="dxa"/>
        <w:jc w:val="center"/>
        <w:tblBorders>
          <w:top w:val="single" w:color="auto" w:sz="4" w:space="0"/>
          <w:left w:val="single" w:color="auto" w:sz="4" w:space="0"/>
          <w:bottom w:val="single" w:color="auto" w:sz="4" w:space="0"/>
          <w:right w:val="single" w:color="auto" w:sz="4" w:space="0"/>
          <w:insideH w:val="none" w:color="auto" w:sz="0" w:space="0"/>
          <w:insideV w:val="none" w:color="auto" w:sz="0" w:space="0"/>
        </w:tblBorders>
        <w:tblLayout w:type="fixed"/>
        <w:tblCellMar>
          <w:top w:w="0" w:type="dxa"/>
          <w:left w:w="108" w:type="dxa"/>
          <w:bottom w:w="0" w:type="dxa"/>
          <w:right w:w="108" w:type="dxa"/>
        </w:tblCellMar>
      </w:tblPr>
      <w:tblGrid>
        <w:gridCol w:w="1920"/>
        <w:gridCol w:w="1087"/>
        <w:gridCol w:w="2173"/>
        <w:gridCol w:w="1084"/>
        <w:gridCol w:w="3124"/>
      </w:tblGrid>
      <w:tr w14:paraId="12FADB1D">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562" w:hRule="atLeast"/>
          <w:jc w:val="center"/>
        </w:trPr>
        <w:tc>
          <w:tcPr>
            <w:tcW w:w="1920" w:type="dxa"/>
            <w:tcBorders>
              <w:top w:val="single" w:color="auto" w:sz="4" w:space="0"/>
              <w:left w:val="single" w:color="auto" w:sz="4" w:space="0"/>
              <w:bottom w:val="single" w:color="auto" w:sz="4" w:space="0"/>
              <w:right w:val="single" w:color="auto" w:sz="4" w:space="0"/>
            </w:tcBorders>
            <w:vAlign w:val="center"/>
          </w:tcPr>
          <w:p w14:paraId="3FE66F85">
            <w:pPr>
              <w:topLinePunct/>
              <w:spacing w:line="440" w:lineRule="exact"/>
              <w:jc w:val="center"/>
              <w:rPr>
                <w:rFonts w:ascii="Times New Roman" w:hAnsi="Times New Roman" w:cs="Times New Roman"/>
                <w:szCs w:val="21"/>
              </w:rPr>
            </w:pPr>
            <w:r>
              <w:rPr>
                <w:rFonts w:ascii="Times New Roman" w:hAnsi="Times New Roman" w:cs="Times New Roman"/>
                <w:szCs w:val="21"/>
              </w:rPr>
              <w:t>供应商名称</w:t>
            </w:r>
          </w:p>
        </w:tc>
        <w:tc>
          <w:tcPr>
            <w:tcW w:w="7468" w:type="dxa"/>
            <w:gridSpan w:val="4"/>
            <w:tcBorders>
              <w:top w:val="single" w:color="auto" w:sz="4" w:space="0"/>
              <w:left w:val="single" w:color="auto" w:sz="4" w:space="0"/>
              <w:bottom w:val="single" w:color="auto" w:sz="4" w:space="0"/>
              <w:right w:val="single" w:color="auto" w:sz="4" w:space="0"/>
            </w:tcBorders>
            <w:vAlign w:val="center"/>
          </w:tcPr>
          <w:p w14:paraId="5C5B504F">
            <w:pPr>
              <w:topLinePunct/>
              <w:spacing w:line="440" w:lineRule="exact"/>
              <w:jc w:val="center"/>
              <w:rPr>
                <w:rFonts w:ascii="Times New Roman" w:hAnsi="Times New Roman" w:cs="Times New Roman"/>
                <w:szCs w:val="21"/>
              </w:rPr>
            </w:pPr>
          </w:p>
        </w:tc>
      </w:tr>
      <w:tr w14:paraId="4922E3E0">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562" w:hRule="atLeast"/>
          <w:jc w:val="center"/>
        </w:trPr>
        <w:tc>
          <w:tcPr>
            <w:tcW w:w="1920" w:type="dxa"/>
            <w:tcBorders>
              <w:top w:val="single" w:color="auto" w:sz="4" w:space="0"/>
              <w:left w:val="single" w:color="auto" w:sz="4" w:space="0"/>
              <w:bottom w:val="single" w:color="auto" w:sz="4" w:space="0"/>
              <w:right w:val="single" w:color="auto" w:sz="4" w:space="0"/>
            </w:tcBorders>
            <w:vAlign w:val="center"/>
          </w:tcPr>
          <w:p w14:paraId="3E7C3AA0">
            <w:pPr>
              <w:topLinePunct/>
              <w:spacing w:line="440" w:lineRule="exact"/>
              <w:jc w:val="center"/>
              <w:rPr>
                <w:rFonts w:ascii="Times New Roman" w:hAnsi="Times New Roman" w:cs="Times New Roman"/>
                <w:szCs w:val="21"/>
              </w:rPr>
            </w:pPr>
            <w:r>
              <w:rPr>
                <w:rFonts w:ascii="Times New Roman" w:hAnsi="Times New Roman" w:cs="Times New Roman"/>
                <w:szCs w:val="21"/>
              </w:rPr>
              <w:t>注册地址</w:t>
            </w:r>
          </w:p>
        </w:tc>
        <w:tc>
          <w:tcPr>
            <w:tcW w:w="3260" w:type="dxa"/>
            <w:gridSpan w:val="2"/>
            <w:tcBorders>
              <w:top w:val="single" w:color="auto" w:sz="4" w:space="0"/>
              <w:left w:val="single" w:color="auto" w:sz="4" w:space="0"/>
              <w:bottom w:val="single" w:color="auto" w:sz="4" w:space="0"/>
              <w:right w:val="single" w:color="auto" w:sz="4" w:space="0"/>
            </w:tcBorders>
            <w:vAlign w:val="center"/>
          </w:tcPr>
          <w:p w14:paraId="0168F60F">
            <w:pPr>
              <w:topLinePunct/>
              <w:spacing w:line="440" w:lineRule="exact"/>
              <w:jc w:val="center"/>
              <w:rPr>
                <w:rFonts w:ascii="Times New Roman" w:hAnsi="Times New Roman" w:cs="Times New Roman"/>
                <w:szCs w:val="21"/>
              </w:rPr>
            </w:pPr>
          </w:p>
        </w:tc>
        <w:tc>
          <w:tcPr>
            <w:tcW w:w="1084" w:type="dxa"/>
            <w:tcBorders>
              <w:top w:val="single" w:color="auto" w:sz="4" w:space="0"/>
              <w:left w:val="single" w:color="auto" w:sz="4" w:space="0"/>
              <w:bottom w:val="single" w:color="auto" w:sz="4" w:space="0"/>
              <w:right w:val="single" w:color="auto" w:sz="4" w:space="0"/>
            </w:tcBorders>
            <w:vAlign w:val="center"/>
          </w:tcPr>
          <w:p w14:paraId="0ED00593">
            <w:pPr>
              <w:topLinePunct/>
              <w:spacing w:line="440" w:lineRule="exact"/>
              <w:jc w:val="center"/>
              <w:rPr>
                <w:rFonts w:ascii="Times New Roman" w:hAnsi="Times New Roman" w:cs="Times New Roman"/>
                <w:szCs w:val="21"/>
              </w:rPr>
            </w:pPr>
            <w:r>
              <w:rPr>
                <w:rFonts w:ascii="Times New Roman" w:hAnsi="Times New Roman" w:cs="Times New Roman"/>
                <w:szCs w:val="21"/>
              </w:rPr>
              <w:t>电话</w:t>
            </w:r>
          </w:p>
        </w:tc>
        <w:tc>
          <w:tcPr>
            <w:tcW w:w="3124" w:type="dxa"/>
            <w:tcBorders>
              <w:top w:val="single" w:color="auto" w:sz="4" w:space="0"/>
              <w:left w:val="single" w:color="auto" w:sz="4" w:space="0"/>
              <w:bottom w:val="single" w:color="auto" w:sz="4" w:space="0"/>
              <w:right w:val="single" w:color="auto" w:sz="4" w:space="0"/>
            </w:tcBorders>
            <w:vAlign w:val="center"/>
          </w:tcPr>
          <w:p w14:paraId="18F123BE">
            <w:pPr>
              <w:topLinePunct/>
              <w:spacing w:line="440" w:lineRule="exact"/>
              <w:jc w:val="center"/>
              <w:rPr>
                <w:rFonts w:ascii="Times New Roman" w:hAnsi="Times New Roman" w:cs="Times New Roman"/>
                <w:szCs w:val="21"/>
              </w:rPr>
            </w:pPr>
          </w:p>
        </w:tc>
      </w:tr>
      <w:tr w14:paraId="779725AC">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562" w:hRule="atLeast"/>
          <w:jc w:val="center"/>
        </w:trPr>
        <w:tc>
          <w:tcPr>
            <w:tcW w:w="1920" w:type="dxa"/>
            <w:vMerge w:val="restart"/>
            <w:tcBorders>
              <w:top w:val="single" w:color="auto" w:sz="4" w:space="0"/>
              <w:left w:val="single" w:color="auto" w:sz="4" w:space="0"/>
              <w:bottom w:val="single" w:color="auto" w:sz="4" w:space="0"/>
              <w:right w:val="single" w:color="auto" w:sz="4" w:space="0"/>
            </w:tcBorders>
            <w:vAlign w:val="center"/>
          </w:tcPr>
          <w:p w14:paraId="6B24985B">
            <w:pPr>
              <w:topLinePunct/>
              <w:spacing w:line="440" w:lineRule="exact"/>
              <w:jc w:val="center"/>
              <w:rPr>
                <w:rFonts w:ascii="Times New Roman" w:hAnsi="Times New Roman" w:cs="Times New Roman"/>
                <w:szCs w:val="21"/>
              </w:rPr>
            </w:pPr>
            <w:r>
              <w:rPr>
                <w:rFonts w:ascii="Times New Roman" w:hAnsi="Times New Roman" w:cs="Times New Roman"/>
                <w:szCs w:val="21"/>
              </w:rPr>
              <w:t>联系方式</w:t>
            </w:r>
          </w:p>
        </w:tc>
        <w:tc>
          <w:tcPr>
            <w:tcW w:w="1087" w:type="dxa"/>
            <w:tcBorders>
              <w:top w:val="single" w:color="auto" w:sz="4" w:space="0"/>
              <w:left w:val="single" w:color="auto" w:sz="4" w:space="0"/>
              <w:bottom w:val="single" w:color="auto" w:sz="4" w:space="0"/>
              <w:right w:val="single" w:color="auto" w:sz="4" w:space="0"/>
            </w:tcBorders>
            <w:vAlign w:val="center"/>
          </w:tcPr>
          <w:p w14:paraId="31AC05DD">
            <w:pPr>
              <w:topLinePunct/>
              <w:spacing w:line="440" w:lineRule="exact"/>
              <w:jc w:val="center"/>
              <w:rPr>
                <w:rFonts w:ascii="Times New Roman" w:hAnsi="Times New Roman" w:cs="Times New Roman"/>
                <w:szCs w:val="21"/>
              </w:rPr>
            </w:pPr>
            <w:r>
              <w:rPr>
                <w:rFonts w:ascii="Times New Roman" w:hAnsi="Times New Roman" w:cs="Times New Roman"/>
                <w:szCs w:val="21"/>
              </w:rPr>
              <w:t>联系人</w:t>
            </w:r>
          </w:p>
        </w:tc>
        <w:tc>
          <w:tcPr>
            <w:tcW w:w="2173" w:type="dxa"/>
            <w:tcBorders>
              <w:top w:val="single" w:color="auto" w:sz="4" w:space="0"/>
              <w:left w:val="single" w:color="auto" w:sz="4" w:space="0"/>
              <w:bottom w:val="single" w:color="auto" w:sz="4" w:space="0"/>
              <w:right w:val="single" w:color="auto" w:sz="4" w:space="0"/>
            </w:tcBorders>
            <w:vAlign w:val="center"/>
          </w:tcPr>
          <w:p w14:paraId="0EA33845">
            <w:pPr>
              <w:topLinePunct/>
              <w:spacing w:line="440" w:lineRule="exact"/>
              <w:jc w:val="center"/>
              <w:rPr>
                <w:rFonts w:ascii="Times New Roman" w:hAnsi="Times New Roman" w:cs="Times New Roman"/>
                <w:szCs w:val="21"/>
              </w:rPr>
            </w:pPr>
          </w:p>
        </w:tc>
        <w:tc>
          <w:tcPr>
            <w:tcW w:w="1084" w:type="dxa"/>
            <w:tcBorders>
              <w:top w:val="single" w:color="auto" w:sz="4" w:space="0"/>
              <w:left w:val="single" w:color="auto" w:sz="4" w:space="0"/>
              <w:bottom w:val="single" w:color="auto" w:sz="4" w:space="0"/>
              <w:right w:val="single" w:color="auto" w:sz="4" w:space="0"/>
            </w:tcBorders>
            <w:vAlign w:val="center"/>
          </w:tcPr>
          <w:p w14:paraId="63A6859B">
            <w:pPr>
              <w:topLinePunct/>
              <w:spacing w:line="440" w:lineRule="exact"/>
              <w:jc w:val="center"/>
              <w:rPr>
                <w:rFonts w:ascii="Times New Roman" w:hAnsi="Times New Roman" w:cs="Times New Roman"/>
                <w:szCs w:val="21"/>
              </w:rPr>
            </w:pPr>
            <w:r>
              <w:rPr>
                <w:rFonts w:ascii="Times New Roman" w:hAnsi="Times New Roman" w:cs="Times New Roman"/>
                <w:szCs w:val="21"/>
              </w:rPr>
              <w:t>电话</w:t>
            </w:r>
          </w:p>
        </w:tc>
        <w:tc>
          <w:tcPr>
            <w:tcW w:w="3124" w:type="dxa"/>
            <w:tcBorders>
              <w:top w:val="single" w:color="auto" w:sz="4" w:space="0"/>
              <w:left w:val="single" w:color="auto" w:sz="4" w:space="0"/>
              <w:bottom w:val="single" w:color="auto" w:sz="4" w:space="0"/>
              <w:right w:val="single" w:color="auto" w:sz="4" w:space="0"/>
            </w:tcBorders>
            <w:vAlign w:val="center"/>
          </w:tcPr>
          <w:p w14:paraId="073E5468">
            <w:pPr>
              <w:topLinePunct/>
              <w:spacing w:line="440" w:lineRule="exact"/>
              <w:jc w:val="center"/>
              <w:rPr>
                <w:rFonts w:ascii="Times New Roman" w:hAnsi="Times New Roman" w:cs="Times New Roman"/>
                <w:szCs w:val="21"/>
              </w:rPr>
            </w:pPr>
          </w:p>
        </w:tc>
      </w:tr>
      <w:tr w14:paraId="3987BDE2">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562" w:hRule="atLeast"/>
          <w:jc w:val="center"/>
        </w:trPr>
        <w:tc>
          <w:tcPr>
            <w:tcW w:w="1920" w:type="dxa"/>
            <w:vMerge w:val="continue"/>
            <w:tcBorders>
              <w:top w:val="single" w:color="auto" w:sz="4" w:space="0"/>
              <w:left w:val="single" w:color="auto" w:sz="4" w:space="0"/>
              <w:bottom w:val="single" w:color="auto" w:sz="4" w:space="0"/>
              <w:right w:val="single" w:color="auto" w:sz="4" w:space="0"/>
            </w:tcBorders>
            <w:vAlign w:val="center"/>
          </w:tcPr>
          <w:p w14:paraId="12089229">
            <w:pPr>
              <w:topLinePunct/>
              <w:spacing w:line="440" w:lineRule="exact"/>
              <w:jc w:val="center"/>
              <w:rPr>
                <w:rFonts w:ascii="Times New Roman" w:hAnsi="Times New Roman" w:cs="Times New Roman"/>
                <w:szCs w:val="21"/>
              </w:rPr>
            </w:pPr>
          </w:p>
        </w:tc>
        <w:tc>
          <w:tcPr>
            <w:tcW w:w="1087" w:type="dxa"/>
            <w:tcBorders>
              <w:top w:val="single" w:color="auto" w:sz="4" w:space="0"/>
              <w:left w:val="single" w:color="auto" w:sz="4" w:space="0"/>
              <w:bottom w:val="single" w:color="auto" w:sz="4" w:space="0"/>
              <w:right w:val="single" w:color="auto" w:sz="4" w:space="0"/>
            </w:tcBorders>
            <w:vAlign w:val="center"/>
          </w:tcPr>
          <w:p w14:paraId="3AC408FD">
            <w:pPr>
              <w:topLinePunct/>
              <w:spacing w:line="440" w:lineRule="exact"/>
              <w:jc w:val="center"/>
              <w:rPr>
                <w:rFonts w:ascii="Times New Roman" w:hAnsi="Times New Roman" w:cs="Times New Roman"/>
                <w:szCs w:val="21"/>
              </w:rPr>
            </w:pPr>
            <w:r>
              <w:rPr>
                <w:rFonts w:hint="eastAsia" w:ascii="Times New Roman" w:hAnsi="Times New Roman" w:cs="Times New Roman"/>
                <w:szCs w:val="21"/>
              </w:rPr>
              <w:t>职务</w:t>
            </w:r>
          </w:p>
        </w:tc>
        <w:tc>
          <w:tcPr>
            <w:tcW w:w="2173" w:type="dxa"/>
            <w:tcBorders>
              <w:top w:val="single" w:color="auto" w:sz="4" w:space="0"/>
              <w:left w:val="single" w:color="auto" w:sz="4" w:space="0"/>
              <w:bottom w:val="single" w:color="auto" w:sz="4" w:space="0"/>
              <w:right w:val="single" w:color="auto" w:sz="4" w:space="0"/>
            </w:tcBorders>
            <w:vAlign w:val="center"/>
          </w:tcPr>
          <w:p w14:paraId="20F355FB">
            <w:pPr>
              <w:topLinePunct/>
              <w:spacing w:line="440" w:lineRule="exact"/>
              <w:jc w:val="center"/>
              <w:rPr>
                <w:rFonts w:ascii="Times New Roman" w:hAnsi="Times New Roman" w:cs="Times New Roman"/>
                <w:szCs w:val="21"/>
              </w:rPr>
            </w:pPr>
          </w:p>
        </w:tc>
        <w:tc>
          <w:tcPr>
            <w:tcW w:w="1084" w:type="dxa"/>
            <w:tcBorders>
              <w:top w:val="single" w:color="auto" w:sz="4" w:space="0"/>
              <w:left w:val="single" w:color="auto" w:sz="4" w:space="0"/>
              <w:bottom w:val="single" w:color="auto" w:sz="4" w:space="0"/>
              <w:right w:val="single" w:color="auto" w:sz="4" w:space="0"/>
            </w:tcBorders>
            <w:vAlign w:val="center"/>
          </w:tcPr>
          <w:p w14:paraId="4592BB91">
            <w:pPr>
              <w:topLinePunct/>
              <w:spacing w:line="440" w:lineRule="exact"/>
              <w:jc w:val="center"/>
              <w:rPr>
                <w:rFonts w:ascii="Times New Roman" w:hAnsi="Times New Roman" w:cs="Times New Roman"/>
                <w:szCs w:val="21"/>
              </w:rPr>
            </w:pPr>
            <w:r>
              <w:rPr>
                <w:rFonts w:ascii="Times New Roman" w:hAnsi="Times New Roman" w:cs="Times New Roman"/>
                <w:szCs w:val="21"/>
              </w:rPr>
              <w:t>电子</w:t>
            </w:r>
            <w:r>
              <w:rPr>
                <w:rFonts w:hint="eastAsia" w:ascii="Times New Roman" w:hAnsi="Times New Roman" w:cs="Times New Roman"/>
                <w:szCs w:val="21"/>
              </w:rPr>
              <w:t>邮箱</w:t>
            </w:r>
          </w:p>
        </w:tc>
        <w:tc>
          <w:tcPr>
            <w:tcW w:w="3124" w:type="dxa"/>
            <w:tcBorders>
              <w:top w:val="single" w:color="auto" w:sz="4" w:space="0"/>
              <w:left w:val="single" w:color="auto" w:sz="4" w:space="0"/>
              <w:bottom w:val="single" w:color="auto" w:sz="4" w:space="0"/>
              <w:right w:val="single" w:color="auto" w:sz="4" w:space="0"/>
            </w:tcBorders>
            <w:vAlign w:val="center"/>
          </w:tcPr>
          <w:p w14:paraId="2AD30A41">
            <w:pPr>
              <w:topLinePunct/>
              <w:spacing w:line="440" w:lineRule="exact"/>
              <w:jc w:val="center"/>
              <w:rPr>
                <w:rFonts w:ascii="Times New Roman" w:hAnsi="Times New Roman" w:cs="Times New Roman"/>
                <w:szCs w:val="21"/>
              </w:rPr>
            </w:pPr>
          </w:p>
        </w:tc>
      </w:tr>
      <w:tr w14:paraId="32DCCBAB">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562" w:hRule="atLeast"/>
          <w:jc w:val="center"/>
        </w:trPr>
        <w:tc>
          <w:tcPr>
            <w:tcW w:w="1920" w:type="dxa"/>
            <w:tcBorders>
              <w:top w:val="single" w:color="auto" w:sz="4" w:space="0"/>
              <w:left w:val="single" w:color="auto" w:sz="4" w:space="0"/>
              <w:bottom w:val="single" w:color="auto" w:sz="4" w:space="0"/>
              <w:right w:val="single" w:color="auto" w:sz="4" w:space="0"/>
            </w:tcBorders>
            <w:vAlign w:val="center"/>
          </w:tcPr>
          <w:p w14:paraId="7EDCA758">
            <w:pPr>
              <w:topLinePunct/>
              <w:spacing w:line="440" w:lineRule="exact"/>
              <w:jc w:val="center"/>
              <w:rPr>
                <w:rFonts w:ascii="Times New Roman" w:hAnsi="Times New Roman" w:cs="Times New Roman"/>
                <w:szCs w:val="21"/>
              </w:rPr>
            </w:pPr>
            <w:r>
              <w:rPr>
                <w:rFonts w:ascii="Times New Roman" w:hAnsi="Times New Roman" w:cs="Times New Roman"/>
                <w:szCs w:val="21"/>
              </w:rPr>
              <w:t>法定代表人</w:t>
            </w:r>
          </w:p>
        </w:tc>
        <w:tc>
          <w:tcPr>
            <w:tcW w:w="1087" w:type="dxa"/>
            <w:tcBorders>
              <w:top w:val="single" w:color="auto" w:sz="4" w:space="0"/>
              <w:left w:val="single" w:color="auto" w:sz="4" w:space="0"/>
              <w:bottom w:val="single" w:color="auto" w:sz="4" w:space="0"/>
              <w:right w:val="single" w:color="auto" w:sz="4" w:space="0"/>
            </w:tcBorders>
            <w:vAlign w:val="center"/>
          </w:tcPr>
          <w:p w14:paraId="67A8D5A8">
            <w:pPr>
              <w:topLinePunct/>
              <w:spacing w:line="440" w:lineRule="exact"/>
              <w:jc w:val="center"/>
              <w:rPr>
                <w:rFonts w:ascii="Times New Roman" w:hAnsi="Times New Roman" w:cs="Times New Roman"/>
                <w:szCs w:val="21"/>
              </w:rPr>
            </w:pPr>
          </w:p>
        </w:tc>
        <w:tc>
          <w:tcPr>
            <w:tcW w:w="2173" w:type="dxa"/>
            <w:tcBorders>
              <w:top w:val="single" w:color="auto" w:sz="4" w:space="0"/>
              <w:left w:val="single" w:color="auto" w:sz="4" w:space="0"/>
              <w:bottom w:val="single" w:color="auto" w:sz="4" w:space="0"/>
              <w:right w:val="single" w:color="auto" w:sz="4" w:space="0"/>
            </w:tcBorders>
            <w:vAlign w:val="center"/>
          </w:tcPr>
          <w:p w14:paraId="4EC2E622">
            <w:pPr>
              <w:topLinePunct/>
              <w:spacing w:line="440" w:lineRule="exact"/>
              <w:jc w:val="center"/>
              <w:rPr>
                <w:rFonts w:ascii="Times New Roman" w:hAnsi="Times New Roman" w:cs="Times New Roman"/>
                <w:szCs w:val="21"/>
              </w:rPr>
            </w:pPr>
          </w:p>
        </w:tc>
        <w:tc>
          <w:tcPr>
            <w:tcW w:w="1084" w:type="dxa"/>
            <w:tcBorders>
              <w:top w:val="single" w:color="auto" w:sz="4" w:space="0"/>
              <w:left w:val="single" w:color="auto" w:sz="4" w:space="0"/>
              <w:bottom w:val="single" w:color="auto" w:sz="4" w:space="0"/>
              <w:right w:val="single" w:color="auto" w:sz="4" w:space="0"/>
            </w:tcBorders>
            <w:vAlign w:val="center"/>
          </w:tcPr>
          <w:p w14:paraId="61A4E8A1">
            <w:pPr>
              <w:topLinePunct/>
              <w:spacing w:line="440" w:lineRule="exact"/>
              <w:jc w:val="center"/>
              <w:rPr>
                <w:rFonts w:ascii="Times New Roman" w:hAnsi="Times New Roman" w:cs="Times New Roman"/>
                <w:szCs w:val="21"/>
              </w:rPr>
            </w:pPr>
          </w:p>
        </w:tc>
        <w:tc>
          <w:tcPr>
            <w:tcW w:w="3124" w:type="dxa"/>
            <w:tcBorders>
              <w:top w:val="single" w:color="auto" w:sz="4" w:space="0"/>
              <w:left w:val="single" w:color="auto" w:sz="4" w:space="0"/>
              <w:bottom w:val="single" w:color="auto" w:sz="4" w:space="0"/>
              <w:right w:val="single" w:color="auto" w:sz="4" w:space="0"/>
            </w:tcBorders>
            <w:vAlign w:val="center"/>
          </w:tcPr>
          <w:p w14:paraId="35AD7DA8">
            <w:pPr>
              <w:topLinePunct/>
              <w:spacing w:line="440" w:lineRule="exact"/>
              <w:jc w:val="center"/>
              <w:rPr>
                <w:rFonts w:ascii="Times New Roman" w:hAnsi="Times New Roman" w:cs="Times New Roman"/>
                <w:szCs w:val="21"/>
              </w:rPr>
            </w:pPr>
          </w:p>
        </w:tc>
      </w:tr>
      <w:tr w14:paraId="010FED2E">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562" w:hRule="atLeast"/>
          <w:jc w:val="center"/>
        </w:trPr>
        <w:tc>
          <w:tcPr>
            <w:tcW w:w="1920" w:type="dxa"/>
            <w:tcBorders>
              <w:top w:val="single" w:color="auto" w:sz="4" w:space="0"/>
              <w:left w:val="single" w:color="auto" w:sz="4" w:space="0"/>
              <w:bottom w:val="single" w:color="auto" w:sz="4" w:space="0"/>
              <w:right w:val="single" w:color="auto" w:sz="4" w:space="0"/>
            </w:tcBorders>
            <w:vAlign w:val="center"/>
          </w:tcPr>
          <w:p w14:paraId="00035A99">
            <w:pPr>
              <w:topLinePunct/>
              <w:spacing w:line="440" w:lineRule="exact"/>
              <w:jc w:val="center"/>
              <w:rPr>
                <w:rFonts w:ascii="Times New Roman" w:hAnsi="Times New Roman" w:cs="Times New Roman"/>
                <w:szCs w:val="21"/>
              </w:rPr>
            </w:pPr>
            <w:r>
              <w:rPr>
                <w:rFonts w:ascii="Times New Roman" w:hAnsi="Times New Roman" w:cs="Times New Roman"/>
                <w:szCs w:val="21"/>
              </w:rPr>
              <w:t>企业资质等级</w:t>
            </w:r>
          </w:p>
        </w:tc>
        <w:tc>
          <w:tcPr>
            <w:tcW w:w="7468" w:type="dxa"/>
            <w:gridSpan w:val="4"/>
            <w:tcBorders>
              <w:top w:val="single" w:color="auto" w:sz="4" w:space="0"/>
              <w:left w:val="single" w:color="auto" w:sz="4" w:space="0"/>
              <w:bottom w:val="single" w:color="auto" w:sz="4" w:space="0"/>
              <w:right w:val="single" w:color="auto" w:sz="4" w:space="0"/>
            </w:tcBorders>
            <w:vAlign w:val="center"/>
          </w:tcPr>
          <w:p w14:paraId="19BE8E91">
            <w:pPr>
              <w:topLinePunct/>
              <w:spacing w:line="440" w:lineRule="exact"/>
              <w:jc w:val="center"/>
              <w:rPr>
                <w:rFonts w:ascii="Times New Roman" w:hAnsi="Times New Roman" w:cs="Times New Roman"/>
                <w:szCs w:val="21"/>
              </w:rPr>
            </w:pPr>
          </w:p>
        </w:tc>
      </w:tr>
      <w:tr w14:paraId="60B866D2">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1663" w:hRule="atLeast"/>
          <w:jc w:val="center"/>
        </w:trPr>
        <w:tc>
          <w:tcPr>
            <w:tcW w:w="1920" w:type="dxa"/>
            <w:tcBorders>
              <w:top w:val="single" w:color="auto" w:sz="4" w:space="0"/>
              <w:left w:val="single" w:color="auto" w:sz="4" w:space="0"/>
              <w:bottom w:val="single" w:color="auto" w:sz="4" w:space="0"/>
              <w:right w:val="single" w:color="auto" w:sz="4" w:space="0"/>
            </w:tcBorders>
            <w:vAlign w:val="center"/>
          </w:tcPr>
          <w:p w14:paraId="32F00EC8">
            <w:pPr>
              <w:topLinePunct/>
              <w:spacing w:line="440" w:lineRule="exact"/>
              <w:jc w:val="center"/>
              <w:rPr>
                <w:rFonts w:ascii="Times New Roman" w:hAnsi="Times New Roman" w:cs="Times New Roman"/>
                <w:szCs w:val="21"/>
              </w:rPr>
            </w:pPr>
            <w:r>
              <w:rPr>
                <w:rFonts w:ascii="Times New Roman" w:hAnsi="Times New Roman" w:cs="Times New Roman"/>
                <w:szCs w:val="21"/>
              </w:rPr>
              <w:t>资产构成情况及投资参股的关联企业情况</w:t>
            </w:r>
          </w:p>
        </w:tc>
        <w:tc>
          <w:tcPr>
            <w:tcW w:w="7468" w:type="dxa"/>
            <w:gridSpan w:val="4"/>
            <w:tcBorders>
              <w:top w:val="single" w:color="auto" w:sz="4" w:space="0"/>
              <w:left w:val="single" w:color="auto" w:sz="4" w:space="0"/>
              <w:bottom w:val="single" w:color="auto" w:sz="4" w:space="0"/>
              <w:right w:val="single" w:color="auto" w:sz="4" w:space="0"/>
            </w:tcBorders>
            <w:vAlign w:val="center"/>
          </w:tcPr>
          <w:p w14:paraId="7CD09CFE">
            <w:pPr>
              <w:topLinePunct/>
              <w:spacing w:line="440" w:lineRule="exact"/>
              <w:rPr>
                <w:rFonts w:ascii="Times New Roman" w:hAnsi="Times New Roman" w:cs="Times New Roman"/>
                <w:szCs w:val="21"/>
              </w:rPr>
            </w:pPr>
          </w:p>
          <w:p w14:paraId="65822CB8">
            <w:pPr>
              <w:topLinePunct/>
              <w:spacing w:line="440" w:lineRule="exact"/>
              <w:jc w:val="center"/>
              <w:rPr>
                <w:rFonts w:ascii="Times New Roman" w:hAnsi="Times New Roman" w:cs="Times New Roman"/>
                <w:szCs w:val="21"/>
              </w:rPr>
            </w:pPr>
          </w:p>
          <w:p w14:paraId="09B84AEA">
            <w:pPr>
              <w:topLinePunct/>
              <w:spacing w:line="440" w:lineRule="exact"/>
              <w:rPr>
                <w:rFonts w:ascii="Times New Roman" w:hAnsi="Times New Roman" w:cs="Times New Roman"/>
                <w:szCs w:val="21"/>
              </w:rPr>
            </w:pPr>
          </w:p>
        </w:tc>
      </w:tr>
      <w:tr w14:paraId="78869F35">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575" w:hRule="atLeast"/>
          <w:jc w:val="center"/>
        </w:trPr>
        <w:tc>
          <w:tcPr>
            <w:tcW w:w="1920" w:type="dxa"/>
            <w:tcBorders>
              <w:top w:val="single" w:color="auto" w:sz="4" w:space="0"/>
              <w:left w:val="single" w:color="auto" w:sz="4" w:space="0"/>
              <w:bottom w:val="single" w:color="auto" w:sz="4" w:space="0"/>
              <w:right w:val="single" w:color="auto" w:sz="4" w:space="0"/>
            </w:tcBorders>
            <w:vAlign w:val="center"/>
          </w:tcPr>
          <w:p w14:paraId="392D4BA6">
            <w:pPr>
              <w:topLinePunct/>
              <w:spacing w:line="440" w:lineRule="exact"/>
              <w:jc w:val="center"/>
              <w:rPr>
                <w:rFonts w:ascii="Times New Roman" w:hAnsi="Times New Roman" w:cs="Times New Roman"/>
                <w:szCs w:val="21"/>
              </w:rPr>
            </w:pPr>
            <w:r>
              <w:rPr>
                <w:rFonts w:ascii="Times New Roman" w:hAnsi="Times New Roman" w:cs="Times New Roman"/>
                <w:szCs w:val="21"/>
              </w:rPr>
              <w:t>备注</w:t>
            </w:r>
          </w:p>
        </w:tc>
        <w:tc>
          <w:tcPr>
            <w:tcW w:w="7468" w:type="dxa"/>
            <w:gridSpan w:val="4"/>
            <w:tcBorders>
              <w:top w:val="single" w:color="auto" w:sz="4" w:space="0"/>
              <w:left w:val="single" w:color="auto" w:sz="4" w:space="0"/>
              <w:bottom w:val="single" w:color="auto" w:sz="4" w:space="0"/>
              <w:right w:val="single" w:color="auto" w:sz="4" w:space="0"/>
            </w:tcBorders>
            <w:vAlign w:val="center"/>
          </w:tcPr>
          <w:p w14:paraId="3904DBCA">
            <w:pPr>
              <w:topLinePunct/>
              <w:spacing w:line="440" w:lineRule="exact"/>
              <w:jc w:val="center"/>
              <w:rPr>
                <w:rFonts w:ascii="Times New Roman" w:hAnsi="Times New Roman" w:cs="Times New Roman"/>
                <w:szCs w:val="21"/>
              </w:rPr>
            </w:pPr>
          </w:p>
        </w:tc>
      </w:tr>
    </w:tbl>
    <w:p w14:paraId="2BC08FD2">
      <w:pPr>
        <w:widowControl/>
        <w:autoSpaceDE w:val="0"/>
        <w:autoSpaceDN w:val="0"/>
        <w:spacing w:line="360" w:lineRule="atLeast"/>
        <w:ind w:left="180"/>
        <w:textAlignment w:val="bottom"/>
        <w:rPr>
          <w:rFonts w:ascii="Times New Roman" w:hAnsi="Times New Roman" w:cs="Times New Roman"/>
          <w:sz w:val="20"/>
          <w:szCs w:val="20"/>
        </w:rPr>
      </w:pPr>
      <w:r>
        <w:rPr>
          <w:rFonts w:ascii="Times New Roman" w:hAnsi="Times New Roman" w:eastAsia="黑体" w:cs="Times New Roman"/>
          <w:szCs w:val="21"/>
        </w:rPr>
        <w:t>注：</w:t>
      </w:r>
    </w:p>
    <w:p w14:paraId="1409A691">
      <w:pPr>
        <w:widowControl/>
        <w:autoSpaceDE w:val="0"/>
        <w:autoSpaceDN w:val="0"/>
        <w:spacing w:line="360" w:lineRule="atLeast"/>
        <w:ind w:left="420" w:leftChars="200"/>
        <w:textAlignment w:val="bottom"/>
        <w:rPr>
          <w:rFonts w:ascii="Times New Roman" w:hAnsi="Times New Roman" w:eastAsia="黑体" w:cs="Times New Roman"/>
          <w:szCs w:val="21"/>
        </w:rPr>
      </w:pPr>
      <w:r>
        <w:rPr>
          <w:rFonts w:ascii="Times New Roman" w:hAnsi="Times New Roman" w:eastAsia="黑体" w:cs="Times New Roman"/>
          <w:szCs w:val="21"/>
        </w:rPr>
        <w:t>在本表后应附企业法人营业执照、资质证书</w:t>
      </w:r>
      <w:r>
        <w:rPr>
          <w:rFonts w:hint="eastAsia" w:ascii="Times New Roman" w:hAnsi="Times New Roman" w:eastAsia="黑体" w:cs="Times New Roman"/>
          <w:szCs w:val="21"/>
        </w:rPr>
        <w:t>（如有）、授权代理证明材料（如有）</w:t>
      </w:r>
      <w:r>
        <w:rPr>
          <w:rFonts w:ascii="Times New Roman" w:hAnsi="Times New Roman" w:eastAsia="黑体" w:cs="Times New Roman"/>
          <w:szCs w:val="21"/>
        </w:rPr>
        <w:t>及资格审查要求的其他证件复印件。</w:t>
      </w:r>
    </w:p>
    <w:p w14:paraId="680CBC1D">
      <w:pPr>
        <w:widowControl/>
        <w:autoSpaceDE w:val="0"/>
        <w:autoSpaceDN w:val="0"/>
        <w:spacing w:line="360" w:lineRule="atLeast"/>
        <w:ind w:left="420" w:leftChars="200"/>
        <w:textAlignment w:val="bottom"/>
        <w:rPr>
          <w:rFonts w:ascii="Times New Roman" w:hAnsi="Times New Roman" w:eastAsia="黑体" w:cs="Times New Roman"/>
          <w:szCs w:val="21"/>
        </w:rPr>
      </w:pPr>
    </w:p>
    <w:p w14:paraId="6CDC2B2B">
      <w:pPr>
        <w:widowControl/>
        <w:rPr>
          <w:rFonts w:ascii="Times New Roman" w:hAnsi="Times New Roman" w:eastAsia="黑体" w:cs="Times New Roman"/>
          <w:szCs w:val="21"/>
        </w:rPr>
      </w:pPr>
      <w:r>
        <w:rPr>
          <w:rFonts w:ascii="Times New Roman" w:hAnsi="Times New Roman" w:eastAsia="黑体" w:cs="Times New Roman"/>
          <w:szCs w:val="21"/>
        </w:rPr>
        <w:br w:type="page"/>
      </w:r>
    </w:p>
    <w:p w14:paraId="206EF852">
      <w:pPr>
        <w:pStyle w:val="6"/>
        <w:spacing w:line="240" w:lineRule="atLeast"/>
        <w:ind w:left="560" w:leftChars="0" w:right="-512" w:rightChars="-244" w:hanging="560" w:hangingChars="200"/>
        <w:jc w:val="center"/>
        <w:rPr>
          <w:rFonts w:ascii="Times New Roman" w:hAnsi="Times New Roman" w:cs="Times New Roman"/>
          <w:sz w:val="28"/>
          <w:szCs w:val="28"/>
        </w:rPr>
      </w:pPr>
      <w:bookmarkStart w:id="153" w:name="_Toc18547_WPSOffice_Level1"/>
      <w:bookmarkStart w:id="154" w:name="_Toc19004_WPSOffice_Level1"/>
      <w:bookmarkStart w:id="155" w:name="_Toc3772_WPSOffice_Level1"/>
      <w:bookmarkStart w:id="156" w:name="_Toc5072_WPSOffice_Level1"/>
      <w:bookmarkStart w:id="157" w:name="_Toc1452_WPSOffice_Level1"/>
      <w:r>
        <w:rPr>
          <w:rFonts w:hint="eastAsia" w:ascii="Times New Roman" w:hAnsi="Times New Roman" w:eastAsia="黑体" w:cs="Times New Roman"/>
          <w:sz w:val="28"/>
          <w:szCs w:val="28"/>
        </w:rPr>
        <w:t>五</w:t>
      </w:r>
      <w:r>
        <w:rPr>
          <w:rFonts w:ascii="Times New Roman" w:hAnsi="Times New Roman" w:eastAsia="黑体" w:cs="Times New Roman"/>
          <w:sz w:val="28"/>
          <w:szCs w:val="28"/>
        </w:rPr>
        <w:t>、近年类似业绩情况</w:t>
      </w:r>
      <w:bookmarkEnd w:id="153"/>
      <w:bookmarkEnd w:id="154"/>
      <w:bookmarkEnd w:id="155"/>
      <w:bookmarkEnd w:id="156"/>
      <w:bookmarkEnd w:id="157"/>
    </w:p>
    <w:tbl>
      <w:tblPr>
        <w:tblStyle w:val="14"/>
        <w:tblW w:w="9253" w:type="dxa"/>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2644"/>
        <w:gridCol w:w="6609"/>
      </w:tblGrid>
      <w:tr w14:paraId="103484D7">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70" w:hRule="atLeast"/>
          <w:jc w:val="center"/>
        </w:trPr>
        <w:tc>
          <w:tcPr>
            <w:tcW w:w="2644" w:type="dxa"/>
            <w:vAlign w:val="center"/>
          </w:tcPr>
          <w:p w14:paraId="2D46C243">
            <w:pPr>
              <w:topLinePunct/>
              <w:spacing w:line="440" w:lineRule="exact"/>
              <w:jc w:val="center"/>
              <w:rPr>
                <w:rFonts w:ascii="Times New Roman" w:hAnsi="Times New Roman" w:cs="Times New Roman"/>
                <w:szCs w:val="21"/>
              </w:rPr>
            </w:pPr>
            <w:r>
              <w:rPr>
                <w:rFonts w:ascii="Times New Roman" w:hAnsi="Times New Roman" w:cs="Times New Roman"/>
                <w:szCs w:val="21"/>
              </w:rPr>
              <w:t>项目名称</w:t>
            </w:r>
          </w:p>
        </w:tc>
        <w:tc>
          <w:tcPr>
            <w:tcW w:w="6609" w:type="dxa"/>
          </w:tcPr>
          <w:p w14:paraId="1049CF11">
            <w:pPr>
              <w:topLinePunct/>
              <w:spacing w:line="440" w:lineRule="exact"/>
              <w:rPr>
                <w:rFonts w:ascii="Times New Roman" w:hAnsi="Times New Roman" w:cs="Times New Roman"/>
                <w:szCs w:val="21"/>
              </w:rPr>
            </w:pPr>
          </w:p>
        </w:tc>
      </w:tr>
      <w:tr w14:paraId="0282493C">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06" w:hRule="atLeast"/>
          <w:jc w:val="center"/>
        </w:trPr>
        <w:tc>
          <w:tcPr>
            <w:tcW w:w="2644" w:type="dxa"/>
            <w:vAlign w:val="center"/>
          </w:tcPr>
          <w:p w14:paraId="04D59A06">
            <w:pPr>
              <w:topLinePunct/>
              <w:spacing w:line="440" w:lineRule="exact"/>
              <w:jc w:val="center"/>
              <w:rPr>
                <w:rFonts w:ascii="Times New Roman" w:hAnsi="Times New Roman" w:cs="Times New Roman"/>
                <w:szCs w:val="21"/>
              </w:rPr>
            </w:pPr>
            <w:r>
              <w:rPr>
                <w:rFonts w:hint="eastAsia" w:ascii="Times New Roman" w:hAnsi="Times New Roman" w:cs="Times New Roman"/>
                <w:szCs w:val="21"/>
              </w:rPr>
              <w:t>供货地点</w:t>
            </w:r>
          </w:p>
        </w:tc>
        <w:tc>
          <w:tcPr>
            <w:tcW w:w="6609" w:type="dxa"/>
          </w:tcPr>
          <w:p w14:paraId="552CA692">
            <w:pPr>
              <w:topLinePunct/>
              <w:spacing w:line="440" w:lineRule="exact"/>
              <w:rPr>
                <w:rFonts w:ascii="Times New Roman" w:hAnsi="Times New Roman" w:cs="Times New Roman"/>
                <w:szCs w:val="21"/>
              </w:rPr>
            </w:pPr>
          </w:p>
        </w:tc>
      </w:tr>
      <w:tr w14:paraId="2A027E84">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14" w:hRule="atLeast"/>
          <w:jc w:val="center"/>
        </w:trPr>
        <w:tc>
          <w:tcPr>
            <w:tcW w:w="2644" w:type="dxa"/>
            <w:vAlign w:val="center"/>
          </w:tcPr>
          <w:p w14:paraId="1E6927D3">
            <w:pPr>
              <w:topLinePunct/>
              <w:spacing w:line="440" w:lineRule="exact"/>
              <w:jc w:val="center"/>
              <w:rPr>
                <w:rFonts w:ascii="Times New Roman" w:hAnsi="Times New Roman" w:cs="Times New Roman"/>
                <w:szCs w:val="21"/>
              </w:rPr>
            </w:pPr>
            <w:r>
              <w:rPr>
                <w:rFonts w:hint="eastAsia" w:ascii="Times New Roman" w:hAnsi="Times New Roman" w:cs="Times New Roman"/>
                <w:szCs w:val="21"/>
              </w:rPr>
              <w:t>业主</w:t>
            </w:r>
            <w:r>
              <w:rPr>
                <w:rFonts w:ascii="Times New Roman" w:hAnsi="Times New Roman" w:cs="Times New Roman"/>
                <w:szCs w:val="21"/>
              </w:rPr>
              <w:t>名称</w:t>
            </w:r>
          </w:p>
        </w:tc>
        <w:tc>
          <w:tcPr>
            <w:tcW w:w="6609" w:type="dxa"/>
          </w:tcPr>
          <w:p w14:paraId="4FBC127D">
            <w:pPr>
              <w:topLinePunct/>
              <w:spacing w:line="440" w:lineRule="exact"/>
              <w:rPr>
                <w:rFonts w:ascii="Times New Roman" w:hAnsi="Times New Roman" w:cs="Times New Roman"/>
                <w:szCs w:val="21"/>
              </w:rPr>
            </w:pPr>
          </w:p>
        </w:tc>
      </w:tr>
      <w:tr w14:paraId="47D95168">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08" w:hRule="atLeast"/>
          <w:jc w:val="center"/>
        </w:trPr>
        <w:tc>
          <w:tcPr>
            <w:tcW w:w="2644" w:type="dxa"/>
            <w:vAlign w:val="center"/>
          </w:tcPr>
          <w:p w14:paraId="1E4CD48A">
            <w:pPr>
              <w:topLinePunct/>
              <w:spacing w:line="440" w:lineRule="exact"/>
              <w:jc w:val="center"/>
              <w:rPr>
                <w:rFonts w:ascii="Times New Roman" w:hAnsi="Times New Roman" w:cs="Times New Roman"/>
                <w:szCs w:val="21"/>
              </w:rPr>
            </w:pPr>
            <w:r>
              <w:rPr>
                <w:rFonts w:hint="eastAsia" w:ascii="Times New Roman" w:hAnsi="Times New Roman" w:cs="Times New Roman"/>
                <w:szCs w:val="21"/>
              </w:rPr>
              <w:t>业主</w:t>
            </w:r>
            <w:r>
              <w:rPr>
                <w:rFonts w:ascii="Times New Roman" w:hAnsi="Times New Roman" w:cs="Times New Roman"/>
                <w:szCs w:val="21"/>
              </w:rPr>
              <w:t>地址</w:t>
            </w:r>
          </w:p>
        </w:tc>
        <w:tc>
          <w:tcPr>
            <w:tcW w:w="6609" w:type="dxa"/>
          </w:tcPr>
          <w:p w14:paraId="60610F52">
            <w:pPr>
              <w:topLinePunct/>
              <w:spacing w:line="440" w:lineRule="exact"/>
              <w:rPr>
                <w:rFonts w:ascii="Times New Roman" w:hAnsi="Times New Roman" w:cs="Times New Roman"/>
                <w:szCs w:val="21"/>
              </w:rPr>
            </w:pPr>
          </w:p>
        </w:tc>
      </w:tr>
      <w:tr w14:paraId="21733905">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16" w:hRule="atLeast"/>
          <w:jc w:val="center"/>
        </w:trPr>
        <w:tc>
          <w:tcPr>
            <w:tcW w:w="2644" w:type="dxa"/>
            <w:vAlign w:val="center"/>
          </w:tcPr>
          <w:p w14:paraId="6622EDBB">
            <w:pPr>
              <w:topLinePunct/>
              <w:spacing w:line="440" w:lineRule="exact"/>
              <w:jc w:val="center"/>
              <w:rPr>
                <w:rFonts w:ascii="Times New Roman" w:hAnsi="Times New Roman" w:cs="Times New Roman"/>
                <w:szCs w:val="21"/>
              </w:rPr>
            </w:pPr>
            <w:r>
              <w:rPr>
                <w:rFonts w:hint="eastAsia" w:ascii="Times New Roman" w:hAnsi="Times New Roman" w:cs="Times New Roman"/>
                <w:szCs w:val="21"/>
              </w:rPr>
              <w:t>业主</w:t>
            </w:r>
            <w:r>
              <w:rPr>
                <w:rFonts w:ascii="Times New Roman" w:hAnsi="Times New Roman" w:cs="Times New Roman"/>
                <w:szCs w:val="21"/>
              </w:rPr>
              <w:t>电话</w:t>
            </w:r>
          </w:p>
        </w:tc>
        <w:tc>
          <w:tcPr>
            <w:tcW w:w="6609" w:type="dxa"/>
          </w:tcPr>
          <w:p w14:paraId="16C11915">
            <w:pPr>
              <w:topLinePunct/>
              <w:spacing w:line="440" w:lineRule="exact"/>
              <w:rPr>
                <w:rFonts w:ascii="Times New Roman" w:hAnsi="Times New Roman" w:cs="Times New Roman"/>
                <w:szCs w:val="21"/>
              </w:rPr>
            </w:pPr>
          </w:p>
        </w:tc>
      </w:tr>
      <w:tr w14:paraId="1F3293B8">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10" w:hRule="atLeast"/>
          <w:jc w:val="center"/>
        </w:trPr>
        <w:tc>
          <w:tcPr>
            <w:tcW w:w="2644" w:type="dxa"/>
            <w:vAlign w:val="center"/>
          </w:tcPr>
          <w:p w14:paraId="2896CE6B">
            <w:pPr>
              <w:topLinePunct/>
              <w:spacing w:line="440" w:lineRule="exact"/>
              <w:jc w:val="center"/>
              <w:rPr>
                <w:rFonts w:ascii="Times New Roman" w:hAnsi="Times New Roman" w:cs="Times New Roman"/>
                <w:szCs w:val="21"/>
              </w:rPr>
            </w:pPr>
            <w:r>
              <w:rPr>
                <w:rFonts w:ascii="Times New Roman" w:hAnsi="Times New Roman" w:cs="Times New Roman"/>
                <w:szCs w:val="21"/>
              </w:rPr>
              <w:t>合同价格</w:t>
            </w:r>
          </w:p>
        </w:tc>
        <w:tc>
          <w:tcPr>
            <w:tcW w:w="6609" w:type="dxa"/>
          </w:tcPr>
          <w:p w14:paraId="557B5722">
            <w:pPr>
              <w:topLinePunct/>
              <w:spacing w:line="440" w:lineRule="exact"/>
              <w:rPr>
                <w:rFonts w:ascii="Times New Roman" w:hAnsi="Times New Roman" w:cs="Times New Roman"/>
                <w:szCs w:val="21"/>
              </w:rPr>
            </w:pPr>
          </w:p>
        </w:tc>
      </w:tr>
      <w:tr w14:paraId="0793EB68">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04" w:hRule="atLeast"/>
          <w:jc w:val="center"/>
        </w:trPr>
        <w:tc>
          <w:tcPr>
            <w:tcW w:w="2644" w:type="dxa"/>
            <w:vAlign w:val="center"/>
          </w:tcPr>
          <w:p w14:paraId="4AF321D8">
            <w:pPr>
              <w:topLinePunct/>
              <w:spacing w:line="440" w:lineRule="exact"/>
              <w:jc w:val="center"/>
              <w:rPr>
                <w:rFonts w:ascii="Times New Roman" w:hAnsi="Times New Roman" w:cs="Times New Roman"/>
                <w:szCs w:val="21"/>
              </w:rPr>
            </w:pPr>
            <w:r>
              <w:rPr>
                <w:rFonts w:hint="eastAsia" w:ascii="Times New Roman" w:hAnsi="Times New Roman" w:cs="Times New Roman"/>
                <w:szCs w:val="21"/>
              </w:rPr>
              <w:t>供货期</w:t>
            </w:r>
          </w:p>
        </w:tc>
        <w:tc>
          <w:tcPr>
            <w:tcW w:w="6609" w:type="dxa"/>
          </w:tcPr>
          <w:p w14:paraId="3B302C5D">
            <w:pPr>
              <w:topLinePunct/>
              <w:spacing w:line="440" w:lineRule="exact"/>
              <w:rPr>
                <w:rFonts w:ascii="Times New Roman" w:hAnsi="Times New Roman" w:cs="Times New Roman"/>
                <w:szCs w:val="21"/>
              </w:rPr>
            </w:pPr>
          </w:p>
        </w:tc>
      </w:tr>
      <w:tr w14:paraId="2EAC3DD7">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07" w:hRule="atLeast"/>
          <w:jc w:val="center"/>
        </w:trPr>
        <w:tc>
          <w:tcPr>
            <w:tcW w:w="2644" w:type="dxa"/>
            <w:vAlign w:val="center"/>
          </w:tcPr>
          <w:p w14:paraId="75E35494">
            <w:pPr>
              <w:topLinePunct/>
              <w:spacing w:line="440" w:lineRule="exact"/>
              <w:jc w:val="center"/>
              <w:rPr>
                <w:rFonts w:ascii="Times New Roman" w:hAnsi="Times New Roman" w:cs="Times New Roman"/>
                <w:szCs w:val="21"/>
              </w:rPr>
            </w:pPr>
            <w:r>
              <w:rPr>
                <w:rFonts w:hint="eastAsia" w:ascii="Times New Roman" w:hAnsi="Times New Roman" w:cs="Times New Roman"/>
                <w:szCs w:val="21"/>
              </w:rPr>
              <w:t>供货型号及数量</w:t>
            </w:r>
          </w:p>
        </w:tc>
        <w:tc>
          <w:tcPr>
            <w:tcW w:w="6609" w:type="dxa"/>
          </w:tcPr>
          <w:p w14:paraId="2CEC305F">
            <w:pPr>
              <w:topLinePunct/>
              <w:spacing w:line="440" w:lineRule="exact"/>
              <w:rPr>
                <w:rFonts w:ascii="Times New Roman" w:hAnsi="Times New Roman" w:cs="Times New Roman"/>
                <w:szCs w:val="21"/>
              </w:rPr>
            </w:pPr>
          </w:p>
        </w:tc>
      </w:tr>
      <w:tr w14:paraId="30010847">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13" w:hRule="atLeast"/>
          <w:jc w:val="center"/>
        </w:trPr>
        <w:tc>
          <w:tcPr>
            <w:tcW w:w="2644" w:type="dxa"/>
            <w:vAlign w:val="center"/>
          </w:tcPr>
          <w:p w14:paraId="178EDDC0">
            <w:pPr>
              <w:topLinePunct/>
              <w:spacing w:line="440" w:lineRule="exact"/>
              <w:jc w:val="center"/>
              <w:rPr>
                <w:rFonts w:ascii="Times New Roman" w:hAnsi="Times New Roman" w:cs="Times New Roman"/>
                <w:szCs w:val="21"/>
              </w:rPr>
            </w:pPr>
            <w:r>
              <w:rPr>
                <w:rFonts w:ascii="Times New Roman" w:hAnsi="Times New Roman" w:cs="Times New Roman"/>
                <w:szCs w:val="21"/>
              </w:rPr>
              <w:t>项目描述</w:t>
            </w:r>
          </w:p>
        </w:tc>
        <w:tc>
          <w:tcPr>
            <w:tcW w:w="6609" w:type="dxa"/>
          </w:tcPr>
          <w:p w14:paraId="7EF369D3">
            <w:pPr>
              <w:topLinePunct/>
              <w:spacing w:line="440" w:lineRule="exact"/>
              <w:rPr>
                <w:rFonts w:ascii="Times New Roman" w:hAnsi="Times New Roman" w:cs="Times New Roman"/>
                <w:szCs w:val="21"/>
              </w:rPr>
            </w:pPr>
          </w:p>
        </w:tc>
      </w:tr>
      <w:tr w14:paraId="0E6AAA7C">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04" w:hRule="atLeast"/>
          <w:jc w:val="center"/>
        </w:trPr>
        <w:tc>
          <w:tcPr>
            <w:tcW w:w="2644" w:type="dxa"/>
            <w:vAlign w:val="center"/>
          </w:tcPr>
          <w:p w14:paraId="7BE60220">
            <w:pPr>
              <w:topLinePunct/>
              <w:spacing w:line="440" w:lineRule="exact"/>
              <w:jc w:val="center"/>
              <w:rPr>
                <w:rFonts w:ascii="Times New Roman" w:hAnsi="Times New Roman" w:cs="Times New Roman"/>
                <w:szCs w:val="21"/>
              </w:rPr>
            </w:pPr>
            <w:r>
              <w:rPr>
                <w:rFonts w:ascii="Times New Roman" w:hAnsi="Times New Roman" w:cs="Times New Roman"/>
                <w:szCs w:val="21"/>
              </w:rPr>
              <w:t>备注</w:t>
            </w:r>
          </w:p>
        </w:tc>
        <w:tc>
          <w:tcPr>
            <w:tcW w:w="6609" w:type="dxa"/>
          </w:tcPr>
          <w:p w14:paraId="3A491EBC">
            <w:pPr>
              <w:topLinePunct/>
              <w:spacing w:line="440" w:lineRule="exact"/>
              <w:rPr>
                <w:rFonts w:ascii="Times New Roman" w:hAnsi="Times New Roman" w:cs="Times New Roman"/>
                <w:szCs w:val="21"/>
              </w:rPr>
            </w:pPr>
          </w:p>
        </w:tc>
      </w:tr>
    </w:tbl>
    <w:p w14:paraId="2677E97A">
      <w:pPr>
        <w:widowControl/>
        <w:autoSpaceDE w:val="0"/>
        <w:autoSpaceDN w:val="0"/>
        <w:spacing w:line="360" w:lineRule="atLeast"/>
        <w:textAlignment w:val="bottom"/>
        <w:rPr>
          <w:rFonts w:ascii="Times New Roman" w:hAnsi="Times New Roman" w:eastAsia="黑体" w:cs="Times New Roman"/>
          <w:sz w:val="20"/>
          <w:szCs w:val="20"/>
        </w:rPr>
      </w:pPr>
    </w:p>
    <w:p w14:paraId="42895A9D">
      <w:pPr>
        <w:widowControl/>
        <w:autoSpaceDE w:val="0"/>
        <w:autoSpaceDN w:val="0"/>
        <w:spacing w:line="360" w:lineRule="atLeast"/>
        <w:ind w:left="418" w:hanging="418" w:hangingChars="209"/>
        <w:textAlignment w:val="bottom"/>
        <w:rPr>
          <w:rFonts w:ascii="Times New Roman" w:hAnsi="Times New Roman" w:eastAsia="黑体" w:cs="Times New Roman"/>
          <w:szCs w:val="21"/>
        </w:rPr>
      </w:pPr>
      <w:r>
        <w:rPr>
          <w:rFonts w:ascii="Times New Roman" w:hAnsi="Times New Roman" w:eastAsia="黑体" w:cs="Times New Roman"/>
          <w:sz w:val="20"/>
          <w:szCs w:val="20"/>
        </w:rPr>
        <w:t>注：</w:t>
      </w:r>
    </w:p>
    <w:p w14:paraId="09316A2A">
      <w:pPr>
        <w:widowControl/>
        <w:autoSpaceDE w:val="0"/>
        <w:autoSpaceDN w:val="0"/>
        <w:spacing w:line="360" w:lineRule="atLeast"/>
        <w:ind w:left="420" w:leftChars="200"/>
        <w:textAlignment w:val="bottom"/>
        <w:rPr>
          <w:rFonts w:ascii="Times New Roman" w:hAnsi="Times New Roman" w:eastAsia="黑体" w:cs="Times New Roman"/>
          <w:szCs w:val="21"/>
        </w:rPr>
      </w:pPr>
      <w:r>
        <w:rPr>
          <w:rFonts w:hint="eastAsia" w:ascii="Times New Roman" w:hAnsi="Times New Roman" w:eastAsia="黑体" w:cs="Times New Roman"/>
          <w:szCs w:val="21"/>
        </w:rPr>
        <w:t>1、</w:t>
      </w:r>
      <w:r>
        <w:rPr>
          <w:rFonts w:ascii="Times New Roman" w:hAnsi="Times New Roman" w:eastAsia="黑体" w:cs="Times New Roman"/>
          <w:szCs w:val="21"/>
        </w:rPr>
        <w:t>每张表格只填写一个项目，并标明序号。</w:t>
      </w:r>
    </w:p>
    <w:p w14:paraId="08E50EEC">
      <w:pPr>
        <w:widowControl/>
        <w:autoSpaceDE w:val="0"/>
        <w:autoSpaceDN w:val="0"/>
        <w:spacing w:line="360" w:lineRule="atLeast"/>
        <w:ind w:left="420" w:leftChars="200"/>
        <w:textAlignment w:val="bottom"/>
        <w:rPr>
          <w:rFonts w:hint="eastAsia" w:ascii="Times New Roman" w:hAnsi="Times New Roman" w:eastAsia="黑体" w:cs="Times New Roman"/>
          <w:szCs w:val="21"/>
          <w:u w:val="single"/>
          <w:lang w:val="en-US" w:eastAsia="zh-CN"/>
        </w:rPr>
      </w:pPr>
      <w:r>
        <w:rPr>
          <w:rFonts w:hint="eastAsia" w:ascii="Times New Roman" w:hAnsi="Times New Roman" w:eastAsia="黑体" w:cs="Times New Roman"/>
          <w:szCs w:val="21"/>
        </w:rPr>
        <w:t>2、业绩证明材料要求：</w:t>
      </w:r>
      <w:r>
        <w:rPr>
          <w:rFonts w:hint="eastAsia" w:ascii="Times New Roman" w:hAnsi="Times New Roman" w:eastAsia="黑体" w:cs="Times New Roman"/>
          <w:szCs w:val="21"/>
          <w:u w:val="single"/>
        </w:rPr>
        <w:t>近3年内销售车辆的合同</w:t>
      </w:r>
      <w:r>
        <w:rPr>
          <w:rFonts w:hint="eastAsia" w:ascii="Times New Roman" w:hAnsi="Times New Roman" w:eastAsia="黑体" w:cs="Times New Roman"/>
          <w:szCs w:val="21"/>
          <w:u w:val="single"/>
          <w:lang w:val="en-US" w:eastAsia="zh-CN"/>
        </w:rPr>
        <w:t>.</w:t>
      </w:r>
    </w:p>
    <w:p w14:paraId="546D2467">
      <w:pPr>
        <w:widowControl/>
        <w:autoSpaceDE w:val="0"/>
        <w:autoSpaceDN w:val="0"/>
        <w:spacing w:line="360" w:lineRule="atLeast"/>
        <w:ind w:left="420" w:leftChars="200"/>
        <w:textAlignment w:val="bottom"/>
        <w:rPr>
          <w:rFonts w:ascii="Times New Roman" w:hAnsi="Times New Roman" w:eastAsia="黑体" w:cs="Times New Roman"/>
          <w:sz w:val="27"/>
          <w:szCs w:val="27"/>
        </w:rPr>
      </w:pPr>
      <w:r>
        <w:rPr>
          <w:rFonts w:hint="eastAsia" w:ascii="Times New Roman" w:hAnsi="Times New Roman" w:eastAsia="黑体" w:cs="Times New Roman"/>
          <w:szCs w:val="21"/>
        </w:rPr>
        <w:t>3、</w:t>
      </w:r>
      <w:r>
        <w:rPr>
          <w:rFonts w:ascii="Times New Roman" w:hAnsi="Times New Roman" w:eastAsia="黑体" w:cs="Times New Roman"/>
          <w:szCs w:val="21"/>
        </w:rPr>
        <w:t>如近年来，供应商法人机构发生合法变更或重组或法人名称变更时，应提供相关部门的合法批件或其他相关证明材料来证明其所附业绩的继承性。</w:t>
      </w:r>
    </w:p>
    <w:p w14:paraId="38B4A3C6">
      <w:pPr>
        <w:pStyle w:val="5"/>
        <w:rPr>
          <w:rFonts w:ascii="Times New Roman" w:hAnsi="Times New Roman"/>
        </w:rPr>
      </w:pPr>
    </w:p>
    <w:p w14:paraId="404E4E67">
      <w:pPr>
        <w:topLinePunct/>
        <w:spacing w:line="340" w:lineRule="atLeast"/>
        <w:jc w:val="center"/>
        <w:rPr>
          <w:rFonts w:ascii="Times New Roman" w:hAnsi="Times New Roman" w:eastAsia="黑体" w:cs="Times New Roman"/>
          <w:sz w:val="24"/>
        </w:rPr>
      </w:pPr>
      <w:r>
        <w:rPr>
          <w:rFonts w:ascii="Times New Roman" w:hAnsi="Times New Roman" w:eastAsia="黑体" w:cs="Times New Roman"/>
          <w:sz w:val="28"/>
          <w:szCs w:val="28"/>
        </w:rPr>
        <w:br w:type="page"/>
      </w:r>
    </w:p>
    <w:p w14:paraId="66105F67">
      <w:pPr>
        <w:tabs>
          <w:tab w:val="left" w:pos="3060"/>
        </w:tabs>
        <w:topLinePunct/>
        <w:spacing w:line="440" w:lineRule="exact"/>
        <w:jc w:val="center"/>
        <w:rPr>
          <w:rFonts w:ascii="Times New Roman" w:hAnsi="Times New Roman" w:eastAsia="黑体" w:cs="Times New Roman"/>
          <w:sz w:val="28"/>
          <w:szCs w:val="28"/>
        </w:rPr>
      </w:pPr>
      <w:bookmarkStart w:id="158" w:name="_Toc30712_WPSOffice_Level1"/>
      <w:bookmarkStart w:id="159" w:name="_Toc12019_WPSOffice_Level1"/>
      <w:bookmarkStart w:id="160" w:name="_Toc5403_WPSOffice_Level1"/>
      <w:bookmarkStart w:id="161" w:name="_Toc3893_WPSOffice_Level1"/>
      <w:bookmarkStart w:id="162" w:name="_Toc9267_WPSOffice_Level1"/>
      <w:r>
        <w:rPr>
          <w:rFonts w:hint="eastAsia" w:ascii="Times New Roman" w:hAnsi="Times New Roman" w:eastAsia="黑体" w:cs="Times New Roman"/>
          <w:sz w:val="28"/>
          <w:szCs w:val="28"/>
        </w:rPr>
        <w:t>六</w:t>
      </w:r>
      <w:r>
        <w:rPr>
          <w:rFonts w:ascii="Times New Roman" w:hAnsi="Times New Roman" w:eastAsia="黑体" w:cs="Times New Roman"/>
          <w:sz w:val="28"/>
          <w:szCs w:val="28"/>
        </w:rPr>
        <w:t>、</w:t>
      </w:r>
      <w:r>
        <w:rPr>
          <w:rFonts w:hint="eastAsia" w:ascii="Times New Roman" w:hAnsi="Times New Roman" w:eastAsia="黑体" w:cs="Times New Roman"/>
          <w:sz w:val="28"/>
          <w:szCs w:val="28"/>
        </w:rPr>
        <w:t>信誉情况</w:t>
      </w:r>
      <w:bookmarkEnd w:id="158"/>
      <w:bookmarkEnd w:id="159"/>
      <w:bookmarkEnd w:id="160"/>
      <w:bookmarkEnd w:id="161"/>
      <w:bookmarkEnd w:id="162"/>
    </w:p>
    <w:p w14:paraId="58AB595A">
      <w:pPr>
        <w:topLinePunct/>
        <w:spacing w:line="440" w:lineRule="exact"/>
        <w:rPr>
          <w:rFonts w:ascii="Times New Roman" w:hAnsi="Times New Roman" w:cs="Times New Roman"/>
          <w:bCs/>
          <w:sz w:val="23"/>
          <w:szCs w:val="23"/>
        </w:rPr>
      </w:pPr>
    </w:p>
    <w:tbl>
      <w:tblPr>
        <w:tblStyle w:val="14"/>
        <w:tblW w:w="8522" w:type="dxa"/>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4077"/>
        <w:gridCol w:w="4445"/>
      </w:tblGrid>
      <w:tr w14:paraId="62692342">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4077" w:type="dxa"/>
          </w:tcPr>
          <w:p w14:paraId="5E302FB1">
            <w:pPr>
              <w:topLinePunct/>
              <w:spacing w:line="440" w:lineRule="exact"/>
              <w:jc w:val="center"/>
              <w:rPr>
                <w:rFonts w:ascii="Times New Roman" w:hAnsi="Times New Roman" w:cs="Times New Roman"/>
                <w:bCs/>
                <w:szCs w:val="21"/>
              </w:rPr>
            </w:pPr>
            <w:r>
              <w:rPr>
                <w:rFonts w:ascii="Times New Roman" w:hAnsi="Times New Roman" w:cs="Times New Roman"/>
                <w:bCs/>
                <w:szCs w:val="21"/>
              </w:rPr>
              <w:t>项目</w:t>
            </w:r>
          </w:p>
        </w:tc>
        <w:tc>
          <w:tcPr>
            <w:tcW w:w="4445" w:type="dxa"/>
          </w:tcPr>
          <w:p w14:paraId="6CC27FC7">
            <w:pPr>
              <w:topLinePunct/>
              <w:spacing w:line="440" w:lineRule="exact"/>
              <w:jc w:val="center"/>
              <w:rPr>
                <w:rFonts w:ascii="Times New Roman" w:hAnsi="Times New Roman" w:cs="Times New Roman"/>
                <w:bCs/>
                <w:szCs w:val="21"/>
              </w:rPr>
            </w:pPr>
            <w:r>
              <w:rPr>
                <w:rFonts w:ascii="Times New Roman" w:hAnsi="Times New Roman" w:cs="Times New Roman"/>
                <w:bCs/>
                <w:szCs w:val="21"/>
              </w:rPr>
              <w:t>供应商情况说明</w:t>
            </w:r>
          </w:p>
        </w:tc>
      </w:tr>
      <w:tr w14:paraId="3F136162">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851" w:hRule="atLeast"/>
          <w:jc w:val="center"/>
        </w:trPr>
        <w:tc>
          <w:tcPr>
            <w:tcW w:w="4077" w:type="dxa"/>
            <w:vAlign w:val="center"/>
          </w:tcPr>
          <w:p w14:paraId="3F421B5D">
            <w:pPr>
              <w:topLinePunct/>
              <w:spacing w:line="440" w:lineRule="exact"/>
              <w:rPr>
                <w:rFonts w:ascii="Times New Roman" w:hAnsi="Times New Roman" w:cs="Times New Roman"/>
                <w:bCs/>
                <w:szCs w:val="21"/>
              </w:rPr>
            </w:pPr>
            <w:r>
              <w:rPr>
                <w:rFonts w:ascii="Times New Roman" w:hAnsi="Times New Roman" w:cs="Times New Roman"/>
                <w:sz w:val="24"/>
                <w:szCs w:val="28"/>
              </w:rPr>
              <w:t>是否被责令停业，暂扣或吊销执照，或吊销资质证书</w:t>
            </w:r>
          </w:p>
        </w:tc>
        <w:tc>
          <w:tcPr>
            <w:tcW w:w="4445" w:type="dxa"/>
          </w:tcPr>
          <w:p w14:paraId="0A7712F0">
            <w:pPr>
              <w:topLinePunct/>
              <w:spacing w:line="440" w:lineRule="exact"/>
              <w:rPr>
                <w:rFonts w:ascii="Times New Roman" w:hAnsi="Times New Roman" w:cs="Times New Roman"/>
                <w:bCs/>
                <w:szCs w:val="21"/>
              </w:rPr>
            </w:pPr>
          </w:p>
        </w:tc>
      </w:tr>
      <w:tr w14:paraId="71D2866D">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851" w:hRule="atLeast"/>
          <w:jc w:val="center"/>
        </w:trPr>
        <w:tc>
          <w:tcPr>
            <w:tcW w:w="4077" w:type="dxa"/>
            <w:vAlign w:val="center"/>
          </w:tcPr>
          <w:p w14:paraId="074C7382">
            <w:pPr>
              <w:topLinePunct/>
              <w:spacing w:line="440" w:lineRule="exact"/>
              <w:rPr>
                <w:rFonts w:ascii="Times New Roman" w:hAnsi="Times New Roman" w:cs="Times New Roman"/>
                <w:bCs/>
                <w:szCs w:val="21"/>
              </w:rPr>
            </w:pPr>
            <w:r>
              <w:rPr>
                <w:rFonts w:ascii="Times New Roman" w:hAnsi="Times New Roman" w:cs="Times New Roman"/>
                <w:sz w:val="24"/>
                <w:szCs w:val="28"/>
              </w:rPr>
              <w:t>是否进入清算程序，或被宣告破产，或其他丧失履约能力的情形</w:t>
            </w:r>
          </w:p>
        </w:tc>
        <w:tc>
          <w:tcPr>
            <w:tcW w:w="4445" w:type="dxa"/>
          </w:tcPr>
          <w:p w14:paraId="7F39415A">
            <w:pPr>
              <w:topLinePunct/>
              <w:spacing w:line="440" w:lineRule="exact"/>
              <w:rPr>
                <w:rFonts w:ascii="Times New Roman" w:hAnsi="Times New Roman" w:cs="Times New Roman"/>
                <w:bCs/>
                <w:szCs w:val="21"/>
              </w:rPr>
            </w:pPr>
          </w:p>
        </w:tc>
      </w:tr>
      <w:tr w14:paraId="3C32D450">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851" w:hRule="atLeast"/>
          <w:jc w:val="center"/>
        </w:trPr>
        <w:tc>
          <w:tcPr>
            <w:tcW w:w="4077" w:type="dxa"/>
            <w:vAlign w:val="center"/>
          </w:tcPr>
          <w:p w14:paraId="5DA745D2">
            <w:pPr>
              <w:topLinePunct/>
              <w:spacing w:line="440" w:lineRule="exact"/>
              <w:rPr>
                <w:rFonts w:ascii="Times New Roman" w:hAnsi="Times New Roman" w:cs="Times New Roman"/>
                <w:bCs/>
                <w:szCs w:val="21"/>
              </w:rPr>
            </w:pPr>
            <w:r>
              <w:rPr>
                <w:rFonts w:ascii="Times New Roman" w:hAnsi="Times New Roman" w:cs="Times New Roman"/>
                <w:sz w:val="24"/>
                <w:szCs w:val="28"/>
              </w:rPr>
              <w:t>是否在国家企业信用信息公示系统（http://www.gsxt.gov.cn）中被列入严重违法失信企业名单</w:t>
            </w:r>
          </w:p>
        </w:tc>
        <w:tc>
          <w:tcPr>
            <w:tcW w:w="4445" w:type="dxa"/>
          </w:tcPr>
          <w:p w14:paraId="4DA849D2">
            <w:pPr>
              <w:topLinePunct/>
              <w:spacing w:line="440" w:lineRule="exact"/>
              <w:rPr>
                <w:rFonts w:ascii="Times New Roman" w:hAnsi="Times New Roman" w:cs="Times New Roman"/>
                <w:bCs/>
                <w:szCs w:val="21"/>
              </w:rPr>
            </w:pPr>
          </w:p>
        </w:tc>
      </w:tr>
      <w:tr w14:paraId="4798BF65">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851" w:hRule="atLeast"/>
          <w:jc w:val="center"/>
        </w:trPr>
        <w:tc>
          <w:tcPr>
            <w:tcW w:w="4077" w:type="dxa"/>
            <w:vAlign w:val="center"/>
          </w:tcPr>
          <w:p w14:paraId="450875E9">
            <w:pPr>
              <w:topLinePunct/>
              <w:spacing w:line="440" w:lineRule="exact"/>
              <w:rPr>
                <w:rFonts w:ascii="Times New Roman" w:hAnsi="Times New Roman" w:cs="Times New Roman"/>
                <w:bCs/>
                <w:szCs w:val="21"/>
              </w:rPr>
            </w:pPr>
            <w:r>
              <w:rPr>
                <w:rFonts w:ascii="Times New Roman" w:hAnsi="Times New Roman" w:cs="Times New Roman"/>
                <w:sz w:val="24"/>
                <w:szCs w:val="28"/>
              </w:rPr>
              <w:t>是否在“信用中国”网站（http://www.creditchina.gov.cn）中被列入失信被执行人名单</w:t>
            </w:r>
          </w:p>
        </w:tc>
        <w:tc>
          <w:tcPr>
            <w:tcW w:w="4445" w:type="dxa"/>
          </w:tcPr>
          <w:p w14:paraId="0D0247AF">
            <w:pPr>
              <w:topLinePunct/>
              <w:spacing w:line="440" w:lineRule="exact"/>
              <w:rPr>
                <w:rFonts w:ascii="Times New Roman" w:hAnsi="Times New Roman" w:cs="Times New Roman"/>
                <w:bCs/>
                <w:szCs w:val="21"/>
              </w:rPr>
            </w:pPr>
          </w:p>
        </w:tc>
      </w:tr>
      <w:tr w14:paraId="439BD196">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851" w:hRule="atLeast"/>
          <w:jc w:val="center"/>
        </w:trPr>
        <w:tc>
          <w:tcPr>
            <w:tcW w:w="4077" w:type="dxa"/>
            <w:vAlign w:val="center"/>
          </w:tcPr>
          <w:p w14:paraId="4BAFB1A6">
            <w:pPr>
              <w:topLinePunct/>
              <w:spacing w:line="440" w:lineRule="exact"/>
              <w:rPr>
                <w:rFonts w:ascii="Times New Roman" w:hAnsi="Times New Roman" w:cs="Times New Roman"/>
                <w:bCs/>
                <w:szCs w:val="21"/>
              </w:rPr>
            </w:pPr>
            <w:r>
              <w:rPr>
                <w:rFonts w:ascii="Times New Roman" w:hAnsi="Times New Roman" w:cs="Times New Roman"/>
                <w:sz w:val="24"/>
                <w:szCs w:val="28"/>
              </w:rPr>
              <w:t>是否在近三年内（自</w:t>
            </w:r>
            <w:r>
              <w:rPr>
                <w:rFonts w:hint="eastAsia" w:ascii="Times New Roman" w:hAnsi="Times New Roman" w:cs="Times New Roman"/>
                <w:sz w:val="24"/>
                <w:szCs w:val="28"/>
              </w:rPr>
              <w:t>响应文件递交截止之日</w:t>
            </w:r>
            <w:r>
              <w:rPr>
                <w:rFonts w:ascii="Times New Roman" w:hAnsi="Times New Roman" w:cs="Times New Roman"/>
                <w:sz w:val="24"/>
                <w:szCs w:val="28"/>
              </w:rPr>
              <w:t>向前追溯3年）供应商或其法定代表人有行贿犯罪行为</w:t>
            </w:r>
          </w:p>
        </w:tc>
        <w:tc>
          <w:tcPr>
            <w:tcW w:w="4445" w:type="dxa"/>
          </w:tcPr>
          <w:p w14:paraId="054A39F2">
            <w:pPr>
              <w:topLinePunct/>
              <w:spacing w:line="440" w:lineRule="exact"/>
              <w:rPr>
                <w:rFonts w:ascii="Times New Roman" w:hAnsi="Times New Roman" w:cs="Times New Roman"/>
                <w:bCs/>
                <w:szCs w:val="21"/>
              </w:rPr>
            </w:pPr>
          </w:p>
        </w:tc>
      </w:tr>
      <w:tr w14:paraId="5A47ED94">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851" w:hRule="atLeast"/>
          <w:jc w:val="center"/>
        </w:trPr>
        <w:tc>
          <w:tcPr>
            <w:tcW w:w="4077" w:type="dxa"/>
            <w:vAlign w:val="center"/>
          </w:tcPr>
          <w:p w14:paraId="458C0B00">
            <w:pPr>
              <w:topLinePunct/>
              <w:spacing w:line="440" w:lineRule="exact"/>
              <w:rPr>
                <w:rFonts w:ascii="Times New Roman" w:hAnsi="Times New Roman" w:cs="Times New Roman"/>
                <w:sz w:val="24"/>
                <w:szCs w:val="28"/>
              </w:rPr>
            </w:pPr>
            <w:r>
              <w:rPr>
                <w:rFonts w:hint="eastAsia" w:ascii="Times New Roman" w:hAnsi="Times New Roman" w:cs="Times New Roman"/>
                <w:sz w:val="24"/>
                <w:szCs w:val="28"/>
              </w:rPr>
              <w:t>……</w:t>
            </w:r>
          </w:p>
        </w:tc>
        <w:tc>
          <w:tcPr>
            <w:tcW w:w="4445" w:type="dxa"/>
          </w:tcPr>
          <w:p w14:paraId="1228C4AE">
            <w:pPr>
              <w:topLinePunct/>
              <w:spacing w:line="440" w:lineRule="exact"/>
              <w:rPr>
                <w:rFonts w:ascii="Times New Roman" w:hAnsi="Times New Roman" w:cs="Times New Roman"/>
                <w:bCs/>
                <w:szCs w:val="21"/>
              </w:rPr>
            </w:pPr>
          </w:p>
        </w:tc>
      </w:tr>
    </w:tbl>
    <w:p w14:paraId="2ACC657A">
      <w:pPr>
        <w:spacing w:line="440" w:lineRule="exact"/>
        <w:jc w:val="left"/>
        <w:rPr>
          <w:rFonts w:ascii="Times New Roman" w:hAnsi="Times New Roman" w:cs="Times New Roman"/>
          <w:sz w:val="24"/>
        </w:rPr>
      </w:pPr>
      <w:r>
        <w:rPr>
          <w:rFonts w:ascii="Times New Roman" w:hAnsi="Times New Roman" w:cs="Times New Roman"/>
          <w:sz w:val="24"/>
        </w:rPr>
        <w:t>注：本表无需附证明材料。</w:t>
      </w:r>
    </w:p>
    <w:p w14:paraId="0F672AAA">
      <w:pPr>
        <w:pStyle w:val="5"/>
        <w:jc w:val="right"/>
        <w:rPr>
          <w:rFonts w:ascii="Times New Roman" w:hAnsi="Times New Roman" w:cs="Times New Roman"/>
          <w:sz w:val="24"/>
        </w:rPr>
      </w:pPr>
    </w:p>
    <w:p w14:paraId="16ABD309">
      <w:pPr>
        <w:spacing w:line="440" w:lineRule="exact"/>
        <w:jc w:val="right"/>
        <w:rPr>
          <w:rFonts w:ascii="Times New Roman" w:hAnsi="Times New Roman" w:cs="Times New Roman"/>
          <w:sz w:val="24"/>
        </w:rPr>
      </w:pPr>
      <w:r>
        <w:rPr>
          <w:rFonts w:ascii="Times New Roman" w:hAnsi="Times New Roman" w:cs="Times New Roman"/>
          <w:sz w:val="24"/>
        </w:rPr>
        <w:t>供应商：(盖单位章)</w:t>
      </w:r>
    </w:p>
    <w:p w14:paraId="02EDC453">
      <w:pPr>
        <w:pStyle w:val="5"/>
        <w:jc w:val="right"/>
        <w:rPr>
          <w:u w:val="single"/>
        </w:rPr>
      </w:pPr>
      <w:r>
        <w:rPr>
          <w:rFonts w:ascii="Times New Roman" w:hAnsi="Times New Roman" w:cs="Times New Roman"/>
          <w:sz w:val="24"/>
        </w:rPr>
        <w:t>年月日</w:t>
      </w:r>
    </w:p>
    <w:p w14:paraId="1A1AF7DF">
      <w:pPr>
        <w:pStyle w:val="5"/>
      </w:pPr>
    </w:p>
    <w:p w14:paraId="5A222CCC">
      <w:pPr>
        <w:pStyle w:val="5"/>
        <w:spacing w:line="440" w:lineRule="exact"/>
        <w:rPr>
          <w:rFonts w:ascii="Times New Roman" w:hAnsi="Times New Roman" w:cs="Times New Roman"/>
          <w:sz w:val="24"/>
        </w:rPr>
      </w:pPr>
    </w:p>
    <w:p w14:paraId="6E5391D7">
      <w:pPr>
        <w:spacing w:line="400" w:lineRule="atLeast"/>
      </w:pPr>
    </w:p>
    <w:p w14:paraId="5CAC88B3">
      <w:pPr>
        <w:pStyle w:val="5"/>
      </w:pPr>
    </w:p>
    <w:p w14:paraId="75BB1013">
      <w:pPr>
        <w:pStyle w:val="5"/>
      </w:pPr>
    </w:p>
    <w:p w14:paraId="3FD9D829">
      <w:pPr>
        <w:pStyle w:val="5"/>
      </w:pPr>
    </w:p>
    <w:p w14:paraId="75F3592E">
      <w:pPr>
        <w:pStyle w:val="5"/>
      </w:pPr>
    </w:p>
    <w:p w14:paraId="60AA80AA">
      <w:pPr>
        <w:pStyle w:val="5"/>
      </w:pPr>
    </w:p>
    <w:p w14:paraId="54F073BA">
      <w:pPr>
        <w:pStyle w:val="5"/>
      </w:pPr>
    </w:p>
    <w:p w14:paraId="18661DF6">
      <w:pPr>
        <w:pStyle w:val="5"/>
        <w:numPr>
          <w:ilvl w:val="0"/>
          <w:numId w:val="5"/>
        </w:numPr>
        <w:jc w:val="center"/>
        <w:rPr>
          <w:rFonts w:ascii="黑体" w:hAnsi="黑体" w:eastAsia="黑体" w:cs="黑体"/>
          <w:sz w:val="28"/>
          <w:szCs w:val="28"/>
        </w:rPr>
      </w:pPr>
      <w:r>
        <w:rPr>
          <w:rFonts w:hint="eastAsia" w:ascii="黑体" w:hAnsi="黑体" w:eastAsia="黑体" w:cs="黑体"/>
          <w:sz w:val="28"/>
          <w:szCs w:val="28"/>
        </w:rPr>
        <w:t>技术性能（质量）指标描述</w:t>
      </w:r>
    </w:p>
    <w:tbl>
      <w:tblPr>
        <w:tblStyle w:val="14"/>
        <w:tblW w:w="8550" w:type="dxa"/>
        <w:jc w:val="center"/>
        <w:tblBorders>
          <w:top w:val="double" w:color="auto" w:sz="4" w:space="0"/>
          <w:left w:val="double" w:color="auto" w:sz="4" w:space="0"/>
          <w:bottom w:val="double" w:color="auto" w:sz="4" w:space="0"/>
          <w:right w:val="doub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774"/>
        <w:gridCol w:w="4656"/>
        <w:gridCol w:w="1980"/>
        <w:gridCol w:w="1140"/>
      </w:tblGrid>
      <w:tr w14:paraId="1D4B9340">
        <w:tblPrEx>
          <w:tblBorders>
            <w:top w:val="double" w:color="auto" w:sz="4" w:space="0"/>
            <w:left w:val="double" w:color="auto" w:sz="4" w:space="0"/>
            <w:bottom w:val="double" w:color="auto" w:sz="4" w:space="0"/>
            <w:right w:val="double" w:color="auto" w:sz="4" w:space="0"/>
            <w:insideH w:val="single" w:color="auto" w:sz="4" w:space="0"/>
            <w:insideV w:val="single" w:color="auto" w:sz="4" w:space="0"/>
          </w:tblBorders>
          <w:tblCellMar>
            <w:top w:w="0" w:type="dxa"/>
            <w:left w:w="108" w:type="dxa"/>
            <w:bottom w:w="0" w:type="dxa"/>
            <w:right w:w="108" w:type="dxa"/>
          </w:tblCellMar>
        </w:tblPrEx>
        <w:trPr>
          <w:cantSplit/>
          <w:trHeight w:val="596" w:hRule="atLeast"/>
          <w:jc w:val="center"/>
        </w:trPr>
        <w:tc>
          <w:tcPr>
            <w:tcW w:w="774" w:type="dxa"/>
            <w:tcBorders>
              <w:tl2br w:val="nil"/>
              <w:tr2bl w:val="nil"/>
            </w:tcBorders>
            <w:vAlign w:val="center"/>
          </w:tcPr>
          <w:p w14:paraId="01E30C4F">
            <w:pPr>
              <w:adjustRightInd w:val="0"/>
              <w:snapToGrid w:val="0"/>
              <w:jc w:val="center"/>
              <w:rPr>
                <w:rFonts w:ascii="宋体" w:hAnsi="宋体" w:eastAsia="宋体"/>
                <w:szCs w:val="21"/>
              </w:rPr>
            </w:pPr>
            <w:r>
              <w:rPr>
                <w:rFonts w:hint="eastAsia" w:ascii="宋体" w:hAnsi="宋体"/>
                <w:szCs w:val="21"/>
              </w:rPr>
              <w:t>一</w:t>
            </w:r>
          </w:p>
        </w:tc>
        <w:tc>
          <w:tcPr>
            <w:tcW w:w="4656" w:type="dxa"/>
            <w:tcBorders>
              <w:tl2br w:val="nil"/>
              <w:tr2bl w:val="nil"/>
            </w:tcBorders>
            <w:vAlign w:val="center"/>
          </w:tcPr>
          <w:p w14:paraId="5143F779">
            <w:pPr>
              <w:adjustRightInd w:val="0"/>
              <w:snapToGrid w:val="0"/>
              <w:jc w:val="center"/>
              <w:rPr>
                <w:rFonts w:ascii="宋体" w:hAnsi="宋体"/>
                <w:szCs w:val="21"/>
              </w:rPr>
            </w:pPr>
            <w:r>
              <w:rPr>
                <w:rFonts w:hint="eastAsia" w:ascii="宋体" w:hAnsi="宋体"/>
                <w:szCs w:val="21"/>
              </w:rPr>
              <w:t>买 方 要 求</w:t>
            </w:r>
          </w:p>
        </w:tc>
        <w:tc>
          <w:tcPr>
            <w:tcW w:w="1980" w:type="dxa"/>
            <w:tcBorders>
              <w:tl2br w:val="nil"/>
              <w:tr2bl w:val="nil"/>
            </w:tcBorders>
            <w:vAlign w:val="center"/>
          </w:tcPr>
          <w:p w14:paraId="2BAC85E4">
            <w:pPr>
              <w:adjustRightInd w:val="0"/>
              <w:snapToGrid w:val="0"/>
              <w:ind w:firstLine="420" w:firstLineChars="200"/>
              <w:rPr>
                <w:rFonts w:ascii="宋体" w:hAnsi="宋体"/>
                <w:szCs w:val="21"/>
              </w:rPr>
            </w:pPr>
            <w:r>
              <w:rPr>
                <w:rFonts w:hint="eastAsia" w:ascii="宋体" w:hAnsi="宋体"/>
                <w:szCs w:val="21"/>
              </w:rPr>
              <w:t>卖 方 响 应</w:t>
            </w:r>
          </w:p>
        </w:tc>
        <w:tc>
          <w:tcPr>
            <w:tcW w:w="1140" w:type="dxa"/>
            <w:tcBorders>
              <w:tl2br w:val="nil"/>
              <w:tr2bl w:val="nil"/>
            </w:tcBorders>
            <w:vAlign w:val="center"/>
          </w:tcPr>
          <w:p w14:paraId="07C3B81A">
            <w:pPr>
              <w:adjustRightInd w:val="0"/>
              <w:snapToGrid w:val="0"/>
              <w:ind w:firstLine="210" w:firstLineChars="100"/>
              <w:jc w:val="center"/>
              <w:rPr>
                <w:rFonts w:ascii="宋体" w:hAnsi="宋体"/>
                <w:szCs w:val="21"/>
              </w:rPr>
            </w:pPr>
            <w:r>
              <w:rPr>
                <w:rFonts w:hint="eastAsia" w:ascii="宋体" w:hAnsi="宋体"/>
                <w:szCs w:val="21"/>
              </w:rPr>
              <w:t>偏 差</w:t>
            </w:r>
          </w:p>
        </w:tc>
      </w:tr>
      <w:tr w14:paraId="2FE6EB12">
        <w:tblPrEx>
          <w:tblBorders>
            <w:top w:val="double" w:color="auto" w:sz="4" w:space="0"/>
            <w:left w:val="double" w:color="auto" w:sz="4" w:space="0"/>
            <w:bottom w:val="double" w:color="auto" w:sz="4" w:space="0"/>
            <w:right w:val="double" w:color="auto" w:sz="4" w:space="0"/>
            <w:insideH w:val="single" w:color="auto" w:sz="4" w:space="0"/>
            <w:insideV w:val="single" w:color="auto" w:sz="4" w:space="0"/>
          </w:tblBorders>
          <w:tblCellMar>
            <w:top w:w="0" w:type="dxa"/>
            <w:left w:w="108" w:type="dxa"/>
            <w:bottom w:w="0" w:type="dxa"/>
            <w:right w:w="108" w:type="dxa"/>
          </w:tblCellMar>
        </w:tblPrEx>
        <w:trPr>
          <w:cantSplit/>
          <w:trHeight w:val="343" w:hRule="atLeast"/>
          <w:jc w:val="center"/>
        </w:trPr>
        <w:tc>
          <w:tcPr>
            <w:tcW w:w="774" w:type="dxa"/>
            <w:tcBorders>
              <w:tl2br w:val="nil"/>
              <w:tr2bl w:val="nil"/>
            </w:tcBorders>
          </w:tcPr>
          <w:p w14:paraId="414925BA">
            <w:pPr>
              <w:adjustRightInd w:val="0"/>
              <w:snapToGrid w:val="0"/>
              <w:jc w:val="left"/>
              <w:rPr>
                <w:rFonts w:ascii="宋体" w:hAnsi="宋体"/>
                <w:szCs w:val="21"/>
              </w:rPr>
            </w:pPr>
          </w:p>
        </w:tc>
        <w:tc>
          <w:tcPr>
            <w:tcW w:w="4656" w:type="dxa"/>
            <w:tcBorders>
              <w:tl2br w:val="nil"/>
              <w:tr2bl w:val="nil"/>
            </w:tcBorders>
          </w:tcPr>
          <w:p w14:paraId="0250DA49">
            <w:pPr>
              <w:adjustRightInd w:val="0"/>
              <w:snapToGrid w:val="0"/>
              <w:jc w:val="left"/>
              <w:rPr>
                <w:rFonts w:ascii="宋体" w:hAnsi="宋体"/>
                <w:szCs w:val="21"/>
              </w:rPr>
            </w:pPr>
          </w:p>
        </w:tc>
        <w:tc>
          <w:tcPr>
            <w:tcW w:w="1980" w:type="dxa"/>
            <w:tcBorders>
              <w:tl2br w:val="nil"/>
              <w:tr2bl w:val="nil"/>
            </w:tcBorders>
          </w:tcPr>
          <w:p w14:paraId="684E5640">
            <w:pPr>
              <w:adjustRightInd w:val="0"/>
              <w:snapToGrid w:val="0"/>
              <w:jc w:val="left"/>
              <w:rPr>
                <w:rFonts w:ascii="宋体" w:hAnsi="宋体"/>
                <w:szCs w:val="21"/>
              </w:rPr>
            </w:pPr>
          </w:p>
        </w:tc>
        <w:tc>
          <w:tcPr>
            <w:tcW w:w="1140" w:type="dxa"/>
            <w:tcBorders>
              <w:tl2br w:val="nil"/>
              <w:tr2bl w:val="nil"/>
            </w:tcBorders>
          </w:tcPr>
          <w:p w14:paraId="57C306AB">
            <w:pPr>
              <w:adjustRightInd w:val="0"/>
              <w:snapToGrid w:val="0"/>
              <w:jc w:val="left"/>
              <w:rPr>
                <w:rFonts w:ascii="宋体" w:hAnsi="宋体"/>
                <w:szCs w:val="21"/>
              </w:rPr>
            </w:pPr>
          </w:p>
        </w:tc>
      </w:tr>
      <w:tr w14:paraId="6C0B5E83">
        <w:tblPrEx>
          <w:tblBorders>
            <w:top w:val="double" w:color="auto" w:sz="4" w:space="0"/>
            <w:left w:val="double" w:color="auto" w:sz="4" w:space="0"/>
            <w:bottom w:val="double" w:color="auto" w:sz="4" w:space="0"/>
            <w:right w:val="double" w:color="auto" w:sz="4" w:space="0"/>
            <w:insideH w:val="single" w:color="auto" w:sz="4" w:space="0"/>
            <w:insideV w:val="single" w:color="auto" w:sz="4" w:space="0"/>
          </w:tblBorders>
          <w:tblCellMar>
            <w:top w:w="0" w:type="dxa"/>
            <w:left w:w="108" w:type="dxa"/>
            <w:bottom w:w="0" w:type="dxa"/>
            <w:right w:w="108" w:type="dxa"/>
          </w:tblCellMar>
        </w:tblPrEx>
        <w:trPr>
          <w:cantSplit/>
          <w:trHeight w:val="378" w:hRule="atLeast"/>
          <w:jc w:val="center"/>
        </w:trPr>
        <w:tc>
          <w:tcPr>
            <w:tcW w:w="774" w:type="dxa"/>
            <w:tcBorders>
              <w:tl2br w:val="nil"/>
              <w:tr2bl w:val="nil"/>
            </w:tcBorders>
          </w:tcPr>
          <w:p w14:paraId="05915A26">
            <w:pPr>
              <w:adjustRightInd w:val="0"/>
              <w:snapToGrid w:val="0"/>
              <w:jc w:val="left"/>
              <w:rPr>
                <w:rFonts w:ascii="宋体" w:hAnsi="宋体"/>
                <w:szCs w:val="21"/>
              </w:rPr>
            </w:pPr>
          </w:p>
        </w:tc>
        <w:tc>
          <w:tcPr>
            <w:tcW w:w="4656" w:type="dxa"/>
            <w:tcBorders>
              <w:tl2br w:val="nil"/>
              <w:tr2bl w:val="nil"/>
            </w:tcBorders>
          </w:tcPr>
          <w:p w14:paraId="6B00644C">
            <w:pPr>
              <w:adjustRightInd w:val="0"/>
              <w:snapToGrid w:val="0"/>
              <w:jc w:val="left"/>
              <w:rPr>
                <w:rFonts w:ascii="宋体" w:hAnsi="宋体"/>
                <w:szCs w:val="21"/>
              </w:rPr>
            </w:pPr>
          </w:p>
        </w:tc>
        <w:tc>
          <w:tcPr>
            <w:tcW w:w="1980" w:type="dxa"/>
            <w:tcBorders>
              <w:tl2br w:val="nil"/>
              <w:tr2bl w:val="nil"/>
            </w:tcBorders>
          </w:tcPr>
          <w:p w14:paraId="0D9F6F2A">
            <w:pPr>
              <w:adjustRightInd w:val="0"/>
              <w:snapToGrid w:val="0"/>
              <w:jc w:val="left"/>
              <w:rPr>
                <w:rFonts w:ascii="宋体" w:hAnsi="宋体"/>
                <w:szCs w:val="21"/>
              </w:rPr>
            </w:pPr>
          </w:p>
        </w:tc>
        <w:tc>
          <w:tcPr>
            <w:tcW w:w="1140" w:type="dxa"/>
            <w:tcBorders>
              <w:tl2br w:val="nil"/>
              <w:tr2bl w:val="nil"/>
            </w:tcBorders>
          </w:tcPr>
          <w:p w14:paraId="3E59B26E">
            <w:pPr>
              <w:adjustRightInd w:val="0"/>
              <w:snapToGrid w:val="0"/>
              <w:jc w:val="left"/>
              <w:rPr>
                <w:rFonts w:ascii="宋体" w:hAnsi="宋体"/>
                <w:szCs w:val="21"/>
              </w:rPr>
            </w:pPr>
          </w:p>
        </w:tc>
      </w:tr>
      <w:tr w14:paraId="0F45CF0C">
        <w:tblPrEx>
          <w:tblBorders>
            <w:top w:val="double" w:color="auto" w:sz="4" w:space="0"/>
            <w:left w:val="double" w:color="auto" w:sz="4" w:space="0"/>
            <w:bottom w:val="double" w:color="auto" w:sz="4" w:space="0"/>
            <w:right w:val="double" w:color="auto" w:sz="4" w:space="0"/>
            <w:insideH w:val="single" w:color="auto" w:sz="4" w:space="0"/>
            <w:insideV w:val="single" w:color="auto" w:sz="4" w:space="0"/>
          </w:tblBorders>
          <w:tblCellMar>
            <w:top w:w="0" w:type="dxa"/>
            <w:left w:w="108" w:type="dxa"/>
            <w:bottom w:w="0" w:type="dxa"/>
            <w:right w:w="108" w:type="dxa"/>
          </w:tblCellMar>
        </w:tblPrEx>
        <w:trPr>
          <w:cantSplit/>
          <w:trHeight w:val="397" w:hRule="atLeast"/>
          <w:jc w:val="center"/>
        </w:trPr>
        <w:tc>
          <w:tcPr>
            <w:tcW w:w="774" w:type="dxa"/>
            <w:tcBorders>
              <w:tl2br w:val="nil"/>
              <w:tr2bl w:val="nil"/>
            </w:tcBorders>
          </w:tcPr>
          <w:p w14:paraId="6DC5E605">
            <w:pPr>
              <w:adjustRightInd w:val="0"/>
              <w:snapToGrid w:val="0"/>
              <w:jc w:val="left"/>
              <w:rPr>
                <w:rFonts w:ascii="宋体" w:hAnsi="宋体"/>
                <w:szCs w:val="21"/>
              </w:rPr>
            </w:pPr>
          </w:p>
        </w:tc>
        <w:tc>
          <w:tcPr>
            <w:tcW w:w="4656" w:type="dxa"/>
            <w:tcBorders>
              <w:tl2br w:val="nil"/>
              <w:tr2bl w:val="nil"/>
            </w:tcBorders>
          </w:tcPr>
          <w:p w14:paraId="0E7972FF">
            <w:pPr>
              <w:adjustRightInd w:val="0"/>
              <w:snapToGrid w:val="0"/>
              <w:jc w:val="left"/>
              <w:rPr>
                <w:rFonts w:ascii="宋体" w:hAnsi="宋体"/>
                <w:szCs w:val="21"/>
              </w:rPr>
            </w:pPr>
          </w:p>
        </w:tc>
        <w:tc>
          <w:tcPr>
            <w:tcW w:w="1980" w:type="dxa"/>
            <w:tcBorders>
              <w:tl2br w:val="nil"/>
              <w:tr2bl w:val="nil"/>
            </w:tcBorders>
          </w:tcPr>
          <w:p w14:paraId="4AE1DFB7">
            <w:pPr>
              <w:adjustRightInd w:val="0"/>
              <w:snapToGrid w:val="0"/>
              <w:jc w:val="left"/>
              <w:rPr>
                <w:rFonts w:ascii="宋体" w:hAnsi="宋体"/>
                <w:szCs w:val="21"/>
              </w:rPr>
            </w:pPr>
          </w:p>
        </w:tc>
        <w:tc>
          <w:tcPr>
            <w:tcW w:w="1140" w:type="dxa"/>
            <w:tcBorders>
              <w:tl2br w:val="nil"/>
              <w:tr2bl w:val="nil"/>
            </w:tcBorders>
          </w:tcPr>
          <w:p w14:paraId="1258AC43">
            <w:pPr>
              <w:adjustRightInd w:val="0"/>
              <w:snapToGrid w:val="0"/>
              <w:jc w:val="left"/>
              <w:rPr>
                <w:rFonts w:ascii="宋体" w:hAnsi="宋体"/>
                <w:szCs w:val="21"/>
              </w:rPr>
            </w:pPr>
          </w:p>
        </w:tc>
      </w:tr>
      <w:tr w14:paraId="36843E61">
        <w:tblPrEx>
          <w:tblBorders>
            <w:top w:val="double" w:color="auto" w:sz="4" w:space="0"/>
            <w:left w:val="double" w:color="auto" w:sz="4" w:space="0"/>
            <w:bottom w:val="double" w:color="auto" w:sz="4" w:space="0"/>
            <w:right w:val="double" w:color="auto" w:sz="4" w:space="0"/>
            <w:insideH w:val="single" w:color="auto" w:sz="4" w:space="0"/>
            <w:insideV w:val="single" w:color="auto" w:sz="4" w:space="0"/>
          </w:tblBorders>
          <w:tblCellMar>
            <w:top w:w="0" w:type="dxa"/>
            <w:left w:w="108" w:type="dxa"/>
            <w:bottom w:w="0" w:type="dxa"/>
            <w:right w:w="108" w:type="dxa"/>
          </w:tblCellMar>
        </w:tblPrEx>
        <w:trPr>
          <w:cantSplit/>
          <w:trHeight w:val="387" w:hRule="atLeast"/>
          <w:jc w:val="center"/>
        </w:trPr>
        <w:tc>
          <w:tcPr>
            <w:tcW w:w="774" w:type="dxa"/>
            <w:tcBorders>
              <w:tl2br w:val="nil"/>
              <w:tr2bl w:val="nil"/>
            </w:tcBorders>
          </w:tcPr>
          <w:p w14:paraId="55F49711">
            <w:pPr>
              <w:adjustRightInd w:val="0"/>
              <w:snapToGrid w:val="0"/>
              <w:jc w:val="left"/>
              <w:rPr>
                <w:rFonts w:ascii="宋体" w:hAnsi="宋体"/>
                <w:szCs w:val="21"/>
              </w:rPr>
            </w:pPr>
          </w:p>
        </w:tc>
        <w:tc>
          <w:tcPr>
            <w:tcW w:w="4656" w:type="dxa"/>
            <w:tcBorders>
              <w:tl2br w:val="nil"/>
              <w:tr2bl w:val="nil"/>
            </w:tcBorders>
          </w:tcPr>
          <w:p w14:paraId="0035E8CA">
            <w:pPr>
              <w:adjustRightInd w:val="0"/>
              <w:snapToGrid w:val="0"/>
              <w:jc w:val="left"/>
              <w:rPr>
                <w:rFonts w:ascii="宋体" w:hAnsi="宋体" w:eastAsia="宋体"/>
                <w:szCs w:val="21"/>
              </w:rPr>
            </w:pPr>
          </w:p>
        </w:tc>
        <w:tc>
          <w:tcPr>
            <w:tcW w:w="1980" w:type="dxa"/>
            <w:tcBorders>
              <w:tl2br w:val="nil"/>
              <w:tr2bl w:val="nil"/>
            </w:tcBorders>
          </w:tcPr>
          <w:p w14:paraId="2BEF577D">
            <w:pPr>
              <w:adjustRightInd w:val="0"/>
              <w:snapToGrid w:val="0"/>
              <w:jc w:val="left"/>
              <w:rPr>
                <w:rFonts w:ascii="宋体" w:hAnsi="宋体"/>
                <w:szCs w:val="21"/>
              </w:rPr>
            </w:pPr>
          </w:p>
        </w:tc>
        <w:tc>
          <w:tcPr>
            <w:tcW w:w="1140" w:type="dxa"/>
            <w:tcBorders>
              <w:tl2br w:val="nil"/>
              <w:tr2bl w:val="nil"/>
            </w:tcBorders>
          </w:tcPr>
          <w:p w14:paraId="608D024C">
            <w:pPr>
              <w:adjustRightInd w:val="0"/>
              <w:snapToGrid w:val="0"/>
              <w:jc w:val="left"/>
              <w:rPr>
                <w:rFonts w:ascii="宋体" w:hAnsi="宋体"/>
                <w:szCs w:val="21"/>
              </w:rPr>
            </w:pPr>
          </w:p>
        </w:tc>
      </w:tr>
      <w:tr w14:paraId="37ADCF84">
        <w:tblPrEx>
          <w:tblBorders>
            <w:top w:val="double" w:color="auto" w:sz="4" w:space="0"/>
            <w:left w:val="double" w:color="auto" w:sz="4" w:space="0"/>
            <w:bottom w:val="double" w:color="auto" w:sz="4" w:space="0"/>
            <w:right w:val="double" w:color="auto" w:sz="4" w:space="0"/>
            <w:insideH w:val="single" w:color="auto" w:sz="4" w:space="0"/>
            <w:insideV w:val="single" w:color="auto" w:sz="4" w:space="0"/>
          </w:tblBorders>
          <w:tblCellMar>
            <w:top w:w="0" w:type="dxa"/>
            <w:left w:w="108" w:type="dxa"/>
            <w:bottom w:w="0" w:type="dxa"/>
            <w:right w:w="108" w:type="dxa"/>
          </w:tblCellMar>
        </w:tblPrEx>
        <w:trPr>
          <w:cantSplit/>
          <w:trHeight w:val="352" w:hRule="atLeast"/>
          <w:jc w:val="center"/>
        </w:trPr>
        <w:tc>
          <w:tcPr>
            <w:tcW w:w="774" w:type="dxa"/>
            <w:tcBorders>
              <w:tl2br w:val="nil"/>
              <w:tr2bl w:val="nil"/>
            </w:tcBorders>
          </w:tcPr>
          <w:p w14:paraId="4F90BEEF">
            <w:pPr>
              <w:adjustRightInd w:val="0"/>
              <w:snapToGrid w:val="0"/>
              <w:jc w:val="left"/>
              <w:rPr>
                <w:rFonts w:ascii="宋体" w:hAnsi="宋体"/>
                <w:szCs w:val="21"/>
              </w:rPr>
            </w:pPr>
          </w:p>
        </w:tc>
        <w:tc>
          <w:tcPr>
            <w:tcW w:w="4656" w:type="dxa"/>
            <w:tcBorders>
              <w:tl2br w:val="nil"/>
              <w:tr2bl w:val="nil"/>
            </w:tcBorders>
          </w:tcPr>
          <w:p w14:paraId="4F83676F">
            <w:pPr>
              <w:adjustRightInd w:val="0"/>
              <w:snapToGrid w:val="0"/>
              <w:jc w:val="left"/>
              <w:rPr>
                <w:rFonts w:ascii="宋体" w:hAnsi="宋体"/>
                <w:szCs w:val="21"/>
              </w:rPr>
            </w:pPr>
          </w:p>
        </w:tc>
        <w:tc>
          <w:tcPr>
            <w:tcW w:w="1980" w:type="dxa"/>
            <w:tcBorders>
              <w:tl2br w:val="nil"/>
              <w:tr2bl w:val="nil"/>
            </w:tcBorders>
          </w:tcPr>
          <w:p w14:paraId="6A3B9414">
            <w:pPr>
              <w:adjustRightInd w:val="0"/>
              <w:snapToGrid w:val="0"/>
              <w:jc w:val="left"/>
              <w:rPr>
                <w:rFonts w:ascii="宋体" w:hAnsi="宋体"/>
                <w:szCs w:val="21"/>
              </w:rPr>
            </w:pPr>
          </w:p>
        </w:tc>
        <w:tc>
          <w:tcPr>
            <w:tcW w:w="1140" w:type="dxa"/>
            <w:tcBorders>
              <w:tl2br w:val="nil"/>
              <w:tr2bl w:val="nil"/>
            </w:tcBorders>
          </w:tcPr>
          <w:p w14:paraId="2A572B45">
            <w:pPr>
              <w:adjustRightInd w:val="0"/>
              <w:snapToGrid w:val="0"/>
              <w:jc w:val="left"/>
              <w:rPr>
                <w:rFonts w:ascii="宋体" w:hAnsi="宋体"/>
                <w:szCs w:val="21"/>
              </w:rPr>
            </w:pPr>
          </w:p>
        </w:tc>
      </w:tr>
      <w:tr w14:paraId="09CB7925">
        <w:tblPrEx>
          <w:tblBorders>
            <w:top w:val="double" w:color="auto" w:sz="4" w:space="0"/>
            <w:left w:val="double" w:color="auto" w:sz="4" w:space="0"/>
            <w:bottom w:val="double" w:color="auto" w:sz="4" w:space="0"/>
            <w:right w:val="double" w:color="auto" w:sz="4" w:space="0"/>
            <w:insideH w:val="single" w:color="auto" w:sz="4" w:space="0"/>
            <w:insideV w:val="single" w:color="auto" w:sz="4" w:space="0"/>
          </w:tblBorders>
          <w:tblCellMar>
            <w:top w:w="0" w:type="dxa"/>
            <w:left w:w="108" w:type="dxa"/>
            <w:bottom w:w="0" w:type="dxa"/>
            <w:right w:w="108" w:type="dxa"/>
          </w:tblCellMar>
        </w:tblPrEx>
        <w:trPr>
          <w:cantSplit/>
          <w:trHeight w:val="371" w:hRule="atLeast"/>
          <w:jc w:val="center"/>
        </w:trPr>
        <w:tc>
          <w:tcPr>
            <w:tcW w:w="774" w:type="dxa"/>
            <w:tcBorders>
              <w:tl2br w:val="nil"/>
              <w:tr2bl w:val="nil"/>
            </w:tcBorders>
          </w:tcPr>
          <w:p w14:paraId="4EA149ED">
            <w:pPr>
              <w:adjustRightInd w:val="0"/>
              <w:snapToGrid w:val="0"/>
              <w:jc w:val="left"/>
              <w:rPr>
                <w:rFonts w:ascii="宋体" w:hAnsi="宋体"/>
                <w:szCs w:val="21"/>
              </w:rPr>
            </w:pPr>
          </w:p>
        </w:tc>
        <w:tc>
          <w:tcPr>
            <w:tcW w:w="4656" w:type="dxa"/>
            <w:tcBorders>
              <w:tl2br w:val="nil"/>
              <w:tr2bl w:val="nil"/>
            </w:tcBorders>
          </w:tcPr>
          <w:p w14:paraId="0FB01BB5">
            <w:pPr>
              <w:adjustRightInd w:val="0"/>
              <w:snapToGrid w:val="0"/>
              <w:jc w:val="left"/>
              <w:rPr>
                <w:rFonts w:ascii="宋体" w:hAnsi="宋体"/>
                <w:szCs w:val="21"/>
              </w:rPr>
            </w:pPr>
          </w:p>
        </w:tc>
        <w:tc>
          <w:tcPr>
            <w:tcW w:w="1980" w:type="dxa"/>
            <w:tcBorders>
              <w:tl2br w:val="nil"/>
              <w:tr2bl w:val="nil"/>
            </w:tcBorders>
          </w:tcPr>
          <w:p w14:paraId="6EB9D799">
            <w:pPr>
              <w:adjustRightInd w:val="0"/>
              <w:snapToGrid w:val="0"/>
              <w:jc w:val="left"/>
              <w:rPr>
                <w:rFonts w:ascii="宋体" w:hAnsi="宋体"/>
                <w:szCs w:val="21"/>
              </w:rPr>
            </w:pPr>
          </w:p>
        </w:tc>
        <w:tc>
          <w:tcPr>
            <w:tcW w:w="1140" w:type="dxa"/>
            <w:tcBorders>
              <w:tl2br w:val="nil"/>
              <w:tr2bl w:val="nil"/>
            </w:tcBorders>
          </w:tcPr>
          <w:p w14:paraId="11E7B792">
            <w:pPr>
              <w:adjustRightInd w:val="0"/>
              <w:snapToGrid w:val="0"/>
              <w:jc w:val="left"/>
              <w:rPr>
                <w:rFonts w:ascii="宋体" w:hAnsi="宋体"/>
                <w:szCs w:val="21"/>
              </w:rPr>
            </w:pPr>
          </w:p>
        </w:tc>
      </w:tr>
      <w:tr w14:paraId="2EF16BBE">
        <w:tblPrEx>
          <w:tblBorders>
            <w:top w:val="double" w:color="auto" w:sz="4" w:space="0"/>
            <w:left w:val="double" w:color="auto" w:sz="4" w:space="0"/>
            <w:bottom w:val="double" w:color="auto" w:sz="4" w:space="0"/>
            <w:right w:val="double" w:color="auto" w:sz="4" w:space="0"/>
            <w:insideH w:val="single" w:color="auto" w:sz="4" w:space="0"/>
            <w:insideV w:val="single" w:color="auto" w:sz="4" w:space="0"/>
          </w:tblBorders>
          <w:tblCellMar>
            <w:top w:w="0" w:type="dxa"/>
            <w:left w:w="108" w:type="dxa"/>
            <w:bottom w:w="0" w:type="dxa"/>
            <w:right w:w="108" w:type="dxa"/>
          </w:tblCellMar>
        </w:tblPrEx>
        <w:trPr>
          <w:cantSplit/>
          <w:trHeight w:val="416" w:hRule="atLeast"/>
          <w:jc w:val="center"/>
        </w:trPr>
        <w:tc>
          <w:tcPr>
            <w:tcW w:w="774" w:type="dxa"/>
            <w:tcBorders>
              <w:tl2br w:val="nil"/>
              <w:tr2bl w:val="nil"/>
            </w:tcBorders>
          </w:tcPr>
          <w:p w14:paraId="0FB12159">
            <w:pPr>
              <w:adjustRightInd w:val="0"/>
              <w:snapToGrid w:val="0"/>
              <w:jc w:val="left"/>
              <w:rPr>
                <w:rFonts w:ascii="宋体" w:hAnsi="宋体"/>
                <w:szCs w:val="21"/>
              </w:rPr>
            </w:pPr>
          </w:p>
        </w:tc>
        <w:tc>
          <w:tcPr>
            <w:tcW w:w="4656" w:type="dxa"/>
            <w:tcBorders>
              <w:tl2br w:val="nil"/>
              <w:tr2bl w:val="nil"/>
            </w:tcBorders>
          </w:tcPr>
          <w:p w14:paraId="43CA366F">
            <w:pPr>
              <w:adjustRightInd w:val="0"/>
              <w:snapToGrid w:val="0"/>
              <w:jc w:val="left"/>
              <w:rPr>
                <w:rFonts w:ascii="宋体" w:hAnsi="宋体"/>
                <w:szCs w:val="21"/>
              </w:rPr>
            </w:pPr>
          </w:p>
        </w:tc>
        <w:tc>
          <w:tcPr>
            <w:tcW w:w="1980" w:type="dxa"/>
            <w:tcBorders>
              <w:tl2br w:val="nil"/>
              <w:tr2bl w:val="nil"/>
            </w:tcBorders>
          </w:tcPr>
          <w:p w14:paraId="50F181F3">
            <w:pPr>
              <w:adjustRightInd w:val="0"/>
              <w:snapToGrid w:val="0"/>
              <w:jc w:val="left"/>
              <w:rPr>
                <w:rFonts w:ascii="宋体" w:hAnsi="宋体"/>
                <w:szCs w:val="21"/>
              </w:rPr>
            </w:pPr>
          </w:p>
        </w:tc>
        <w:tc>
          <w:tcPr>
            <w:tcW w:w="1140" w:type="dxa"/>
            <w:tcBorders>
              <w:tl2br w:val="nil"/>
              <w:tr2bl w:val="nil"/>
            </w:tcBorders>
          </w:tcPr>
          <w:p w14:paraId="057E5731">
            <w:pPr>
              <w:adjustRightInd w:val="0"/>
              <w:snapToGrid w:val="0"/>
              <w:jc w:val="left"/>
              <w:rPr>
                <w:rFonts w:ascii="宋体" w:hAnsi="宋体"/>
                <w:szCs w:val="21"/>
              </w:rPr>
            </w:pPr>
          </w:p>
        </w:tc>
      </w:tr>
      <w:tr w14:paraId="6BD8A23C">
        <w:tblPrEx>
          <w:tblBorders>
            <w:top w:val="double" w:color="auto" w:sz="4" w:space="0"/>
            <w:left w:val="double" w:color="auto" w:sz="4" w:space="0"/>
            <w:bottom w:val="double" w:color="auto" w:sz="4" w:space="0"/>
            <w:right w:val="double" w:color="auto" w:sz="4" w:space="0"/>
            <w:insideH w:val="single" w:color="auto" w:sz="4" w:space="0"/>
            <w:insideV w:val="single" w:color="auto" w:sz="4" w:space="0"/>
          </w:tblBorders>
          <w:tblCellMar>
            <w:top w:w="0" w:type="dxa"/>
            <w:left w:w="108" w:type="dxa"/>
            <w:bottom w:w="0" w:type="dxa"/>
            <w:right w:w="108" w:type="dxa"/>
          </w:tblCellMar>
        </w:tblPrEx>
        <w:trPr>
          <w:cantSplit/>
          <w:trHeight w:val="427" w:hRule="atLeast"/>
          <w:jc w:val="center"/>
        </w:trPr>
        <w:tc>
          <w:tcPr>
            <w:tcW w:w="774" w:type="dxa"/>
            <w:tcBorders>
              <w:tl2br w:val="nil"/>
              <w:tr2bl w:val="nil"/>
            </w:tcBorders>
          </w:tcPr>
          <w:p w14:paraId="27D58DEC">
            <w:pPr>
              <w:adjustRightInd w:val="0"/>
              <w:snapToGrid w:val="0"/>
              <w:jc w:val="left"/>
              <w:rPr>
                <w:rFonts w:ascii="宋体" w:hAnsi="宋体"/>
                <w:szCs w:val="21"/>
              </w:rPr>
            </w:pPr>
          </w:p>
        </w:tc>
        <w:tc>
          <w:tcPr>
            <w:tcW w:w="4656" w:type="dxa"/>
            <w:tcBorders>
              <w:tl2br w:val="nil"/>
              <w:tr2bl w:val="nil"/>
            </w:tcBorders>
          </w:tcPr>
          <w:p w14:paraId="0522F88B">
            <w:pPr>
              <w:adjustRightInd w:val="0"/>
              <w:snapToGrid w:val="0"/>
              <w:jc w:val="left"/>
              <w:rPr>
                <w:rFonts w:ascii="宋体" w:hAnsi="宋体"/>
                <w:szCs w:val="21"/>
              </w:rPr>
            </w:pPr>
          </w:p>
        </w:tc>
        <w:tc>
          <w:tcPr>
            <w:tcW w:w="1980" w:type="dxa"/>
            <w:tcBorders>
              <w:tl2br w:val="nil"/>
              <w:tr2bl w:val="nil"/>
            </w:tcBorders>
          </w:tcPr>
          <w:p w14:paraId="48AF35C1">
            <w:pPr>
              <w:adjustRightInd w:val="0"/>
              <w:snapToGrid w:val="0"/>
              <w:jc w:val="left"/>
              <w:rPr>
                <w:rFonts w:ascii="宋体" w:hAnsi="宋体"/>
                <w:szCs w:val="21"/>
              </w:rPr>
            </w:pPr>
          </w:p>
        </w:tc>
        <w:tc>
          <w:tcPr>
            <w:tcW w:w="1140" w:type="dxa"/>
            <w:tcBorders>
              <w:tl2br w:val="nil"/>
              <w:tr2bl w:val="nil"/>
            </w:tcBorders>
          </w:tcPr>
          <w:p w14:paraId="7461224F">
            <w:pPr>
              <w:adjustRightInd w:val="0"/>
              <w:snapToGrid w:val="0"/>
              <w:jc w:val="left"/>
              <w:rPr>
                <w:rFonts w:ascii="宋体" w:hAnsi="宋体"/>
                <w:szCs w:val="21"/>
              </w:rPr>
            </w:pPr>
          </w:p>
        </w:tc>
      </w:tr>
      <w:tr w14:paraId="0E88B9A8">
        <w:tblPrEx>
          <w:tblBorders>
            <w:top w:val="double" w:color="auto" w:sz="4" w:space="0"/>
            <w:left w:val="double" w:color="auto" w:sz="4" w:space="0"/>
            <w:bottom w:val="double" w:color="auto" w:sz="4" w:space="0"/>
            <w:right w:val="double" w:color="auto" w:sz="4" w:space="0"/>
            <w:insideH w:val="single" w:color="auto" w:sz="4" w:space="0"/>
            <w:insideV w:val="single" w:color="auto" w:sz="4" w:space="0"/>
          </w:tblBorders>
          <w:tblCellMar>
            <w:top w:w="0" w:type="dxa"/>
            <w:left w:w="108" w:type="dxa"/>
            <w:bottom w:w="0" w:type="dxa"/>
            <w:right w:w="108" w:type="dxa"/>
          </w:tblCellMar>
        </w:tblPrEx>
        <w:trPr>
          <w:cantSplit/>
          <w:trHeight w:val="433" w:hRule="atLeast"/>
          <w:jc w:val="center"/>
        </w:trPr>
        <w:tc>
          <w:tcPr>
            <w:tcW w:w="774" w:type="dxa"/>
            <w:tcBorders>
              <w:tl2br w:val="nil"/>
              <w:tr2bl w:val="nil"/>
            </w:tcBorders>
          </w:tcPr>
          <w:p w14:paraId="1852FB6E">
            <w:pPr>
              <w:adjustRightInd w:val="0"/>
              <w:snapToGrid w:val="0"/>
              <w:jc w:val="left"/>
              <w:rPr>
                <w:rFonts w:ascii="宋体" w:hAnsi="宋体"/>
                <w:szCs w:val="21"/>
              </w:rPr>
            </w:pPr>
          </w:p>
        </w:tc>
        <w:tc>
          <w:tcPr>
            <w:tcW w:w="4656" w:type="dxa"/>
            <w:tcBorders>
              <w:tl2br w:val="nil"/>
              <w:tr2bl w:val="nil"/>
            </w:tcBorders>
          </w:tcPr>
          <w:p w14:paraId="4CD61E4B">
            <w:pPr>
              <w:adjustRightInd w:val="0"/>
              <w:snapToGrid w:val="0"/>
              <w:jc w:val="left"/>
              <w:rPr>
                <w:rFonts w:ascii="宋体" w:hAnsi="宋体"/>
                <w:szCs w:val="21"/>
              </w:rPr>
            </w:pPr>
          </w:p>
        </w:tc>
        <w:tc>
          <w:tcPr>
            <w:tcW w:w="1980" w:type="dxa"/>
            <w:tcBorders>
              <w:tl2br w:val="nil"/>
              <w:tr2bl w:val="nil"/>
            </w:tcBorders>
          </w:tcPr>
          <w:p w14:paraId="5F590713">
            <w:pPr>
              <w:adjustRightInd w:val="0"/>
              <w:snapToGrid w:val="0"/>
              <w:jc w:val="left"/>
              <w:rPr>
                <w:rFonts w:ascii="宋体" w:hAnsi="宋体"/>
                <w:szCs w:val="21"/>
              </w:rPr>
            </w:pPr>
          </w:p>
        </w:tc>
        <w:tc>
          <w:tcPr>
            <w:tcW w:w="1140" w:type="dxa"/>
            <w:tcBorders>
              <w:tl2br w:val="nil"/>
              <w:tr2bl w:val="nil"/>
            </w:tcBorders>
          </w:tcPr>
          <w:p w14:paraId="15005C82">
            <w:pPr>
              <w:adjustRightInd w:val="0"/>
              <w:snapToGrid w:val="0"/>
              <w:jc w:val="left"/>
              <w:rPr>
                <w:rFonts w:ascii="宋体" w:hAnsi="宋体"/>
                <w:szCs w:val="21"/>
              </w:rPr>
            </w:pPr>
          </w:p>
        </w:tc>
      </w:tr>
      <w:tr w14:paraId="29D0CDBE">
        <w:tblPrEx>
          <w:tblBorders>
            <w:top w:val="double" w:color="auto" w:sz="4" w:space="0"/>
            <w:left w:val="double" w:color="auto" w:sz="4" w:space="0"/>
            <w:bottom w:val="double" w:color="auto" w:sz="4" w:space="0"/>
            <w:right w:val="double" w:color="auto" w:sz="4" w:space="0"/>
            <w:insideH w:val="single" w:color="auto" w:sz="4" w:space="0"/>
            <w:insideV w:val="single" w:color="auto" w:sz="4" w:space="0"/>
          </w:tblBorders>
          <w:tblCellMar>
            <w:top w:w="0" w:type="dxa"/>
            <w:left w:w="108" w:type="dxa"/>
            <w:bottom w:w="0" w:type="dxa"/>
            <w:right w:w="108" w:type="dxa"/>
          </w:tblCellMar>
        </w:tblPrEx>
        <w:trPr>
          <w:cantSplit/>
          <w:trHeight w:val="478" w:hRule="atLeast"/>
          <w:jc w:val="center"/>
        </w:trPr>
        <w:tc>
          <w:tcPr>
            <w:tcW w:w="774" w:type="dxa"/>
            <w:tcBorders>
              <w:tl2br w:val="nil"/>
              <w:tr2bl w:val="nil"/>
            </w:tcBorders>
          </w:tcPr>
          <w:p w14:paraId="00050D7F">
            <w:pPr>
              <w:adjustRightInd w:val="0"/>
              <w:snapToGrid w:val="0"/>
              <w:jc w:val="left"/>
              <w:rPr>
                <w:rFonts w:ascii="宋体" w:hAnsi="宋体"/>
                <w:szCs w:val="21"/>
              </w:rPr>
            </w:pPr>
          </w:p>
        </w:tc>
        <w:tc>
          <w:tcPr>
            <w:tcW w:w="4656" w:type="dxa"/>
            <w:tcBorders>
              <w:tl2br w:val="nil"/>
              <w:tr2bl w:val="nil"/>
            </w:tcBorders>
          </w:tcPr>
          <w:p w14:paraId="458EA7AA">
            <w:pPr>
              <w:adjustRightInd w:val="0"/>
              <w:snapToGrid w:val="0"/>
              <w:jc w:val="left"/>
              <w:rPr>
                <w:rFonts w:ascii="宋体" w:hAnsi="宋体"/>
                <w:szCs w:val="21"/>
              </w:rPr>
            </w:pPr>
          </w:p>
        </w:tc>
        <w:tc>
          <w:tcPr>
            <w:tcW w:w="1980" w:type="dxa"/>
            <w:tcBorders>
              <w:tl2br w:val="nil"/>
              <w:tr2bl w:val="nil"/>
            </w:tcBorders>
          </w:tcPr>
          <w:p w14:paraId="20459F3D">
            <w:pPr>
              <w:adjustRightInd w:val="0"/>
              <w:snapToGrid w:val="0"/>
              <w:jc w:val="left"/>
              <w:rPr>
                <w:rFonts w:ascii="宋体" w:hAnsi="宋体"/>
                <w:szCs w:val="21"/>
              </w:rPr>
            </w:pPr>
          </w:p>
        </w:tc>
        <w:tc>
          <w:tcPr>
            <w:tcW w:w="1140" w:type="dxa"/>
            <w:tcBorders>
              <w:tl2br w:val="nil"/>
              <w:tr2bl w:val="nil"/>
            </w:tcBorders>
          </w:tcPr>
          <w:p w14:paraId="45A6E411">
            <w:pPr>
              <w:adjustRightInd w:val="0"/>
              <w:snapToGrid w:val="0"/>
              <w:jc w:val="left"/>
              <w:rPr>
                <w:rFonts w:ascii="宋体" w:hAnsi="宋体"/>
                <w:szCs w:val="21"/>
              </w:rPr>
            </w:pPr>
          </w:p>
        </w:tc>
      </w:tr>
      <w:tr w14:paraId="7317060A">
        <w:tblPrEx>
          <w:tblBorders>
            <w:top w:val="double" w:color="auto" w:sz="4" w:space="0"/>
            <w:left w:val="double" w:color="auto" w:sz="4" w:space="0"/>
            <w:bottom w:val="double" w:color="auto" w:sz="4" w:space="0"/>
            <w:right w:val="double" w:color="auto" w:sz="4" w:space="0"/>
            <w:insideH w:val="single" w:color="auto" w:sz="4" w:space="0"/>
            <w:insideV w:val="single" w:color="auto" w:sz="4" w:space="0"/>
          </w:tblBorders>
          <w:tblCellMar>
            <w:top w:w="0" w:type="dxa"/>
            <w:left w:w="108" w:type="dxa"/>
            <w:bottom w:w="0" w:type="dxa"/>
            <w:right w:w="108" w:type="dxa"/>
          </w:tblCellMar>
        </w:tblPrEx>
        <w:trPr>
          <w:cantSplit/>
          <w:trHeight w:val="417" w:hRule="atLeast"/>
          <w:jc w:val="center"/>
        </w:trPr>
        <w:tc>
          <w:tcPr>
            <w:tcW w:w="774" w:type="dxa"/>
            <w:tcBorders>
              <w:tl2br w:val="nil"/>
              <w:tr2bl w:val="nil"/>
            </w:tcBorders>
          </w:tcPr>
          <w:p w14:paraId="66FC4115">
            <w:pPr>
              <w:adjustRightInd w:val="0"/>
              <w:snapToGrid w:val="0"/>
              <w:jc w:val="left"/>
              <w:rPr>
                <w:rFonts w:ascii="宋体" w:hAnsi="宋体"/>
                <w:szCs w:val="21"/>
              </w:rPr>
            </w:pPr>
          </w:p>
        </w:tc>
        <w:tc>
          <w:tcPr>
            <w:tcW w:w="4656" w:type="dxa"/>
            <w:tcBorders>
              <w:tl2br w:val="nil"/>
              <w:tr2bl w:val="nil"/>
            </w:tcBorders>
          </w:tcPr>
          <w:p w14:paraId="4B25157D">
            <w:pPr>
              <w:adjustRightInd w:val="0"/>
              <w:snapToGrid w:val="0"/>
              <w:jc w:val="left"/>
              <w:rPr>
                <w:rFonts w:ascii="宋体" w:hAnsi="宋体" w:eastAsia="宋体"/>
                <w:szCs w:val="21"/>
              </w:rPr>
            </w:pPr>
          </w:p>
        </w:tc>
        <w:tc>
          <w:tcPr>
            <w:tcW w:w="1980" w:type="dxa"/>
            <w:tcBorders>
              <w:tl2br w:val="nil"/>
              <w:tr2bl w:val="nil"/>
            </w:tcBorders>
          </w:tcPr>
          <w:p w14:paraId="1A344540">
            <w:pPr>
              <w:adjustRightInd w:val="0"/>
              <w:snapToGrid w:val="0"/>
              <w:jc w:val="left"/>
              <w:rPr>
                <w:rFonts w:ascii="宋体" w:hAnsi="宋体"/>
                <w:szCs w:val="21"/>
              </w:rPr>
            </w:pPr>
          </w:p>
        </w:tc>
        <w:tc>
          <w:tcPr>
            <w:tcW w:w="1140" w:type="dxa"/>
            <w:tcBorders>
              <w:tl2br w:val="nil"/>
              <w:tr2bl w:val="nil"/>
            </w:tcBorders>
          </w:tcPr>
          <w:p w14:paraId="19E88046">
            <w:pPr>
              <w:adjustRightInd w:val="0"/>
              <w:snapToGrid w:val="0"/>
              <w:jc w:val="left"/>
              <w:rPr>
                <w:rFonts w:ascii="宋体" w:hAnsi="宋体"/>
                <w:szCs w:val="21"/>
              </w:rPr>
            </w:pPr>
          </w:p>
        </w:tc>
      </w:tr>
      <w:tr w14:paraId="7680DB50">
        <w:tblPrEx>
          <w:tblBorders>
            <w:top w:val="double" w:color="auto" w:sz="4" w:space="0"/>
            <w:left w:val="double" w:color="auto" w:sz="4" w:space="0"/>
            <w:bottom w:val="double" w:color="auto" w:sz="4" w:space="0"/>
            <w:right w:val="double" w:color="auto" w:sz="4" w:space="0"/>
            <w:insideH w:val="single" w:color="auto" w:sz="4" w:space="0"/>
            <w:insideV w:val="single" w:color="auto" w:sz="4" w:space="0"/>
          </w:tblBorders>
          <w:tblCellMar>
            <w:top w:w="0" w:type="dxa"/>
            <w:left w:w="108" w:type="dxa"/>
            <w:bottom w:w="0" w:type="dxa"/>
            <w:right w:w="108" w:type="dxa"/>
          </w:tblCellMar>
        </w:tblPrEx>
        <w:trPr>
          <w:cantSplit/>
          <w:trHeight w:val="406" w:hRule="atLeast"/>
          <w:jc w:val="center"/>
        </w:trPr>
        <w:tc>
          <w:tcPr>
            <w:tcW w:w="774" w:type="dxa"/>
            <w:tcBorders>
              <w:tl2br w:val="nil"/>
              <w:tr2bl w:val="nil"/>
            </w:tcBorders>
          </w:tcPr>
          <w:p w14:paraId="0E1F8EB1">
            <w:pPr>
              <w:adjustRightInd w:val="0"/>
              <w:snapToGrid w:val="0"/>
              <w:jc w:val="left"/>
              <w:rPr>
                <w:rFonts w:ascii="宋体" w:hAnsi="宋体"/>
                <w:szCs w:val="21"/>
              </w:rPr>
            </w:pPr>
          </w:p>
        </w:tc>
        <w:tc>
          <w:tcPr>
            <w:tcW w:w="4656" w:type="dxa"/>
            <w:tcBorders>
              <w:tl2br w:val="nil"/>
              <w:tr2bl w:val="nil"/>
            </w:tcBorders>
          </w:tcPr>
          <w:p w14:paraId="5F0B86BA">
            <w:pPr>
              <w:adjustRightInd w:val="0"/>
              <w:snapToGrid w:val="0"/>
              <w:jc w:val="left"/>
              <w:rPr>
                <w:rFonts w:ascii="宋体" w:hAnsi="宋体"/>
                <w:szCs w:val="21"/>
              </w:rPr>
            </w:pPr>
          </w:p>
        </w:tc>
        <w:tc>
          <w:tcPr>
            <w:tcW w:w="1980" w:type="dxa"/>
            <w:tcBorders>
              <w:tl2br w:val="nil"/>
              <w:tr2bl w:val="nil"/>
            </w:tcBorders>
          </w:tcPr>
          <w:p w14:paraId="22898D87">
            <w:pPr>
              <w:adjustRightInd w:val="0"/>
              <w:snapToGrid w:val="0"/>
              <w:jc w:val="left"/>
              <w:rPr>
                <w:rFonts w:ascii="宋体" w:hAnsi="宋体"/>
                <w:szCs w:val="21"/>
              </w:rPr>
            </w:pPr>
          </w:p>
        </w:tc>
        <w:tc>
          <w:tcPr>
            <w:tcW w:w="1140" w:type="dxa"/>
            <w:tcBorders>
              <w:tl2br w:val="nil"/>
              <w:tr2bl w:val="nil"/>
            </w:tcBorders>
          </w:tcPr>
          <w:p w14:paraId="0F31E9F6">
            <w:pPr>
              <w:adjustRightInd w:val="0"/>
              <w:snapToGrid w:val="0"/>
              <w:jc w:val="left"/>
              <w:rPr>
                <w:rFonts w:ascii="宋体" w:hAnsi="宋体"/>
                <w:szCs w:val="21"/>
              </w:rPr>
            </w:pPr>
          </w:p>
        </w:tc>
      </w:tr>
      <w:tr w14:paraId="72B0D430">
        <w:tblPrEx>
          <w:tblBorders>
            <w:top w:val="double" w:color="auto" w:sz="4" w:space="0"/>
            <w:left w:val="double" w:color="auto" w:sz="4" w:space="0"/>
            <w:bottom w:val="double" w:color="auto" w:sz="4" w:space="0"/>
            <w:right w:val="double" w:color="auto" w:sz="4" w:space="0"/>
            <w:insideH w:val="single" w:color="auto" w:sz="4" w:space="0"/>
            <w:insideV w:val="single" w:color="auto" w:sz="4" w:space="0"/>
          </w:tblBorders>
          <w:tblCellMar>
            <w:top w:w="0" w:type="dxa"/>
            <w:left w:w="108" w:type="dxa"/>
            <w:bottom w:w="0" w:type="dxa"/>
            <w:right w:w="108" w:type="dxa"/>
          </w:tblCellMar>
        </w:tblPrEx>
        <w:trPr>
          <w:cantSplit/>
          <w:trHeight w:val="432" w:hRule="atLeast"/>
          <w:jc w:val="center"/>
        </w:trPr>
        <w:tc>
          <w:tcPr>
            <w:tcW w:w="774" w:type="dxa"/>
            <w:tcBorders>
              <w:tl2br w:val="nil"/>
              <w:tr2bl w:val="nil"/>
            </w:tcBorders>
          </w:tcPr>
          <w:p w14:paraId="1CE7EC4E">
            <w:pPr>
              <w:adjustRightInd w:val="0"/>
              <w:snapToGrid w:val="0"/>
              <w:jc w:val="left"/>
              <w:rPr>
                <w:rFonts w:ascii="宋体" w:hAnsi="宋体"/>
                <w:szCs w:val="21"/>
              </w:rPr>
            </w:pPr>
          </w:p>
        </w:tc>
        <w:tc>
          <w:tcPr>
            <w:tcW w:w="4656" w:type="dxa"/>
            <w:tcBorders>
              <w:tl2br w:val="nil"/>
              <w:tr2bl w:val="nil"/>
            </w:tcBorders>
          </w:tcPr>
          <w:p w14:paraId="4ADA2C07">
            <w:pPr>
              <w:adjustRightInd w:val="0"/>
              <w:snapToGrid w:val="0"/>
              <w:jc w:val="left"/>
              <w:rPr>
                <w:rFonts w:ascii="宋体" w:hAnsi="宋体"/>
                <w:szCs w:val="21"/>
              </w:rPr>
            </w:pPr>
          </w:p>
        </w:tc>
        <w:tc>
          <w:tcPr>
            <w:tcW w:w="1980" w:type="dxa"/>
            <w:tcBorders>
              <w:tl2br w:val="nil"/>
              <w:tr2bl w:val="nil"/>
            </w:tcBorders>
          </w:tcPr>
          <w:p w14:paraId="767382A6">
            <w:pPr>
              <w:adjustRightInd w:val="0"/>
              <w:snapToGrid w:val="0"/>
              <w:jc w:val="left"/>
              <w:rPr>
                <w:rFonts w:ascii="宋体" w:hAnsi="宋体"/>
                <w:szCs w:val="21"/>
              </w:rPr>
            </w:pPr>
          </w:p>
        </w:tc>
        <w:tc>
          <w:tcPr>
            <w:tcW w:w="1140" w:type="dxa"/>
            <w:tcBorders>
              <w:tl2br w:val="nil"/>
              <w:tr2bl w:val="nil"/>
            </w:tcBorders>
          </w:tcPr>
          <w:p w14:paraId="61E99F77">
            <w:pPr>
              <w:adjustRightInd w:val="0"/>
              <w:snapToGrid w:val="0"/>
              <w:jc w:val="left"/>
              <w:rPr>
                <w:rFonts w:ascii="宋体" w:hAnsi="宋体"/>
                <w:szCs w:val="21"/>
              </w:rPr>
            </w:pPr>
          </w:p>
        </w:tc>
      </w:tr>
      <w:tr w14:paraId="0993363E">
        <w:tblPrEx>
          <w:tblBorders>
            <w:top w:val="double" w:color="auto" w:sz="4" w:space="0"/>
            <w:left w:val="double" w:color="auto" w:sz="4" w:space="0"/>
            <w:bottom w:val="double" w:color="auto" w:sz="4" w:space="0"/>
            <w:right w:val="double" w:color="auto" w:sz="4" w:space="0"/>
            <w:insideH w:val="single" w:color="auto" w:sz="4" w:space="0"/>
            <w:insideV w:val="single" w:color="auto" w:sz="4" w:space="0"/>
          </w:tblBorders>
          <w:tblCellMar>
            <w:top w:w="0" w:type="dxa"/>
            <w:left w:w="108" w:type="dxa"/>
            <w:bottom w:w="0" w:type="dxa"/>
            <w:right w:w="108" w:type="dxa"/>
          </w:tblCellMar>
        </w:tblPrEx>
        <w:trPr>
          <w:cantSplit/>
          <w:trHeight w:val="434" w:hRule="atLeast"/>
          <w:jc w:val="center"/>
        </w:trPr>
        <w:tc>
          <w:tcPr>
            <w:tcW w:w="774" w:type="dxa"/>
            <w:tcBorders>
              <w:tl2br w:val="nil"/>
              <w:tr2bl w:val="nil"/>
            </w:tcBorders>
          </w:tcPr>
          <w:p w14:paraId="1A214716">
            <w:pPr>
              <w:adjustRightInd w:val="0"/>
              <w:snapToGrid w:val="0"/>
              <w:jc w:val="left"/>
              <w:rPr>
                <w:rFonts w:ascii="宋体" w:hAnsi="宋体"/>
                <w:szCs w:val="21"/>
              </w:rPr>
            </w:pPr>
          </w:p>
        </w:tc>
        <w:tc>
          <w:tcPr>
            <w:tcW w:w="4656" w:type="dxa"/>
            <w:tcBorders>
              <w:tl2br w:val="nil"/>
              <w:tr2bl w:val="nil"/>
            </w:tcBorders>
          </w:tcPr>
          <w:p w14:paraId="582A2860">
            <w:pPr>
              <w:adjustRightInd w:val="0"/>
              <w:snapToGrid w:val="0"/>
              <w:jc w:val="left"/>
              <w:rPr>
                <w:rFonts w:ascii="宋体" w:hAnsi="宋体"/>
                <w:szCs w:val="21"/>
              </w:rPr>
            </w:pPr>
          </w:p>
        </w:tc>
        <w:tc>
          <w:tcPr>
            <w:tcW w:w="1980" w:type="dxa"/>
            <w:tcBorders>
              <w:tl2br w:val="nil"/>
              <w:tr2bl w:val="nil"/>
            </w:tcBorders>
          </w:tcPr>
          <w:p w14:paraId="5ADE3F1F">
            <w:pPr>
              <w:adjustRightInd w:val="0"/>
              <w:snapToGrid w:val="0"/>
              <w:jc w:val="left"/>
              <w:rPr>
                <w:rFonts w:ascii="宋体" w:hAnsi="宋体"/>
                <w:szCs w:val="21"/>
              </w:rPr>
            </w:pPr>
          </w:p>
        </w:tc>
        <w:tc>
          <w:tcPr>
            <w:tcW w:w="1140" w:type="dxa"/>
            <w:tcBorders>
              <w:tl2br w:val="nil"/>
              <w:tr2bl w:val="nil"/>
            </w:tcBorders>
          </w:tcPr>
          <w:p w14:paraId="0E1C4AB5">
            <w:pPr>
              <w:adjustRightInd w:val="0"/>
              <w:snapToGrid w:val="0"/>
              <w:jc w:val="left"/>
              <w:rPr>
                <w:rFonts w:ascii="宋体" w:hAnsi="宋体"/>
                <w:szCs w:val="21"/>
              </w:rPr>
            </w:pPr>
          </w:p>
        </w:tc>
      </w:tr>
      <w:tr w14:paraId="0CE29FFD">
        <w:tblPrEx>
          <w:tblBorders>
            <w:top w:val="double" w:color="auto" w:sz="4" w:space="0"/>
            <w:left w:val="double" w:color="auto" w:sz="4" w:space="0"/>
            <w:bottom w:val="double" w:color="auto" w:sz="4" w:space="0"/>
            <w:right w:val="double" w:color="auto" w:sz="4" w:space="0"/>
            <w:insideH w:val="single" w:color="auto" w:sz="4" w:space="0"/>
            <w:insideV w:val="single" w:color="auto" w:sz="4" w:space="0"/>
          </w:tblBorders>
          <w:tblCellMar>
            <w:top w:w="0" w:type="dxa"/>
            <w:left w:w="108" w:type="dxa"/>
            <w:bottom w:w="0" w:type="dxa"/>
            <w:right w:w="108" w:type="dxa"/>
          </w:tblCellMar>
        </w:tblPrEx>
        <w:trPr>
          <w:cantSplit/>
          <w:trHeight w:val="434" w:hRule="atLeast"/>
          <w:jc w:val="center"/>
        </w:trPr>
        <w:tc>
          <w:tcPr>
            <w:tcW w:w="774" w:type="dxa"/>
            <w:tcBorders>
              <w:tl2br w:val="nil"/>
              <w:tr2bl w:val="nil"/>
            </w:tcBorders>
          </w:tcPr>
          <w:p w14:paraId="473595E6">
            <w:pPr>
              <w:adjustRightInd w:val="0"/>
              <w:snapToGrid w:val="0"/>
              <w:jc w:val="left"/>
              <w:rPr>
                <w:rFonts w:ascii="宋体" w:hAnsi="宋体"/>
                <w:szCs w:val="21"/>
              </w:rPr>
            </w:pPr>
          </w:p>
        </w:tc>
        <w:tc>
          <w:tcPr>
            <w:tcW w:w="4656" w:type="dxa"/>
            <w:tcBorders>
              <w:tl2br w:val="nil"/>
              <w:tr2bl w:val="nil"/>
            </w:tcBorders>
          </w:tcPr>
          <w:p w14:paraId="05ED7AC1">
            <w:pPr>
              <w:adjustRightInd w:val="0"/>
              <w:snapToGrid w:val="0"/>
              <w:jc w:val="left"/>
              <w:rPr>
                <w:rFonts w:ascii="宋体" w:hAnsi="宋体"/>
                <w:szCs w:val="21"/>
              </w:rPr>
            </w:pPr>
          </w:p>
        </w:tc>
        <w:tc>
          <w:tcPr>
            <w:tcW w:w="1980" w:type="dxa"/>
            <w:tcBorders>
              <w:tl2br w:val="nil"/>
              <w:tr2bl w:val="nil"/>
            </w:tcBorders>
          </w:tcPr>
          <w:p w14:paraId="684BA911">
            <w:pPr>
              <w:adjustRightInd w:val="0"/>
              <w:snapToGrid w:val="0"/>
              <w:jc w:val="left"/>
              <w:rPr>
                <w:rFonts w:ascii="宋体" w:hAnsi="宋体"/>
                <w:szCs w:val="21"/>
              </w:rPr>
            </w:pPr>
          </w:p>
        </w:tc>
        <w:tc>
          <w:tcPr>
            <w:tcW w:w="1140" w:type="dxa"/>
            <w:tcBorders>
              <w:tl2br w:val="nil"/>
              <w:tr2bl w:val="nil"/>
            </w:tcBorders>
          </w:tcPr>
          <w:p w14:paraId="4EA3C8BE">
            <w:pPr>
              <w:adjustRightInd w:val="0"/>
              <w:snapToGrid w:val="0"/>
              <w:jc w:val="left"/>
              <w:rPr>
                <w:rFonts w:ascii="宋体" w:hAnsi="宋体"/>
                <w:szCs w:val="21"/>
              </w:rPr>
            </w:pPr>
          </w:p>
        </w:tc>
      </w:tr>
      <w:tr w14:paraId="68F1FE1F">
        <w:tblPrEx>
          <w:tblBorders>
            <w:top w:val="double" w:color="auto" w:sz="4" w:space="0"/>
            <w:left w:val="double" w:color="auto" w:sz="4" w:space="0"/>
            <w:bottom w:val="double" w:color="auto" w:sz="4" w:space="0"/>
            <w:right w:val="double" w:color="auto" w:sz="4" w:space="0"/>
            <w:insideH w:val="single" w:color="auto" w:sz="4" w:space="0"/>
            <w:insideV w:val="single" w:color="auto" w:sz="4" w:space="0"/>
          </w:tblBorders>
          <w:tblCellMar>
            <w:top w:w="0" w:type="dxa"/>
            <w:left w:w="108" w:type="dxa"/>
            <w:bottom w:w="0" w:type="dxa"/>
            <w:right w:w="108" w:type="dxa"/>
          </w:tblCellMar>
        </w:tblPrEx>
        <w:trPr>
          <w:cantSplit/>
          <w:trHeight w:val="434" w:hRule="atLeast"/>
          <w:jc w:val="center"/>
        </w:trPr>
        <w:tc>
          <w:tcPr>
            <w:tcW w:w="774" w:type="dxa"/>
            <w:tcBorders>
              <w:tl2br w:val="nil"/>
              <w:tr2bl w:val="nil"/>
            </w:tcBorders>
          </w:tcPr>
          <w:p w14:paraId="006A0DE4">
            <w:pPr>
              <w:adjustRightInd w:val="0"/>
              <w:snapToGrid w:val="0"/>
              <w:jc w:val="left"/>
              <w:rPr>
                <w:rFonts w:ascii="宋体" w:hAnsi="宋体"/>
                <w:szCs w:val="21"/>
              </w:rPr>
            </w:pPr>
          </w:p>
        </w:tc>
        <w:tc>
          <w:tcPr>
            <w:tcW w:w="4656" w:type="dxa"/>
            <w:tcBorders>
              <w:tl2br w:val="nil"/>
              <w:tr2bl w:val="nil"/>
            </w:tcBorders>
          </w:tcPr>
          <w:p w14:paraId="5EC0A297">
            <w:pPr>
              <w:adjustRightInd w:val="0"/>
              <w:snapToGrid w:val="0"/>
              <w:jc w:val="left"/>
              <w:rPr>
                <w:rFonts w:ascii="宋体" w:hAnsi="宋体"/>
                <w:szCs w:val="21"/>
              </w:rPr>
            </w:pPr>
          </w:p>
        </w:tc>
        <w:tc>
          <w:tcPr>
            <w:tcW w:w="1980" w:type="dxa"/>
            <w:tcBorders>
              <w:tl2br w:val="nil"/>
              <w:tr2bl w:val="nil"/>
            </w:tcBorders>
          </w:tcPr>
          <w:p w14:paraId="70CCBBE5">
            <w:pPr>
              <w:adjustRightInd w:val="0"/>
              <w:snapToGrid w:val="0"/>
              <w:jc w:val="left"/>
              <w:rPr>
                <w:rFonts w:ascii="宋体" w:hAnsi="宋体"/>
                <w:szCs w:val="21"/>
              </w:rPr>
            </w:pPr>
          </w:p>
        </w:tc>
        <w:tc>
          <w:tcPr>
            <w:tcW w:w="1140" w:type="dxa"/>
            <w:tcBorders>
              <w:tl2br w:val="nil"/>
              <w:tr2bl w:val="nil"/>
            </w:tcBorders>
          </w:tcPr>
          <w:p w14:paraId="4B225299">
            <w:pPr>
              <w:adjustRightInd w:val="0"/>
              <w:snapToGrid w:val="0"/>
              <w:jc w:val="left"/>
              <w:rPr>
                <w:rFonts w:ascii="宋体" w:hAnsi="宋体"/>
                <w:szCs w:val="21"/>
              </w:rPr>
            </w:pPr>
          </w:p>
        </w:tc>
      </w:tr>
      <w:tr w14:paraId="4B6717BF">
        <w:tblPrEx>
          <w:tblBorders>
            <w:top w:val="double" w:color="auto" w:sz="4" w:space="0"/>
            <w:left w:val="double" w:color="auto" w:sz="4" w:space="0"/>
            <w:bottom w:val="double" w:color="auto" w:sz="4" w:space="0"/>
            <w:right w:val="double" w:color="auto" w:sz="4" w:space="0"/>
            <w:insideH w:val="single" w:color="auto" w:sz="4" w:space="0"/>
            <w:insideV w:val="single" w:color="auto" w:sz="4" w:space="0"/>
          </w:tblBorders>
          <w:tblCellMar>
            <w:top w:w="0" w:type="dxa"/>
            <w:left w:w="108" w:type="dxa"/>
            <w:bottom w:w="0" w:type="dxa"/>
            <w:right w:w="108" w:type="dxa"/>
          </w:tblCellMar>
        </w:tblPrEx>
        <w:trPr>
          <w:cantSplit/>
          <w:trHeight w:val="434" w:hRule="atLeast"/>
          <w:jc w:val="center"/>
        </w:trPr>
        <w:tc>
          <w:tcPr>
            <w:tcW w:w="774" w:type="dxa"/>
            <w:tcBorders>
              <w:tl2br w:val="nil"/>
              <w:tr2bl w:val="nil"/>
            </w:tcBorders>
          </w:tcPr>
          <w:p w14:paraId="603EAB73">
            <w:pPr>
              <w:adjustRightInd w:val="0"/>
              <w:snapToGrid w:val="0"/>
              <w:jc w:val="left"/>
              <w:rPr>
                <w:rFonts w:ascii="宋体" w:hAnsi="宋体"/>
                <w:szCs w:val="21"/>
              </w:rPr>
            </w:pPr>
          </w:p>
        </w:tc>
        <w:tc>
          <w:tcPr>
            <w:tcW w:w="4656" w:type="dxa"/>
            <w:tcBorders>
              <w:tl2br w:val="nil"/>
              <w:tr2bl w:val="nil"/>
            </w:tcBorders>
          </w:tcPr>
          <w:p w14:paraId="6DABE825">
            <w:pPr>
              <w:adjustRightInd w:val="0"/>
              <w:snapToGrid w:val="0"/>
              <w:jc w:val="left"/>
              <w:rPr>
                <w:rFonts w:ascii="宋体" w:hAnsi="宋体"/>
                <w:szCs w:val="21"/>
              </w:rPr>
            </w:pPr>
          </w:p>
        </w:tc>
        <w:tc>
          <w:tcPr>
            <w:tcW w:w="1980" w:type="dxa"/>
            <w:tcBorders>
              <w:tl2br w:val="nil"/>
              <w:tr2bl w:val="nil"/>
            </w:tcBorders>
          </w:tcPr>
          <w:p w14:paraId="3B7177DA">
            <w:pPr>
              <w:adjustRightInd w:val="0"/>
              <w:snapToGrid w:val="0"/>
              <w:jc w:val="left"/>
              <w:rPr>
                <w:rFonts w:ascii="宋体" w:hAnsi="宋体"/>
                <w:szCs w:val="21"/>
              </w:rPr>
            </w:pPr>
          </w:p>
        </w:tc>
        <w:tc>
          <w:tcPr>
            <w:tcW w:w="1140" w:type="dxa"/>
            <w:tcBorders>
              <w:tl2br w:val="nil"/>
              <w:tr2bl w:val="nil"/>
            </w:tcBorders>
          </w:tcPr>
          <w:p w14:paraId="4AB1B8DD">
            <w:pPr>
              <w:adjustRightInd w:val="0"/>
              <w:snapToGrid w:val="0"/>
              <w:jc w:val="left"/>
              <w:rPr>
                <w:rFonts w:ascii="宋体" w:hAnsi="宋体"/>
                <w:szCs w:val="21"/>
              </w:rPr>
            </w:pPr>
          </w:p>
        </w:tc>
      </w:tr>
      <w:tr w14:paraId="676B1EFB">
        <w:tblPrEx>
          <w:tblBorders>
            <w:top w:val="double" w:color="auto" w:sz="4" w:space="0"/>
            <w:left w:val="double" w:color="auto" w:sz="4" w:space="0"/>
            <w:bottom w:val="double" w:color="auto" w:sz="4" w:space="0"/>
            <w:right w:val="double" w:color="auto" w:sz="4" w:space="0"/>
            <w:insideH w:val="single" w:color="auto" w:sz="4" w:space="0"/>
            <w:insideV w:val="single" w:color="auto" w:sz="4" w:space="0"/>
          </w:tblBorders>
          <w:tblCellMar>
            <w:top w:w="0" w:type="dxa"/>
            <w:left w:w="108" w:type="dxa"/>
            <w:bottom w:w="0" w:type="dxa"/>
            <w:right w:w="108" w:type="dxa"/>
          </w:tblCellMar>
        </w:tblPrEx>
        <w:trPr>
          <w:cantSplit/>
          <w:trHeight w:val="434" w:hRule="atLeast"/>
          <w:jc w:val="center"/>
        </w:trPr>
        <w:tc>
          <w:tcPr>
            <w:tcW w:w="774" w:type="dxa"/>
            <w:tcBorders>
              <w:tl2br w:val="nil"/>
              <w:tr2bl w:val="nil"/>
            </w:tcBorders>
          </w:tcPr>
          <w:p w14:paraId="6FDA35D2">
            <w:pPr>
              <w:adjustRightInd w:val="0"/>
              <w:snapToGrid w:val="0"/>
              <w:jc w:val="left"/>
              <w:rPr>
                <w:rFonts w:ascii="宋体" w:hAnsi="宋体"/>
                <w:szCs w:val="21"/>
              </w:rPr>
            </w:pPr>
          </w:p>
        </w:tc>
        <w:tc>
          <w:tcPr>
            <w:tcW w:w="4656" w:type="dxa"/>
            <w:tcBorders>
              <w:tl2br w:val="nil"/>
              <w:tr2bl w:val="nil"/>
            </w:tcBorders>
          </w:tcPr>
          <w:p w14:paraId="1B72A9E8">
            <w:pPr>
              <w:adjustRightInd w:val="0"/>
              <w:snapToGrid w:val="0"/>
              <w:jc w:val="left"/>
              <w:rPr>
                <w:rFonts w:ascii="宋体" w:hAnsi="宋体"/>
                <w:szCs w:val="21"/>
              </w:rPr>
            </w:pPr>
          </w:p>
        </w:tc>
        <w:tc>
          <w:tcPr>
            <w:tcW w:w="1980" w:type="dxa"/>
            <w:tcBorders>
              <w:tl2br w:val="nil"/>
              <w:tr2bl w:val="nil"/>
            </w:tcBorders>
          </w:tcPr>
          <w:p w14:paraId="492D3B92">
            <w:pPr>
              <w:adjustRightInd w:val="0"/>
              <w:snapToGrid w:val="0"/>
              <w:jc w:val="left"/>
              <w:rPr>
                <w:rFonts w:ascii="宋体" w:hAnsi="宋体"/>
                <w:szCs w:val="21"/>
              </w:rPr>
            </w:pPr>
          </w:p>
        </w:tc>
        <w:tc>
          <w:tcPr>
            <w:tcW w:w="1140" w:type="dxa"/>
            <w:tcBorders>
              <w:tl2br w:val="nil"/>
              <w:tr2bl w:val="nil"/>
            </w:tcBorders>
          </w:tcPr>
          <w:p w14:paraId="1F4845FA">
            <w:pPr>
              <w:adjustRightInd w:val="0"/>
              <w:snapToGrid w:val="0"/>
              <w:jc w:val="left"/>
              <w:rPr>
                <w:rFonts w:ascii="宋体" w:hAnsi="宋体"/>
                <w:szCs w:val="21"/>
              </w:rPr>
            </w:pPr>
          </w:p>
        </w:tc>
      </w:tr>
    </w:tbl>
    <w:p w14:paraId="6C37200A">
      <w:pPr>
        <w:pStyle w:val="38"/>
        <w:spacing w:line="240" w:lineRule="auto"/>
        <w:ind w:firstLine="420"/>
        <w:rPr>
          <w:rFonts w:hint="eastAsia"/>
        </w:rPr>
      </w:pPr>
    </w:p>
    <w:p w14:paraId="28AD42D1">
      <w:pPr>
        <w:pStyle w:val="38"/>
        <w:spacing w:line="240" w:lineRule="auto"/>
        <w:ind w:firstLine="420"/>
      </w:pPr>
      <w:r>
        <w:rPr>
          <w:rFonts w:hint="eastAsia"/>
        </w:rPr>
        <w:t>对于上表买方要求的技术参数，请供货商根据所投产品技术参数填写，按“响应”、“不响应”、“优于”进行逐项填写；投标人认为需要说明的，可以用文字表达。</w:t>
      </w:r>
    </w:p>
    <w:p w14:paraId="389ACA48">
      <w:pPr>
        <w:pStyle w:val="5"/>
        <w:jc w:val="center"/>
        <w:rPr>
          <w:rFonts w:ascii="黑体" w:hAnsi="黑体" w:eastAsia="黑体" w:cs="黑体"/>
          <w:sz w:val="28"/>
          <w:szCs w:val="28"/>
        </w:rPr>
        <w:sectPr>
          <w:pgSz w:w="11906" w:h="16838"/>
          <w:pgMar w:top="1440" w:right="1274" w:bottom="1440" w:left="1276" w:header="851" w:footer="992" w:gutter="0"/>
          <w:cols w:space="425" w:num="1"/>
          <w:docGrid w:type="lines" w:linePitch="312" w:charSpace="0"/>
        </w:sectPr>
      </w:pPr>
    </w:p>
    <w:p w14:paraId="7C16EFE8">
      <w:pPr>
        <w:pStyle w:val="5"/>
        <w:numPr>
          <w:ilvl w:val="0"/>
          <w:numId w:val="5"/>
        </w:numPr>
        <w:jc w:val="center"/>
        <w:rPr>
          <w:rFonts w:ascii="黑体" w:hAnsi="黑体" w:eastAsia="黑体" w:cs="黑体"/>
          <w:sz w:val="28"/>
          <w:szCs w:val="28"/>
        </w:rPr>
      </w:pPr>
      <w:r>
        <w:rPr>
          <w:rFonts w:hint="eastAsia" w:ascii="黑体" w:hAnsi="黑体" w:eastAsia="黑体" w:cs="黑体"/>
          <w:sz w:val="28"/>
          <w:szCs w:val="28"/>
        </w:rPr>
        <w:t>供货方案</w:t>
      </w:r>
    </w:p>
    <w:p w14:paraId="7E76EFF4">
      <w:pPr>
        <w:spacing w:line="440" w:lineRule="exact"/>
        <w:jc w:val="center"/>
        <w:outlineLvl w:val="1"/>
        <w:rPr>
          <w:rFonts w:ascii="宋体" w:hAnsi="宋体" w:eastAsia="宋体" w:cs="宋体"/>
          <w:sz w:val="28"/>
          <w:szCs w:val="28"/>
        </w:rPr>
      </w:pPr>
      <w:r>
        <w:rPr>
          <w:rFonts w:hint="eastAsia" w:ascii="宋体" w:hAnsi="宋体" w:eastAsia="宋体" w:cs="宋体"/>
          <w:sz w:val="28"/>
          <w:szCs w:val="28"/>
        </w:rPr>
        <w:t>承诺书及伴随服务</w:t>
      </w:r>
    </w:p>
    <w:p w14:paraId="6DAF1393">
      <w:pPr>
        <w:adjustRightInd w:val="0"/>
        <w:snapToGrid w:val="0"/>
        <w:spacing w:line="480" w:lineRule="auto"/>
        <w:ind w:firstLine="420" w:firstLineChars="200"/>
        <w:rPr>
          <w:rFonts w:ascii="宋体" w:hAnsi="宋体" w:eastAsia="宋体" w:cs="宋体"/>
          <w:szCs w:val="21"/>
        </w:rPr>
      </w:pPr>
      <w:r>
        <w:rPr>
          <w:rFonts w:hint="eastAsia" w:ascii="宋体" w:hAnsi="宋体" w:eastAsia="宋体" w:cs="宋体"/>
        </w:rPr>
        <w:t>（由供应商对此次设备采购、供货、安装调试、信誉以及售后服务等方面作出承诺，并详细描述所提供的伴随服务）</w:t>
      </w:r>
    </w:p>
    <w:p w14:paraId="209E0347">
      <w:pPr>
        <w:pStyle w:val="5"/>
        <w:jc w:val="center"/>
        <w:rPr>
          <w:rFonts w:ascii="黑体" w:hAnsi="黑体" w:eastAsia="黑体" w:cs="黑体"/>
          <w:sz w:val="28"/>
          <w:szCs w:val="28"/>
        </w:rPr>
      </w:pPr>
    </w:p>
    <w:p w14:paraId="3712AD7A">
      <w:pPr>
        <w:pStyle w:val="5"/>
        <w:jc w:val="center"/>
        <w:rPr>
          <w:rFonts w:ascii="黑体" w:hAnsi="黑体" w:eastAsia="黑体" w:cs="黑体"/>
          <w:sz w:val="28"/>
          <w:szCs w:val="28"/>
        </w:rPr>
      </w:pPr>
    </w:p>
    <w:p w14:paraId="2EF42369">
      <w:pPr>
        <w:pStyle w:val="5"/>
        <w:jc w:val="center"/>
        <w:rPr>
          <w:rFonts w:ascii="黑体" w:hAnsi="黑体" w:eastAsia="黑体" w:cs="黑体"/>
          <w:sz w:val="28"/>
          <w:szCs w:val="28"/>
        </w:rPr>
      </w:pPr>
    </w:p>
    <w:p w14:paraId="14D25821">
      <w:pPr>
        <w:pStyle w:val="5"/>
        <w:jc w:val="center"/>
        <w:rPr>
          <w:rFonts w:ascii="黑体" w:hAnsi="黑体" w:eastAsia="黑体" w:cs="黑体"/>
          <w:sz w:val="28"/>
          <w:szCs w:val="28"/>
        </w:rPr>
      </w:pPr>
    </w:p>
    <w:p w14:paraId="228E21B9">
      <w:pPr>
        <w:pStyle w:val="5"/>
        <w:jc w:val="center"/>
        <w:rPr>
          <w:rFonts w:ascii="黑体" w:hAnsi="黑体" w:eastAsia="黑体" w:cs="黑体"/>
          <w:sz w:val="28"/>
          <w:szCs w:val="28"/>
        </w:rPr>
      </w:pPr>
    </w:p>
    <w:p w14:paraId="41705976">
      <w:pPr>
        <w:pStyle w:val="5"/>
        <w:jc w:val="center"/>
        <w:rPr>
          <w:rFonts w:ascii="黑体" w:hAnsi="黑体" w:eastAsia="黑体" w:cs="黑体"/>
          <w:sz w:val="28"/>
          <w:szCs w:val="28"/>
        </w:rPr>
      </w:pPr>
    </w:p>
    <w:p w14:paraId="503B00EE">
      <w:pPr>
        <w:pStyle w:val="5"/>
        <w:jc w:val="center"/>
        <w:rPr>
          <w:rFonts w:ascii="黑体" w:hAnsi="黑体" w:eastAsia="黑体" w:cs="黑体"/>
          <w:sz w:val="28"/>
          <w:szCs w:val="28"/>
        </w:rPr>
      </w:pPr>
    </w:p>
    <w:p w14:paraId="2261C591">
      <w:pPr>
        <w:pStyle w:val="5"/>
        <w:jc w:val="center"/>
        <w:rPr>
          <w:rFonts w:ascii="黑体" w:hAnsi="黑体" w:eastAsia="黑体" w:cs="黑体"/>
          <w:sz w:val="28"/>
          <w:szCs w:val="28"/>
        </w:rPr>
      </w:pPr>
    </w:p>
    <w:p w14:paraId="69E7C999">
      <w:pPr>
        <w:pStyle w:val="5"/>
        <w:jc w:val="center"/>
        <w:rPr>
          <w:rFonts w:ascii="黑体" w:hAnsi="黑体" w:eastAsia="黑体" w:cs="黑体"/>
          <w:sz w:val="28"/>
          <w:szCs w:val="28"/>
        </w:rPr>
      </w:pPr>
    </w:p>
    <w:p w14:paraId="5A4B460B">
      <w:pPr>
        <w:pStyle w:val="5"/>
        <w:jc w:val="center"/>
        <w:rPr>
          <w:rFonts w:ascii="黑体" w:hAnsi="黑体" w:eastAsia="黑体" w:cs="黑体"/>
          <w:sz w:val="28"/>
          <w:szCs w:val="28"/>
        </w:rPr>
      </w:pPr>
    </w:p>
    <w:p w14:paraId="1F62DE9D">
      <w:pPr>
        <w:pStyle w:val="5"/>
        <w:jc w:val="center"/>
        <w:rPr>
          <w:rFonts w:ascii="黑体" w:hAnsi="黑体" w:eastAsia="黑体" w:cs="黑体"/>
          <w:sz w:val="28"/>
          <w:szCs w:val="28"/>
        </w:rPr>
      </w:pPr>
    </w:p>
    <w:p w14:paraId="211C4448">
      <w:pPr>
        <w:pStyle w:val="5"/>
        <w:jc w:val="center"/>
        <w:rPr>
          <w:rFonts w:ascii="黑体" w:hAnsi="黑体" w:eastAsia="黑体" w:cs="黑体"/>
          <w:sz w:val="28"/>
          <w:szCs w:val="28"/>
        </w:rPr>
      </w:pPr>
    </w:p>
    <w:p w14:paraId="0AD67AF2">
      <w:pPr>
        <w:pStyle w:val="5"/>
        <w:jc w:val="center"/>
        <w:rPr>
          <w:rFonts w:ascii="黑体" w:hAnsi="黑体" w:eastAsia="黑体" w:cs="黑体"/>
          <w:sz w:val="28"/>
          <w:szCs w:val="28"/>
        </w:rPr>
      </w:pPr>
    </w:p>
    <w:p w14:paraId="455BBEC6">
      <w:pPr>
        <w:pStyle w:val="5"/>
        <w:jc w:val="center"/>
        <w:rPr>
          <w:rFonts w:ascii="黑体" w:hAnsi="黑体" w:eastAsia="黑体" w:cs="黑体"/>
          <w:sz w:val="28"/>
          <w:szCs w:val="28"/>
        </w:rPr>
      </w:pPr>
    </w:p>
    <w:p w14:paraId="3E963955">
      <w:pPr>
        <w:pStyle w:val="5"/>
        <w:jc w:val="center"/>
        <w:rPr>
          <w:rFonts w:ascii="黑体" w:hAnsi="黑体" w:eastAsia="黑体" w:cs="黑体"/>
          <w:sz w:val="28"/>
          <w:szCs w:val="28"/>
        </w:rPr>
      </w:pPr>
    </w:p>
    <w:p w14:paraId="1B135C42">
      <w:pPr>
        <w:pStyle w:val="5"/>
        <w:jc w:val="center"/>
        <w:rPr>
          <w:rFonts w:ascii="黑体" w:hAnsi="黑体" w:eastAsia="黑体" w:cs="黑体"/>
          <w:sz w:val="28"/>
          <w:szCs w:val="28"/>
        </w:rPr>
      </w:pPr>
    </w:p>
    <w:p w14:paraId="17A42DEA">
      <w:pPr>
        <w:pStyle w:val="5"/>
        <w:numPr>
          <w:ilvl w:val="0"/>
          <w:numId w:val="5"/>
        </w:numPr>
        <w:jc w:val="center"/>
        <w:rPr>
          <w:rFonts w:ascii="黑体" w:hAnsi="黑体" w:eastAsia="黑体" w:cs="黑体"/>
          <w:sz w:val="28"/>
          <w:szCs w:val="28"/>
        </w:rPr>
      </w:pPr>
      <w:r>
        <w:rPr>
          <w:rFonts w:hint="eastAsia" w:ascii="黑体" w:hAnsi="黑体" w:eastAsia="黑体" w:cs="黑体"/>
          <w:sz w:val="28"/>
          <w:szCs w:val="28"/>
        </w:rPr>
        <w:t>其他材料</w:t>
      </w:r>
    </w:p>
    <w:p w14:paraId="325F44E9">
      <w:pPr>
        <w:spacing w:line="440" w:lineRule="exact"/>
        <w:jc w:val="center"/>
        <w:outlineLvl w:val="1"/>
        <w:rPr>
          <w:rFonts w:ascii="宋体" w:hAnsi="宋体" w:eastAsia="宋体" w:cs="宋体"/>
          <w:sz w:val="28"/>
          <w:szCs w:val="28"/>
        </w:rPr>
      </w:pPr>
      <w:r>
        <w:rPr>
          <w:rFonts w:hint="eastAsia" w:ascii="宋体" w:hAnsi="宋体" w:eastAsia="宋体" w:cs="宋体"/>
          <w:sz w:val="28"/>
          <w:szCs w:val="28"/>
        </w:rPr>
        <w:t>主要部件配置清单</w:t>
      </w:r>
    </w:p>
    <w:p w14:paraId="26361DE2">
      <w:pPr>
        <w:pStyle w:val="5"/>
        <w:rPr>
          <w:rFonts w:ascii="宋体" w:hAnsi="宋体" w:eastAsia="宋体" w:cs="宋体"/>
          <w:color w:val="000000"/>
          <w:szCs w:val="28"/>
        </w:rPr>
      </w:pPr>
      <w:r>
        <w:rPr>
          <w:rFonts w:hint="eastAsia" w:ascii="宋体" w:hAnsi="宋体" w:eastAsia="宋体" w:cs="宋体"/>
          <w:color w:val="000000"/>
          <w:szCs w:val="28"/>
        </w:rPr>
        <w:t>货物名称及型号：</w:t>
      </w:r>
      <w:r>
        <w:rPr>
          <w:rFonts w:hint="eastAsia" w:ascii="宋体" w:hAnsi="宋体" w:eastAsia="宋体" w:cs="宋体"/>
          <w:color w:val="000000"/>
          <w:szCs w:val="28"/>
          <w:u w:val="single"/>
        </w:rPr>
        <w:t xml:space="preserve">                       </w:t>
      </w:r>
      <w:r>
        <w:rPr>
          <w:rFonts w:hint="eastAsia" w:ascii="宋体" w:hAnsi="宋体" w:eastAsia="宋体" w:cs="宋体"/>
          <w:color w:val="000000"/>
          <w:szCs w:val="28"/>
        </w:rPr>
        <w:t xml:space="preserve">   </w:t>
      </w:r>
    </w:p>
    <w:tbl>
      <w:tblPr>
        <w:tblStyle w:val="14"/>
        <w:tblW w:w="9367" w:type="dxa"/>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1124"/>
        <w:gridCol w:w="1665"/>
        <w:gridCol w:w="1500"/>
        <w:gridCol w:w="675"/>
        <w:gridCol w:w="1433"/>
        <w:gridCol w:w="1485"/>
        <w:gridCol w:w="1485"/>
      </w:tblGrid>
      <w:tr w14:paraId="62436634">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10" w:hRule="atLeast"/>
          <w:jc w:val="center"/>
        </w:trPr>
        <w:tc>
          <w:tcPr>
            <w:tcW w:w="1124" w:type="dxa"/>
            <w:vAlign w:val="center"/>
          </w:tcPr>
          <w:p w14:paraId="72E55A86">
            <w:pPr>
              <w:spacing w:line="400" w:lineRule="exact"/>
              <w:jc w:val="center"/>
              <w:rPr>
                <w:rFonts w:ascii="宋体" w:hAnsi="宋体" w:eastAsia="宋体" w:cs="宋体"/>
                <w:color w:val="000000"/>
                <w:szCs w:val="21"/>
              </w:rPr>
            </w:pPr>
            <w:r>
              <w:rPr>
                <w:rFonts w:hint="eastAsia" w:ascii="宋体" w:hAnsi="宋体" w:eastAsia="宋体" w:cs="宋体"/>
                <w:color w:val="000000"/>
                <w:szCs w:val="21"/>
              </w:rPr>
              <w:t>序号</w:t>
            </w:r>
          </w:p>
        </w:tc>
        <w:tc>
          <w:tcPr>
            <w:tcW w:w="1665" w:type="dxa"/>
            <w:vAlign w:val="center"/>
          </w:tcPr>
          <w:p w14:paraId="4A098B6A">
            <w:pPr>
              <w:spacing w:line="400" w:lineRule="exact"/>
              <w:jc w:val="center"/>
              <w:rPr>
                <w:rFonts w:ascii="宋体" w:hAnsi="宋体" w:eastAsia="宋体" w:cs="宋体"/>
                <w:color w:val="000000"/>
                <w:szCs w:val="21"/>
              </w:rPr>
            </w:pPr>
            <w:r>
              <w:rPr>
                <w:rFonts w:hint="eastAsia" w:ascii="宋体" w:hAnsi="宋体" w:eastAsia="宋体" w:cs="宋体"/>
                <w:color w:val="000000"/>
                <w:szCs w:val="21"/>
              </w:rPr>
              <w:t>部件名称</w:t>
            </w:r>
          </w:p>
        </w:tc>
        <w:tc>
          <w:tcPr>
            <w:tcW w:w="1500" w:type="dxa"/>
            <w:vAlign w:val="center"/>
          </w:tcPr>
          <w:p w14:paraId="156EA2EF">
            <w:pPr>
              <w:spacing w:line="400" w:lineRule="exact"/>
              <w:jc w:val="center"/>
              <w:rPr>
                <w:rFonts w:ascii="宋体" w:hAnsi="宋体" w:eastAsia="宋体" w:cs="宋体"/>
                <w:color w:val="000000"/>
                <w:szCs w:val="21"/>
              </w:rPr>
            </w:pPr>
            <w:r>
              <w:rPr>
                <w:rFonts w:hint="eastAsia" w:ascii="宋体" w:hAnsi="宋体" w:eastAsia="宋体" w:cs="宋体"/>
                <w:color w:val="000000"/>
                <w:szCs w:val="21"/>
              </w:rPr>
              <w:t>规格型号</w:t>
            </w:r>
          </w:p>
        </w:tc>
        <w:tc>
          <w:tcPr>
            <w:tcW w:w="675" w:type="dxa"/>
            <w:vAlign w:val="center"/>
          </w:tcPr>
          <w:p w14:paraId="0488BD2F">
            <w:pPr>
              <w:spacing w:line="400" w:lineRule="exact"/>
              <w:jc w:val="center"/>
              <w:rPr>
                <w:rFonts w:ascii="宋体" w:hAnsi="宋体" w:eastAsia="宋体" w:cs="宋体"/>
                <w:color w:val="000000"/>
                <w:szCs w:val="21"/>
              </w:rPr>
            </w:pPr>
            <w:r>
              <w:rPr>
                <w:rFonts w:hint="eastAsia" w:ascii="宋体" w:hAnsi="宋体" w:eastAsia="宋体" w:cs="宋体"/>
                <w:color w:val="000000"/>
                <w:szCs w:val="21"/>
              </w:rPr>
              <w:t>数量</w:t>
            </w:r>
          </w:p>
        </w:tc>
        <w:tc>
          <w:tcPr>
            <w:tcW w:w="1433" w:type="dxa"/>
            <w:vAlign w:val="center"/>
          </w:tcPr>
          <w:p w14:paraId="6703C284">
            <w:pPr>
              <w:spacing w:line="400" w:lineRule="exact"/>
              <w:jc w:val="center"/>
              <w:rPr>
                <w:rFonts w:ascii="宋体" w:hAnsi="宋体" w:eastAsia="宋体" w:cs="宋体"/>
                <w:color w:val="000000"/>
                <w:szCs w:val="21"/>
              </w:rPr>
            </w:pPr>
            <w:r>
              <w:rPr>
                <w:rFonts w:hint="eastAsia" w:ascii="宋体" w:hAnsi="宋体" w:eastAsia="宋体" w:cs="宋体"/>
                <w:color w:val="000000"/>
                <w:szCs w:val="21"/>
              </w:rPr>
              <w:t>品牌</w:t>
            </w:r>
          </w:p>
        </w:tc>
        <w:tc>
          <w:tcPr>
            <w:tcW w:w="1485" w:type="dxa"/>
            <w:vAlign w:val="center"/>
          </w:tcPr>
          <w:p w14:paraId="052BAF7A">
            <w:pPr>
              <w:spacing w:line="400" w:lineRule="exact"/>
              <w:jc w:val="center"/>
              <w:rPr>
                <w:rFonts w:ascii="宋体" w:hAnsi="宋体" w:eastAsia="宋体" w:cs="宋体"/>
                <w:color w:val="000000"/>
                <w:szCs w:val="21"/>
              </w:rPr>
            </w:pPr>
            <w:r>
              <w:rPr>
                <w:rFonts w:hint="eastAsia" w:ascii="宋体" w:hAnsi="宋体" w:eastAsia="宋体" w:cs="宋体"/>
                <w:color w:val="000000"/>
                <w:szCs w:val="21"/>
              </w:rPr>
              <w:t>产地</w:t>
            </w:r>
          </w:p>
        </w:tc>
        <w:tc>
          <w:tcPr>
            <w:tcW w:w="1485" w:type="dxa"/>
            <w:vAlign w:val="center"/>
          </w:tcPr>
          <w:p w14:paraId="409419C8">
            <w:pPr>
              <w:spacing w:line="400" w:lineRule="exact"/>
              <w:jc w:val="center"/>
              <w:rPr>
                <w:rFonts w:ascii="宋体" w:hAnsi="宋体" w:eastAsia="宋体" w:cs="宋体"/>
                <w:color w:val="000000"/>
                <w:szCs w:val="21"/>
              </w:rPr>
            </w:pPr>
            <w:r>
              <w:rPr>
                <w:rFonts w:hint="eastAsia" w:ascii="宋体" w:hAnsi="宋体" w:eastAsia="宋体" w:cs="宋体"/>
                <w:color w:val="000000"/>
                <w:szCs w:val="21"/>
              </w:rPr>
              <w:t>备注</w:t>
            </w:r>
          </w:p>
        </w:tc>
      </w:tr>
      <w:tr w14:paraId="53C4D51E">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10" w:hRule="atLeast"/>
          <w:jc w:val="center"/>
        </w:trPr>
        <w:tc>
          <w:tcPr>
            <w:tcW w:w="1124" w:type="dxa"/>
            <w:vAlign w:val="center"/>
          </w:tcPr>
          <w:p w14:paraId="5A3DF170">
            <w:pPr>
              <w:widowControl/>
              <w:jc w:val="center"/>
              <w:rPr>
                <w:rFonts w:ascii="宋体" w:hAnsi="宋体" w:eastAsia="宋体" w:cs="宋体"/>
                <w:color w:val="000000"/>
                <w:szCs w:val="21"/>
              </w:rPr>
            </w:pPr>
            <w:r>
              <w:rPr>
                <w:rFonts w:hint="eastAsia" w:ascii="宋体" w:hAnsi="宋体" w:eastAsia="宋体" w:cs="宋体"/>
                <w:color w:val="000000"/>
                <w:szCs w:val="21"/>
              </w:rPr>
              <w:t>1</w:t>
            </w:r>
          </w:p>
        </w:tc>
        <w:tc>
          <w:tcPr>
            <w:tcW w:w="1665" w:type="dxa"/>
            <w:vAlign w:val="center"/>
          </w:tcPr>
          <w:p w14:paraId="18CB764D">
            <w:pPr>
              <w:jc w:val="center"/>
              <w:rPr>
                <w:rFonts w:ascii="宋体" w:hAnsi="宋体" w:eastAsia="宋体" w:cs="宋体"/>
                <w:b/>
                <w:bCs/>
                <w:color w:val="000000"/>
                <w:szCs w:val="21"/>
              </w:rPr>
            </w:pPr>
          </w:p>
        </w:tc>
        <w:tc>
          <w:tcPr>
            <w:tcW w:w="1500" w:type="dxa"/>
          </w:tcPr>
          <w:p w14:paraId="07CC33C1">
            <w:pPr>
              <w:spacing w:line="400" w:lineRule="exact"/>
              <w:jc w:val="center"/>
              <w:rPr>
                <w:rFonts w:ascii="宋体" w:hAnsi="宋体" w:eastAsia="宋体" w:cs="宋体"/>
                <w:b/>
                <w:bCs/>
                <w:color w:val="000000"/>
                <w:szCs w:val="21"/>
              </w:rPr>
            </w:pPr>
          </w:p>
        </w:tc>
        <w:tc>
          <w:tcPr>
            <w:tcW w:w="675" w:type="dxa"/>
          </w:tcPr>
          <w:p w14:paraId="3C775FC6">
            <w:pPr>
              <w:spacing w:line="400" w:lineRule="exact"/>
              <w:jc w:val="center"/>
              <w:rPr>
                <w:rFonts w:ascii="宋体" w:hAnsi="宋体" w:eastAsia="宋体" w:cs="宋体"/>
                <w:b/>
                <w:bCs/>
                <w:color w:val="000000"/>
                <w:szCs w:val="21"/>
              </w:rPr>
            </w:pPr>
          </w:p>
        </w:tc>
        <w:tc>
          <w:tcPr>
            <w:tcW w:w="1433" w:type="dxa"/>
          </w:tcPr>
          <w:p w14:paraId="2A179AB8">
            <w:pPr>
              <w:spacing w:line="400" w:lineRule="exact"/>
              <w:jc w:val="center"/>
              <w:rPr>
                <w:rFonts w:ascii="宋体" w:hAnsi="宋体" w:eastAsia="宋体" w:cs="宋体"/>
                <w:b/>
                <w:bCs/>
                <w:color w:val="000000"/>
                <w:szCs w:val="21"/>
              </w:rPr>
            </w:pPr>
          </w:p>
        </w:tc>
        <w:tc>
          <w:tcPr>
            <w:tcW w:w="1485" w:type="dxa"/>
          </w:tcPr>
          <w:p w14:paraId="0A929333">
            <w:pPr>
              <w:spacing w:line="400" w:lineRule="exact"/>
              <w:jc w:val="center"/>
              <w:rPr>
                <w:rFonts w:ascii="宋体" w:hAnsi="宋体" w:eastAsia="宋体" w:cs="宋体"/>
                <w:b/>
                <w:bCs/>
                <w:color w:val="000000"/>
                <w:szCs w:val="21"/>
              </w:rPr>
            </w:pPr>
          </w:p>
        </w:tc>
        <w:tc>
          <w:tcPr>
            <w:tcW w:w="1485" w:type="dxa"/>
          </w:tcPr>
          <w:p w14:paraId="6A70D342">
            <w:pPr>
              <w:spacing w:line="400" w:lineRule="exact"/>
              <w:jc w:val="center"/>
              <w:rPr>
                <w:rFonts w:ascii="宋体" w:hAnsi="宋体" w:eastAsia="宋体" w:cs="宋体"/>
                <w:b/>
                <w:bCs/>
                <w:color w:val="000000"/>
                <w:szCs w:val="21"/>
              </w:rPr>
            </w:pPr>
          </w:p>
        </w:tc>
      </w:tr>
      <w:tr w14:paraId="2D0D6DE9">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10" w:hRule="atLeast"/>
          <w:jc w:val="center"/>
        </w:trPr>
        <w:tc>
          <w:tcPr>
            <w:tcW w:w="1124" w:type="dxa"/>
            <w:vAlign w:val="center"/>
          </w:tcPr>
          <w:p w14:paraId="79B96F53">
            <w:pPr>
              <w:widowControl/>
              <w:jc w:val="center"/>
              <w:rPr>
                <w:rFonts w:ascii="宋体" w:hAnsi="宋体" w:eastAsia="宋体" w:cs="宋体"/>
                <w:color w:val="000000"/>
                <w:szCs w:val="21"/>
              </w:rPr>
            </w:pPr>
            <w:r>
              <w:rPr>
                <w:rFonts w:hint="eastAsia" w:ascii="宋体" w:hAnsi="宋体" w:eastAsia="宋体" w:cs="宋体"/>
                <w:color w:val="000000"/>
                <w:szCs w:val="21"/>
              </w:rPr>
              <w:t>2</w:t>
            </w:r>
          </w:p>
        </w:tc>
        <w:tc>
          <w:tcPr>
            <w:tcW w:w="1665" w:type="dxa"/>
            <w:vAlign w:val="center"/>
          </w:tcPr>
          <w:p w14:paraId="15F2CD20">
            <w:pPr>
              <w:jc w:val="center"/>
              <w:rPr>
                <w:rFonts w:ascii="宋体" w:hAnsi="宋体" w:eastAsia="宋体" w:cs="宋体"/>
                <w:b/>
                <w:bCs/>
                <w:color w:val="000000"/>
                <w:szCs w:val="21"/>
              </w:rPr>
            </w:pPr>
          </w:p>
        </w:tc>
        <w:tc>
          <w:tcPr>
            <w:tcW w:w="1500" w:type="dxa"/>
          </w:tcPr>
          <w:p w14:paraId="4FE6C080">
            <w:pPr>
              <w:spacing w:line="400" w:lineRule="exact"/>
              <w:jc w:val="center"/>
              <w:rPr>
                <w:rFonts w:ascii="宋体" w:hAnsi="宋体" w:eastAsia="宋体" w:cs="宋体"/>
                <w:b/>
                <w:bCs/>
                <w:color w:val="000000"/>
                <w:szCs w:val="21"/>
              </w:rPr>
            </w:pPr>
          </w:p>
        </w:tc>
        <w:tc>
          <w:tcPr>
            <w:tcW w:w="675" w:type="dxa"/>
          </w:tcPr>
          <w:p w14:paraId="3B44A645">
            <w:pPr>
              <w:spacing w:line="400" w:lineRule="exact"/>
              <w:jc w:val="center"/>
              <w:rPr>
                <w:rFonts w:ascii="宋体" w:hAnsi="宋体" w:eastAsia="宋体" w:cs="宋体"/>
                <w:b/>
                <w:bCs/>
                <w:color w:val="000000"/>
                <w:szCs w:val="21"/>
              </w:rPr>
            </w:pPr>
          </w:p>
        </w:tc>
        <w:tc>
          <w:tcPr>
            <w:tcW w:w="1433" w:type="dxa"/>
          </w:tcPr>
          <w:p w14:paraId="2963B183">
            <w:pPr>
              <w:spacing w:line="400" w:lineRule="exact"/>
              <w:jc w:val="center"/>
              <w:rPr>
                <w:rFonts w:ascii="宋体" w:hAnsi="宋体" w:eastAsia="宋体" w:cs="宋体"/>
                <w:b/>
                <w:bCs/>
                <w:color w:val="000000"/>
                <w:szCs w:val="21"/>
              </w:rPr>
            </w:pPr>
          </w:p>
        </w:tc>
        <w:tc>
          <w:tcPr>
            <w:tcW w:w="1485" w:type="dxa"/>
          </w:tcPr>
          <w:p w14:paraId="547DB26F">
            <w:pPr>
              <w:spacing w:line="400" w:lineRule="exact"/>
              <w:jc w:val="center"/>
              <w:rPr>
                <w:rFonts w:ascii="宋体" w:hAnsi="宋体" w:eastAsia="宋体" w:cs="宋体"/>
                <w:b/>
                <w:bCs/>
                <w:color w:val="000000"/>
                <w:szCs w:val="21"/>
              </w:rPr>
            </w:pPr>
          </w:p>
        </w:tc>
        <w:tc>
          <w:tcPr>
            <w:tcW w:w="1485" w:type="dxa"/>
          </w:tcPr>
          <w:p w14:paraId="596B23C0">
            <w:pPr>
              <w:spacing w:line="400" w:lineRule="exact"/>
              <w:jc w:val="center"/>
              <w:rPr>
                <w:rFonts w:ascii="宋体" w:hAnsi="宋体" w:eastAsia="宋体" w:cs="宋体"/>
                <w:b/>
                <w:bCs/>
                <w:color w:val="000000"/>
                <w:szCs w:val="21"/>
              </w:rPr>
            </w:pPr>
          </w:p>
        </w:tc>
      </w:tr>
      <w:tr w14:paraId="205C042D">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10" w:hRule="atLeast"/>
          <w:jc w:val="center"/>
        </w:trPr>
        <w:tc>
          <w:tcPr>
            <w:tcW w:w="1124" w:type="dxa"/>
            <w:vAlign w:val="center"/>
          </w:tcPr>
          <w:p w14:paraId="751D2D66">
            <w:pPr>
              <w:widowControl/>
              <w:jc w:val="center"/>
              <w:rPr>
                <w:rFonts w:ascii="宋体" w:hAnsi="宋体" w:eastAsia="宋体" w:cs="宋体"/>
                <w:color w:val="000000"/>
                <w:szCs w:val="21"/>
              </w:rPr>
            </w:pPr>
            <w:r>
              <w:rPr>
                <w:rFonts w:hint="eastAsia" w:ascii="宋体" w:hAnsi="宋体" w:eastAsia="宋体" w:cs="宋体"/>
                <w:color w:val="000000"/>
                <w:szCs w:val="21"/>
              </w:rPr>
              <w:t>3</w:t>
            </w:r>
          </w:p>
        </w:tc>
        <w:tc>
          <w:tcPr>
            <w:tcW w:w="1665" w:type="dxa"/>
            <w:vAlign w:val="center"/>
          </w:tcPr>
          <w:p w14:paraId="7FE2F6AA">
            <w:pPr>
              <w:jc w:val="center"/>
              <w:rPr>
                <w:rFonts w:ascii="宋体" w:hAnsi="宋体" w:eastAsia="宋体" w:cs="宋体"/>
                <w:b/>
                <w:bCs/>
                <w:color w:val="000000"/>
                <w:szCs w:val="21"/>
              </w:rPr>
            </w:pPr>
          </w:p>
        </w:tc>
        <w:tc>
          <w:tcPr>
            <w:tcW w:w="1500" w:type="dxa"/>
          </w:tcPr>
          <w:p w14:paraId="1E673EA4">
            <w:pPr>
              <w:spacing w:line="400" w:lineRule="exact"/>
              <w:jc w:val="center"/>
              <w:rPr>
                <w:rFonts w:ascii="宋体" w:hAnsi="宋体" w:eastAsia="宋体" w:cs="宋体"/>
                <w:b/>
                <w:bCs/>
                <w:color w:val="000000"/>
                <w:szCs w:val="21"/>
              </w:rPr>
            </w:pPr>
          </w:p>
        </w:tc>
        <w:tc>
          <w:tcPr>
            <w:tcW w:w="675" w:type="dxa"/>
          </w:tcPr>
          <w:p w14:paraId="17BE28B3">
            <w:pPr>
              <w:spacing w:line="400" w:lineRule="exact"/>
              <w:jc w:val="center"/>
              <w:rPr>
                <w:rFonts w:ascii="宋体" w:hAnsi="宋体" w:eastAsia="宋体" w:cs="宋体"/>
                <w:b/>
                <w:bCs/>
                <w:color w:val="000000"/>
                <w:szCs w:val="21"/>
              </w:rPr>
            </w:pPr>
          </w:p>
        </w:tc>
        <w:tc>
          <w:tcPr>
            <w:tcW w:w="1433" w:type="dxa"/>
          </w:tcPr>
          <w:p w14:paraId="31D47A68">
            <w:pPr>
              <w:spacing w:line="400" w:lineRule="exact"/>
              <w:jc w:val="center"/>
              <w:rPr>
                <w:rFonts w:ascii="宋体" w:hAnsi="宋体" w:eastAsia="宋体" w:cs="宋体"/>
                <w:b/>
                <w:bCs/>
                <w:color w:val="000000"/>
                <w:szCs w:val="21"/>
              </w:rPr>
            </w:pPr>
          </w:p>
        </w:tc>
        <w:tc>
          <w:tcPr>
            <w:tcW w:w="1485" w:type="dxa"/>
          </w:tcPr>
          <w:p w14:paraId="614454A6">
            <w:pPr>
              <w:spacing w:line="400" w:lineRule="exact"/>
              <w:jc w:val="center"/>
              <w:rPr>
                <w:rFonts w:ascii="宋体" w:hAnsi="宋体" w:eastAsia="宋体" w:cs="宋体"/>
                <w:b/>
                <w:bCs/>
                <w:color w:val="000000"/>
                <w:szCs w:val="21"/>
              </w:rPr>
            </w:pPr>
          </w:p>
        </w:tc>
        <w:tc>
          <w:tcPr>
            <w:tcW w:w="1485" w:type="dxa"/>
          </w:tcPr>
          <w:p w14:paraId="01125E89">
            <w:pPr>
              <w:spacing w:line="400" w:lineRule="exact"/>
              <w:jc w:val="center"/>
              <w:rPr>
                <w:rFonts w:ascii="宋体" w:hAnsi="宋体" w:eastAsia="宋体" w:cs="宋体"/>
                <w:b/>
                <w:bCs/>
                <w:color w:val="000000"/>
                <w:szCs w:val="21"/>
              </w:rPr>
            </w:pPr>
          </w:p>
        </w:tc>
      </w:tr>
      <w:tr w14:paraId="52B924C5">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10" w:hRule="atLeast"/>
          <w:jc w:val="center"/>
        </w:trPr>
        <w:tc>
          <w:tcPr>
            <w:tcW w:w="1124" w:type="dxa"/>
            <w:vAlign w:val="center"/>
          </w:tcPr>
          <w:p w14:paraId="3258E3CE">
            <w:pPr>
              <w:widowControl/>
              <w:jc w:val="center"/>
              <w:rPr>
                <w:rFonts w:ascii="宋体" w:hAnsi="宋体" w:eastAsia="宋体" w:cs="宋体"/>
                <w:color w:val="000000"/>
                <w:szCs w:val="21"/>
              </w:rPr>
            </w:pPr>
            <w:r>
              <w:rPr>
                <w:rFonts w:hint="eastAsia" w:ascii="宋体" w:hAnsi="宋体" w:eastAsia="宋体" w:cs="宋体"/>
                <w:color w:val="000000"/>
                <w:szCs w:val="21"/>
              </w:rPr>
              <w:t>4</w:t>
            </w:r>
          </w:p>
        </w:tc>
        <w:tc>
          <w:tcPr>
            <w:tcW w:w="1665" w:type="dxa"/>
            <w:vAlign w:val="center"/>
          </w:tcPr>
          <w:p w14:paraId="2FE4F54D">
            <w:pPr>
              <w:jc w:val="center"/>
              <w:rPr>
                <w:rFonts w:ascii="宋体" w:hAnsi="宋体" w:eastAsia="宋体" w:cs="宋体"/>
                <w:b/>
                <w:bCs/>
                <w:color w:val="000000"/>
                <w:szCs w:val="21"/>
              </w:rPr>
            </w:pPr>
          </w:p>
        </w:tc>
        <w:tc>
          <w:tcPr>
            <w:tcW w:w="1500" w:type="dxa"/>
          </w:tcPr>
          <w:p w14:paraId="03849D09">
            <w:pPr>
              <w:spacing w:line="400" w:lineRule="exact"/>
              <w:jc w:val="center"/>
              <w:rPr>
                <w:rFonts w:ascii="宋体" w:hAnsi="宋体" w:eastAsia="宋体" w:cs="宋体"/>
                <w:b/>
                <w:bCs/>
                <w:color w:val="000000"/>
                <w:szCs w:val="21"/>
              </w:rPr>
            </w:pPr>
          </w:p>
        </w:tc>
        <w:tc>
          <w:tcPr>
            <w:tcW w:w="675" w:type="dxa"/>
          </w:tcPr>
          <w:p w14:paraId="4A2D4AD4">
            <w:pPr>
              <w:spacing w:line="400" w:lineRule="exact"/>
              <w:jc w:val="center"/>
              <w:rPr>
                <w:rFonts w:ascii="宋体" w:hAnsi="宋体" w:eastAsia="宋体" w:cs="宋体"/>
                <w:b/>
                <w:bCs/>
                <w:color w:val="000000"/>
                <w:szCs w:val="21"/>
              </w:rPr>
            </w:pPr>
          </w:p>
        </w:tc>
        <w:tc>
          <w:tcPr>
            <w:tcW w:w="1433" w:type="dxa"/>
          </w:tcPr>
          <w:p w14:paraId="6C55417E">
            <w:pPr>
              <w:spacing w:line="400" w:lineRule="exact"/>
              <w:jc w:val="center"/>
              <w:rPr>
                <w:rFonts w:ascii="宋体" w:hAnsi="宋体" w:eastAsia="宋体" w:cs="宋体"/>
                <w:b/>
                <w:bCs/>
                <w:color w:val="000000"/>
                <w:szCs w:val="21"/>
              </w:rPr>
            </w:pPr>
          </w:p>
        </w:tc>
        <w:tc>
          <w:tcPr>
            <w:tcW w:w="1485" w:type="dxa"/>
          </w:tcPr>
          <w:p w14:paraId="2C4CFE27">
            <w:pPr>
              <w:spacing w:line="400" w:lineRule="exact"/>
              <w:jc w:val="center"/>
              <w:rPr>
                <w:rFonts w:ascii="宋体" w:hAnsi="宋体" w:eastAsia="宋体" w:cs="宋体"/>
                <w:b/>
                <w:bCs/>
                <w:color w:val="000000"/>
                <w:szCs w:val="21"/>
              </w:rPr>
            </w:pPr>
          </w:p>
        </w:tc>
        <w:tc>
          <w:tcPr>
            <w:tcW w:w="1485" w:type="dxa"/>
          </w:tcPr>
          <w:p w14:paraId="65EB66B4">
            <w:pPr>
              <w:spacing w:line="400" w:lineRule="exact"/>
              <w:jc w:val="center"/>
              <w:rPr>
                <w:rFonts w:ascii="宋体" w:hAnsi="宋体" w:eastAsia="宋体" w:cs="宋体"/>
                <w:b/>
                <w:bCs/>
                <w:color w:val="000000"/>
                <w:szCs w:val="21"/>
              </w:rPr>
            </w:pPr>
          </w:p>
        </w:tc>
      </w:tr>
      <w:tr w14:paraId="31B5EDE6">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10" w:hRule="atLeast"/>
          <w:jc w:val="center"/>
        </w:trPr>
        <w:tc>
          <w:tcPr>
            <w:tcW w:w="1124" w:type="dxa"/>
            <w:vAlign w:val="center"/>
          </w:tcPr>
          <w:p w14:paraId="1D5D097F">
            <w:pPr>
              <w:widowControl/>
              <w:jc w:val="center"/>
              <w:rPr>
                <w:rFonts w:ascii="宋体" w:hAnsi="宋体" w:eastAsia="宋体" w:cs="宋体"/>
                <w:color w:val="000000"/>
                <w:szCs w:val="21"/>
              </w:rPr>
            </w:pPr>
            <w:r>
              <w:rPr>
                <w:rFonts w:hint="eastAsia" w:ascii="宋体" w:hAnsi="宋体" w:eastAsia="宋体" w:cs="宋体"/>
                <w:color w:val="000000"/>
                <w:szCs w:val="21"/>
              </w:rPr>
              <w:t>5</w:t>
            </w:r>
          </w:p>
        </w:tc>
        <w:tc>
          <w:tcPr>
            <w:tcW w:w="1665" w:type="dxa"/>
            <w:vAlign w:val="center"/>
          </w:tcPr>
          <w:p w14:paraId="5F6431EB">
            <w:pPr>
              <w:jc w:val="center"/>
              <w:rPr>
                <w:rFonts w:ascii="宋体" w:hAnsi="宋体" w:eastAsia="宋体" w:cs="宋体"/>
                <w:b/>
                <w:bCs/>
                <w:color w:val="000000"/>
                <w:szCs w:val="21"/>
              </w:rPr>
            </w:pPr>
          </w:p>
        </w:tc>
        <w:tc>
          <w:tcPr>
            <w:tcW w:w="1500" w:type="dxa"/>
          </w:tcPr>
          <w:p w14:paraId="4714E43D">
            <w:pPr>
              <w:spacing w:line="400" w:lineRule="exact"/>
              <w:jc w:val="center"/>
              <w:rPr>
                <w:rFonts w:ascii="宋体" w:hAnsi="宋体" w:eastAsia="宋体" w:cs="宋体"/>
                <w:b/>
                <w:bCs/>
                <w:color w:val="000000"/>
                <w:szCs w:val="21"/>
              </w:rPr>
            </w:pPr>
          </w:p>
        </w:tc>
        <w:tc>
          <w:tcPr>
            <w:tcW w:w="675" w:type="dxa"/>
          </w:tcPr>
          <w:p w14:paraId="4BD821B5">
            <w:pPr>
              <w:spacing w:line="400" w:lineRule="exact"/>
              <w:jc w:val="center"/>
              <w:rPr>
                <w:rFonts w:ascii="宋体" w:hAnsi="宋体" w:eastAsia="宋体" w:cs="宋体"/>
                <w:b/>
                <w:bCs/>
                <w:color w:val="000000"/>
                <w:szCs w:val="21"/>
              </w:rPr>
            </w:pPr>
          </w:p>
        </w:tc>
        <w:tc>
          <w:tcPr>
            <w:tcW w:w="1433" w:type="dxa"/>
          </w:tcPr>
          <w:p w14:paraId="3499128D">
            <w:pPr>
              <w:spacing w:line="400" w:lineRule="exact"/>
              <w:jc w:val="center"/>
              <w:rPr>
                <w:rFonts w:ascii="宋体" w:hAnsi="宋体" w:eastAsia="宋体" w:cs="宋体"/>
                <w:b/>
                <w:bCs/>
                <w:color w:val="000000"/>
                <w:szCs w:val="21"/>
              </w:rPr>
            </w:pPr>
          </w:p>
        </w:tc>
        <w:tc>
          <w:tcPr>
            <w:tcW w:w="1485" w:type="dxa"/>
          </w:tcPr>
          <w:p w14:paraId="2C6E7F99">
            <w:pPr>
              <w:spacing w:line="400" w:lineRule="exact"/>
              <w:jc w:val="center"/>
              <w:rPr>
                <w:rFonts w:ascii="宋体" w:hAnsi="宋体" w:eastAsia="宋体" w:cs="宋体"/>
                <w:b/>
                <w:bCs/>
                <w:color w:val="000000"/>
                <w:szCs w:val="21"/>
              </w:rPr>
            </w:pPr>
          </w:p>
        </w:tc>
        <w:tc>
          <w:tcPr>
            <w:tcW w:w="1485" w:type="dxa"/>
          </w:tcPr>
          <w:p w14:paraId="2B86B963">
            <w:pPr>
              <w:spacing w:line="400" w:lineRule="exact"/>
              <w:jc w:val="center"/>
              <w:rPr>
                <w:rFonts w:ascii="宋体" w:hAnsi="宋体" w:eastAsia="宋体" w:cs="宋体"/>
                <w:b/>
                <w:bCs/>
                <w:color w:val="000000"/>
                <w:szCs w:val="21"/>
              </w:rPr>
            </w:pPr>
          </w:p>
        </w:tc>
      </w:tr>
      <w:tr w14:paraId="5FF2E076">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10" w:hRule="atLeast"/>
          <w:jc w:val="center"/>
        </w:trPr>
        <w:tc>
          <w:tcPr>
            <w:tcW w:w="1124" w:type="dxa"/>
          </w:tcPr>
          <w:p w14:paraId="4FB1EF59">
            <w:pPr>
              <w:spacing w:line="400" w:lineRule="exact"/>
              <w:jc w:val="center"/>
              <w:rPr>
                <w:rFonts w:ascii="宋体" w:hAnsi="宋体" w:eastAsia="宋体" w:cs="宋体"/>
                <w:color w:val="000000"/>
                <w:szCs w:val="21"/>
              </w:rPr>
            </w:pPr>
            <w:r>
              <w:rPr>
                <w:rFonts w:hint="eastAsia" w:ascii="宋体" w:hAnsi="宋体" w:eastAsia="宋体" w:cs="宋体"/>
                <w:color w:val="000000"/>
                <w:szCs w:val="21"/>
              </w:rPr>
              <w:t>6</w:t>
            </w:r>
          </w:p>
        </w:tc>
        <w:tc>
          <w:tcPr>
            <w:tcW w:w="1665" w:type="dxa"/>
            <w:vAlign w:val="center"/>
          </w:tcPr>
          <w:p w14:paraId="532EB9A5">
            <w:pPr>
              <w:widowControl/>
              <w:jc w:val="left"/>
              <w:rPr>
                <w:rFonts w:ascii="宋体" w:hAnsi="宋体" w:eastAsia="宋体" w:cs="宋体"/>
                <w:color w:val="000000"/>
                <w:szCs w:val="21"/>
              </w:rPr>
            </w:pPr>
          </w:p>
        </w:tc>
        <w:tc>
          <w:tcPr>
            <w:tcW w:w="1500" w:type="dxa"/>
          </w:tcPr>
          <w:p w14:paraId="3CFEF9A0">
            <w:pPr>
              <w:spacing w:line="400" w:lineRule="exact"/>
              <w:jc w:val="center"/>
              <w:rPr>
                <w:rFonts w:ascii="宋体" w:hAnsi="宋体" w:eastAsia="宋体" w:cs="宋体"/>
                <w:color w:val="000000"/>
                <w:szCs w:val="21"/>
              </w:rPr>
            </w:pPr>
          </w:p>
        </w:tc>
        <w:tc>
          <w:tcPr>
            <w:tcW w:w="675" w:type="dxa"/>
          </w:tcPr>
          <w:p w14:paraId="163A6AD2">
            <w:pPr>
              <w:spacing w:line="400" w:lineRule="exact"/>
              <w:jc w:val="center"/>
              <w:rPr>
                <w:rFonts w:ascii="宋体" w:hAnsi="宋体" w:eastAsia="宋体" w:cs="宋体"/>
                <w:color w:val="000000"/>
                <w:szCs w:val="21"/>
              </w:rPr>
            </w:pPr>
          </w:p>
        </w:tc>
        <w:tc>
          <w:tcPr>
            <w:tcW w:w="1433" w:type="dxa"/>
          </w:tcPr>
          <w:p w14:paraId="6702D794">
            <w:pPr>
              <w:spacing w:line="400" w:lineRule="exact"/>
              <w:jc w:val="center"/>
              <w:rPr>
                <w:rFonts w:ascii="宋体" w:hAnsi="宋体" w:eastAsia="宋体" w:cs="宋体"/>
                <w:color w:val="000000"/>
                <w:szCs w:val="21"/>
              </w:rPr>
            </w:pPr>
          </w:p>
        </w:tc>
        <w:tc>
          <w:tcPr>
            <w:tcW w:w="1485" w:type="dxa"/>
          </w:tcPr>
          <w:p w14:paraId="2B5C7418">
            <w:pPr>
              <w:spacing w:line="400" w:lineRule="exact"/>
              <w:jc w:val="center"/>
              <w:rPr>
                <w:rFonts w:ascii="宋体" w:hAnsi="宋体" w:eastAsia="宋体" w:cs="宋体"/>
                <w:color w:val="000000"/>
                <w:szCs w:val="21"/>
              </w:rPr>
            </w:pPr>
          </w:p>
        </w:tc>
        <w:tc>
          <w:tcPr>
            <w:tcW w:w="1485" w:type="dxa"/>
          </w:tcPr>
          <w:p w14:paraId="5C0B9BC3">
            <w:pPr>
              <w:spacing w:line="400" w:lineRule="exact"/>
              <w:jc w:val="center"/>
              <w:rPr>
                <w:rFonts w:ascii="宋体" w:hAnsi="宋体" w:eastAsia="宋体" w:cs="宋体"/>
                <w:color w:val="000000"/>
                <w:szCs w:val="21"/>
              </w:rPr>
            </w:pPr>
          </w:p>
        </w:tc>
      </w:tr>
      <w:tr w14:paraId="284758B1">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10" w:hRule="atLeast"/>
          <w:jc w:val="center"/>
        </w:trPr>
        <w:tc>
          <w:tcPr>
            <w:tcW w:w="1124" w:type="dxa"/>
          </w:tcPr>
          <w:p w14:paraId="29D95096">
            <w:pPr>
              <w:spacing w:line="400" w:lineRule="exact"/>
              <w:jc w:val="center"/>
              <w:rPr>
                <w:rFonts w:ascii="宋体" w:hAnsi="宋体" w:eastAsia="宋体" w:cs="宋体"/>
                <w:color w:val="000000"/>
                <w:szCs w:val="21"/>
              </w:rPr>
            </w:pPr>
            <w:r>
              <w:rPr>
                <w:rFonts w:hint="eastAsia" w:ascii="宋体" w:hAnsi="宋体" w:eastAsia="宋体" w:cs="宋体"/>
                <w:color w:val="000000"/>
                <w:szCs w:val="21"/>
              </w:rPr>
              <w:t>7</w:t>
            </w:r>
          </w:p>
        </w:tc>
        <w:tc>
          <w:tcPr>
            <w:tcW w:w="1665" w:type="dxa"/>
            <w:vAlign w:val="center"/>
          </w:tcPr>
          <w:p w14:paraId="41F7A15F">
            <w:pPr>
              <w:widowControl/>
              <w:jc w:val="left"/>
              <w:rPr>
                <w:rFonts w:ascii="宋体" w:hAnsi="宋体" w:eastAsia="宋体" w:cs="宋体"/>
                <w:color w:val="000000"/>
                <w:szCs w:val="21"/>
              </w:rPr>
            </w:pPr>
          </w:p>
        </w:tc>
        <w:tc>
          <w:tcPr>
            <w:tcW w:w="1500" w:type="dxa"/>
          </w:tcPr>
          <w:p w14:paraId="5F3C3792">
            <w:pPr>
              <w:spacing w:line="400" w:lineRule="exact"/>
              <w:jc w:val="center"/>
              <w:rPr>
                <w:rFonts w:ascii="宋体" w:hAnsi="宋体" w:eastAsia="宋体" w:cs="宋体"/>
                <w:color w:val="000000"/>
                <w:szCs w:val="21"/>
              </w:rPr>
            </w:pPr>
          </w:p>
        </w:tc>
        <w:tc>
          <w:tcPr>
            <w:tcW w:w="675" w:type="dxa"/>
          </w:tcPr>
          <w:p w14:paraId="30E8C17F">
            <w:pPr>
              <w:spacing w:line="400" w:lineRule="exact"/>
              <w:jc w:val="center"/>
              <w:rPr>
                <w:rFonts w:ascii="宋体" w:hAnsi="宋体" w:eastAsia="宋体" w:cs="宋体"/>
                <w:color w:val="000000"/>
                <w:szCs w:val="21"/>
              </w:rPr>
            </w:pPr>
          </w:p>
        </w:tc>
        <w:tc>
          <w:tcPr>
            <w:tcW w:w="1433" w:type="dxa"/>
          </w:tcPr>
          <w:p w14:paraId="0D66C277">
            <w:pPr>
              <w:spacing w:line="400" w:lineRule="exact"/>
              <w:jc w:val="center"/>
              <w:rPr>
                <w:rFonts w:ascii="宋体" w:hAnsi="宋体" w:eastAsia="宋体" w:cs="宋体"/>
                <w:color w:val="000000"/>
                <w:szCs w:val="21"/>
              </w:rPr>
            </w:pPr>
          </w:p>
        </w:tc>
        <w:tc>
          <w:tcPr>
            <w:tcW w:w="1485" w:type="dxa"/>
          </w:tcPr>
          <w:p w14:paraId="678B07A8">
            <w:pPr>
              <w:spacing w:line="400" w:lineRule="exact"/>
              <w:jc w:val="center"/>
              <w:rPr>
                <w:rFonts w:ascii="宋体" w:hAnsi="宋体" w:eastAsia="宋体" w:cs="宋体"/>
                <w:color w:val="000000"/>
                <w:szCs w:val="21"/>
              </w:rPr>
            </w:pPr>
          </w:p>
        </w:tc>
        <w:tc>
          <w:tcPr>
            <w:tcW w:w="1485" w:type="dxa"/>
          </w:tcPr>
          <w:p w14:paraId="008FDF73">
            <w:pPr>
              <w:spacing w:line="400" w:lineRule="exact"/>
              <w:jc w:val="center"/>
              <w:rPr>
                <w:rFonts w:ascii="宋体" w:hAnsi="宋体" w:eastAsia="宋体" w:cs="宋体"/>
                <w:color w:val="000000"/>
                <w:szCs w:val="21"/>
              </w:rPr>
            </w:pPr>
          </w:p>
        </w:tc>
      </w:tr>
      <w:tr w14:paraId="4EF8BD9D">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10" w:hRule="atLeast"/>
          <w:jc w:val="center"/>
        </w:trPr>
        <w:tc>
          <w:tcPr>
            <w:tcW w:w="1124" w:type="dxa"/>
          </w:tcPr>
          <w:p w14:paraId="4459862E">
            <w:pPr>
              <w:spacing w:line="400" w:lineRule="exact"/>
              <w:jc w:val="center"/>
              <w:rPr>
                <w:rFonts w:ascii="宋体" w:hAnsi="宋体" w:eastAsia="宋体" w:cs="宋体"/>
                <w:color w:val="000000"/>
                <w:szCs w:val="21"/>
              </w:rPr>
            </w:pPr>
            <w:r>
              <w:rPr>
                <w:rFonts w:hint="eastAsia" w:ascii="宋体" w:hAnsi="宋体" w:eastAsia="宋体" w:cs="宋体"/>
                <w:color w:val="000000"/>
                <w:szCs w:val="21"/>
              </w:rPr>
              <w:t>8</w:t>
            </w:r>
          </w:p>
        </w:tc>
        <w:tc>
          <w:tcPr>
            <w:tcW w:w="1665" w:type="dxa"/>
            <w:vAlign w:val="center"/>
          </w:tcPr>
          <w:p w14:paraId="78CBE71D">
            <w:pPr>
              <w:widowControl/>
              <w:jc w:val="left"/>
              <w:rPr>
                <w:rFonts w:ascii="宋体" w:hAnsi="宋体" w:eastAsia="宋体" w:cs="宋体"/>
                <w:color w:val="000000"/>
                <w:szCs w:val="21"/>
              </w:rPr>
            </w:pPr>
          </w:p>
        </w:tc>
        <w:tc>
          <w:tcPr>
            <w:tcW w:w="1500" w:type="dxa"/>
          </w:tcPr>
          <w:p w14:paraId="357FF465">
            <w:pPr>
              <w:spacing w:line="400" w:lineRule="exact"/>
              <w:jc w:val="center"/>
              <w:rPr>
                <w:rFonts w:ascii="宋体" w:hAnsi="宋体" w:eastAsia="宋体" w:cs="宋体"/>
                <w:color w:val="000000"/>
                <w:szCs w:val="21"/>
              </w:rPr>
            </w:pPr>
          </w:p>
        </w:tc>
        <w:tc>
          <w:tcPr>
            <w:tcW w:w="675" w:type="dxa"/>
          </w:tcPr>
          <w:p w14:paraId="60DA8868">
            <w:pPr>
              <w:spacing w:line="400" w:lineRule="exact"/>
              <w:jc w:val="center"/>
              <w:rPr>
                <w:rFonts w:ascii="宋体" w:hAnsi="宋体" w:eastAsia="宋体" w:cs="宋体"/>
                <w:color w:val="000000"/>
                <w:szCs w:val="21"/>
              </w:rPr>
            </w:pPr>
          </w:p>
        </w:tc>
        <w:tc>
          <w:tcPr>
            <w:tcW w:w="1433" w:type="dxa"/>
          </w:tcPr>
          <w:p w14:paraId="12D66296">
            <w:pPr>
              <w:spacing w:line="400" w:lineRule="exact"/>
              <w:jc w:val="center"/>
              <w:rPr>
                <w:rFonts w:ascii="宋体" w:hAnsi="宋体" w:eastAsia="宋体" w:cs="宋体"/>
                <w:color w:val="000000"/>
                <w:szCs w:val="21"/>
              </w:rPr>
            </w:pPr>
          </w:p>
        </w:tc>
        <w:tc>
          <w:tcPr>
            <w:tcW w:w="1485" w:type="dxa"/>
          </w:tcPr>
          <w:p w14:paraId="1ECF5255">
            <w:pPr>
              <w:spacing w:line="400" w:lineRule="exact"/>
              <w:jc w:val="center"/>
              <w:rPr>
                <w:rFonts w:ascii="宋体" w:hAnsi="宋体" w:eastAsia="宋体" w:cs="宋体"/>
                <w:color w:val="000000"/>
                <w:szCs w:val="21"/>
              </w:rPr>
            </w:pPr>
          </w:p>
        </w:tc>
        <w:tc>
          <w:tcPr>
            <w:tcW w:w="1485" w:type="dxa"/>
          </w:tcPr>
          <w:p w14:paraId="57205C8E">
            <w:pPr>
              <w:spacing w:line="400" w:lineRule="exact"/>
              <w:jc w:val="center"/>
              <w:rPr>
                <w:rFonts w:ascii="宋体" w:hAnsi="宋体" w:eastAsia="宋体" w:cs="宋体"/>
                <w:color w:val="000000"/>
                <w:szCs w:val="21"/>
              </w:rPr>
            </w:pPr>
          </w:p>
        </w:tc>
      </w:tr>
      <w:tr w14:paraId="10BCFFC0">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10" w:hRule="atLeast"/>
          <w:jc w:val="center"/>
        </w:trPr>
        <w:tc>
          <w:tcPr>
            <w:tcW w:w="1124" w:type="dxa"/>
          </w:tcPr>
          <w:p w14:paraId="2CAFD57D">
            <w:pPr>
              <w:spacing w:line="400" w:lineRule="exact"/>
              <w:jc w:val="center"/>
              <w:rPr>
                <w:rFonts w:ascii="宋体" w:hAnsi="宋体" w:eastAsia="宋体" w:cs="宋体"/>
                <w:color w:val="000000"/>
                <w:szCs w:val="21"/>
              </w:rPr>
            </w:pPr>
            <w:r>
              <w:rPr>
                <w:rFonts w:hint="eastAsia" w:ascii="宋体" w:hAnsi="宋体" w:eastAsia="宋体" w:cs="宋体"/>
                <w:color w:val="000000"/>
                <w:szCs w:val="21"/>
              </w:rPr>
              <w:t>9</w:t>
            </w:r>
          </w:p>
        </w:tc>
        <w:tc>
          <w:tcPr>
            <w:tcW w:w="1665" w:type="dxa"/>
          </w:tcPr>
          <w:p w14:paraId="43BF5C17">
            <w:pPr>
              <w:spacing w:line="400" w:lineRule="exact"/>
              <w:jc w:val="left"/>
              <w:rPr>
                <w:rFonts w:ascii="宋体" w:hAnsi="宋体" w:eastAsia="宋体" w:cs="宋体"/>
                <w:color w:val="000000"/>
                <w:szCs w:val="21"/>
              </w:rPr>
            </w:pPr>
          </w:p>
        </w:tc>
        <w:tc>
          <w:tcPr>
            <w:tcW w:w="1500" w:type="dxa"/>
          </w:tcPr>
          <w:p w14:paraId="24CA9E7A">
            <w:pPr>
              <w:spacing w:line="400" w:lineRule="exact"/>
              <w:jc w:val="center"/>
              <w:rPr>
                <w:rFonts w:ascii="宋体" w:hAnsi="宋体" w:eastAsia="宋体" w:cs="宋体"/>
                <w:color w:val="000000"/>
                <w:szCs w:val="21"/>
              </w:rPr>
            </w:pPr>
          </w:p>
        </w:tc>
        <w:tc>
          <w:tcPr>
            <w:tcW w:w="675" w:type="dxa"/>
          </w:tcPr>
          <w:p w14:paraId="5F90388C">
            <w:pPr>
              <w:spacing w:line="400" w:lineRule="exact"/>
              <w:jc w:val="center"/>
              <w:rPr>
                <w:rFonts w:ascii="宋体" w:hAnsi="宋体" w:eastAsia="宋体" w:cs="宋体"/>
                <w:color w:val="000000"/>
                <w:szCs w:val="21"/>
              </w:rPr>
            </w:pPr>
          </w:p>
        </w:tc>
        <w:tc>
          <w:tcPr>
            <w:tcW w:w="1433" w:type="dxa"/>
          </w:tcPr>
          <w:p w14:paraId="11F0BA9D">
            <w:pPr>
              <w:spacing w:line="400" w:lineRule="exact"/>
              <w:jc w:val="center"/>
              <w:rPr>
                <w:rFonts w:ascii="宋体" w:hAnsi="宋体" w:eastAsia="宋体" w:cs="宋体"/>
                <w:color w:val="000000"/>
                <w:szCs w:val="21"/>
              </w:rPr>
            </w:pPr>
          </w:p>
        </w:tc>
        <w:tc>
          <w:tcPr>
            <w:tcW w:w="1485" w:type="dxa"/>
          </w:tcPr>
          <w:p w14:paraId="1A6A15B7">
            <w:pPr>
              <w:spacing w:line="400" w:lineRule="exact"/>
              <w:jc w:val="center"/>
              <w:rPr>
                <w:rFonts w:ascii="宋体" w:hAnsi="宋体" w:eastAsia="宋体" w:cs="宋体"/>
                <w:color w:val="000000"/>
                <w:szCs w:val="21"/>
              </w:rPr>
            </w:pPr>
          </w:p>
        </w:tc>
        <w:tc>
          <w:tcPr>
            <w:tcW w:w="1485" w:type="dxa"/>
          </w:tcPr>
          <w:p w14:paraId="162C1F4F">
            <w:pPr>
              <w:spacing w:line="400" w:lineRule="exact"/>
              <w:jc w:val="center"/>
              <w:rPr>
                <w:rFonts w:ascii="宋体" w:hAnsi="宋体" w:eastAsia="宋体" w:cs="宋体"/>
                <w:color w:val="000000"/>
                <w:szCs w:val="21"/>
              </w:rPr>
            </w:pPr>
          </w:p>
        </w:tc>
      </w:tr>
      <w:tr w14:paraId="2135CB38">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10" w:hRule="atLeast"/>
          <w:jc w:val="center"/>
        </w:trPr>
        <w:tc>
          <w:tcPr>
            <w:tcW w:w="1124" w:type="dxa"/>
          </w:tcPr>
          <w:p w14:paraId="1FCBC828">
            <w:pPr>
              <w:spacing w:line="400" w:lineRule="exact"/>
              <w:jc w:val="center"/>
              <w:rPr>
                <w:rFonts w:ascii="宋体" w:hAnsi="宋体" w:eastAsia="宋体" w:cs="宋体"/>
                <w:color w:val="000000"/>
                <w:szCs w:val="21"/>
              </w:rPr>
            </w:pPr>
            <w:r>
              <w:rPr>
                <w:rFonts w:hint="eastAsia" w:ascii="宋体" w:hAnsi="宋体" w:eastAsia="宋体" w:cs="宋体"/>
                <w:color w:val="000000"/>
                <w:szCs w:val="21"/>
              </w:rPr>
              <w:t>10</w:t>
            </w:r>
          </w:p>
        </w:tc>
        <w:tc>
          <w:tcPr>
            <w:tcW w:w="1665" w:type="dxa"/>
          </w:tcPr>
          <w:p w14:paraId="3554E34F">
            <w:pPr>
              <w:spacing w:line="400" w:lineRule="exact"/>
              <w:jc w:val="left"/>
              <w:rPr>
                <w:rFonts w:ascii="宋体" w:hAnsi="宋体" w:eastAsia="宋体" w:cs="宋体"/>
                <w:color w:val="000000"/>
                <w:szCs w:val="21"/>
              </w:rPr>
            </w:pPr>
          </w:p>
        </w:tc>
        <w:tc>
          <w:tcPr>
            <w:tcW w:w="1500" w:type="dxa"/>
          </w:tcPr>
          <w:p w14:paraId="2DCC0E33">
            <w:pPr>
              <w:spacing w:line="400" w:lineRule="exact"/>
              <w:jc w:val="center"/>
              <w:rPr>
                <w:rFonts w:ascii="宋体" w:hAnsi="宋体" w:eastAsia="宋体" w:cs="宋体"/>
                <w:color w:val="000000"/>
                <w:szCs w:val="21"/>
              </w:rPr>
            </w:pPr>
          </w:p>
        </w:tc>
        <w:tc>
          <w:tcPr>
            <w:tcW w:w="675" w:type="dxa"/>
          </w:tcPr>
          <w:p w14:paraId="01C273AA">
            <w:pPr>
              <w:spacing w:line="400" w:lineRule="exact"/>
              <w:jc w:val="center"/>
              <w:rPr>
                <w:rFonts w:ascii="宋体" w:hAnsi="宋体" w:eastAsia="宋体" w:cs="宋体"/>
                <w:color w:val="000000"/>
                <w:szCs w:val="21"/>
              </w:rPr>
            </w:pPr>
          </w:p>
        </w:tc>
        <w:tc>
          <w:tcPr>
            <w:tcW w:w="1433" w:type="dxa"/>
          </w:tcPr>
          <w:p w14:paraId="490D4579">
            <w:pPr>
              <w:spacing w:line="400" w:lineRule="exact"/>
              <w:jc w:val="center"/>
              <w:rPr>
                <w:rFonts w:ascii="宋体" w:hAnsi="宋体" w:eastAsia="宋体" w:cs="宋体"/>
                <w:color w:val="000000"/>
                <w:szCs w:val="21"/>
              </w:rPr>
            </w:pPr>
          </w:p>
        </w:tc>
        <w:tc>
          <w:tcPr>
            <w:tcW w:w="1485" w:type="dxa"/>
          </w:tcPr>
          <w:p w14:paraId="4D715A5F">
            <w:pPr>
              <w:spacing w:line="400" w:lineRule="exact"/>
              <w:jc w:val="center"/>
              <w:rPr>
                <w:rFonts w:ascii="宋体" w:hAnsi="宋体" w:eastAsia="宋体" w:cs="宋体"/>
                <w:color w:val="000000"/>
                <w:szCs w:val="21"/>
              </w:rPr>
            </w:pPr>
          </w:p>
        </w:tc>
        <w:tc>
          <w:tcPr>
            <w:tcW w:w="1485" w:type="dxa"/>
          </w:tcPr>
          <w:p w14:paraId="2E3F02F4">
            <w:pPr>
              <w:spacing w:line="400" w:lineRule="exact"/>
              <w:jc w:val="center"/>
              <w:rPr>
                <w:rFonts w:ascii="宋体" w:hAnsi="宋体" w:eastAsia="宋体" w:cs="宋体"/>
                <w:color w:val="000000"/>
                <w:szCs w:val="21"/>
              </w:rPr>
            </w:pPr>
          </w:p>
        </w:tc>
      </w:tr>
      <w:tr w14:paraId="40537782">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10" w:hRule="atLeast"/>
          <w:jc w:val="center"/>
        </w:trPr>
        <w:tc>
          <w:tcPr>
            <w:tcW w:w="1124" w:type="dxa"/>
          </w:tcPr>
          <w:p w14:paraId="3F0CEC6F">
            <w:pPr>
              <w:spacing w:line="400" w:lineRule="exact"/>
              <w:jc w:val="center"/>
              <w:rPr>
                <w:rFonts w:ascii="宋体" w:hAnsi="宋体" w:eastAsia="宋体" w:cs="宋体"/>
                <w:color w:val="000000"/>
                <w:szCs w:val="21"/>
              </w:rPr>
            </w:pPr>
            <w:r>
              <w:rPr>
                <w:rFonts w:hint="eastAsia" w:ascii="宋体" w:hAnsi="宋体" w:eastAsia="宋体" w:cs="宋体"/>
                <w:color w:val="000000"/>
                <w:szCs w:val="21"/>
              </w:rPr>
              <w:t>11</w:t>
            </w:r>
          </w:p>
        </w:tc>
        <w:tc>
          <w:tcPr>
            <w:tcW w:w="1665" w:type="dxa"/>
          </w:tcPr>
          <w:p w14:paraId="37D53B58">
            <w:pPr>
              <w:spacing w:line="400" w:lineRule="exact"/>
              <w:jc w:val="left"/>
              <w:rPr>
                <w:rFonts w:ascii="宋体" w:hAnsi="宋体" w:eastAsia="宋体" w:cs="宋体"/>
                <w:color w:val="000000"/>
                <w:szCs w:val="21"/>
              </w:rPr>
            </w:pPr>
          </w:p>
        </w:tc>
        <w:tc>
          <w:tcPr>
            <w:tcW w:w="1500" w:type="dxa"/>
          </w:tcPr>
          <w:p w14:paraId="34FD54F1">
            <w:pPr>
              <w:spacing w:line="400" w:lineRule="exact"/>
              <w:jc w:val="center"/>
              <w:rPr>
                <w:rFonts w:ascii="宋体" w:hAnsi="宋体" w:eastAsia="宋体" w:cs="宋体"/>
                <w:color w:val="000000"/>
                <w:szCs w:val="21"/>
              </w:rPr>
            </w:pPr>
          </w:p>
        </w:tc>
        <w:tc>
          <w:tcPr>
            <w:tcW w:w="675" w:type="dxa"/>
          </w:tcPr>
          <w:p w14:paraId="2526845F">
            <w:pPr>
              <w:spacing w:line="400" w:lineRule="exact"/>
              <w:jc w:val="center"/>
              <w:rPr>
                <w:rFonts w:ascii="宋体" w:hAnsi="宋体" w:eastAsia="宋体" w:cs="宋体"/>
                <w:color w:val="000000"/>
                <w:szCs w:val="21"/>
              </w:rPr>
            </w:pPr>
          </w:p>
        </w:tc>
        <w:tc>
          <w:tcPr>
            <w:tcW w:w="1433" w:type="dxa"/>
          </w:tcPr>
          <w:p w14:paraId="52BE763D">
            <w:pPr>
              <w:spacing w:line="400" w:lineRule="exact"/>
              <w:jc w:val="center"/>
              <w:rPr>
                <w:rFonts w:ascii="宋体" w:hAnsi="宋体" w:eastAsia="宋体" w:cs="宋体"/>
                <w:color w:val="000000"/>
                <w:szCs w:val="21"/>
              </w:rPr>
            </w:pPr>
          </w:p>
        </w:tc>
        <w:tc>
          <w:tcPr>
            <w:tcW w:w="1485" w:type="dxa"/>
          </w:tcPr>
          <w:p w14:paraId="28AA187F">
            <w:pPr>
              <w:spacing w:line="400" w:lineRule="exact"/>
              <w:jc w:val="center"/>
              <w:rPr>
                <w:rFonts w:ascii="宋体" w:hAnsi="宋体" w:eastAsia="宋体" w:cs="宋体"/>
                <w:color w:val="000000"/>
                <w:szCs w:val="21"/>
              </w:rPr>
            </w:pPr>
          </w:p>
        </w:tc>
        <w:tc>
          <w:tcPr>
            <w:tcW w:w="1485" w:type="dxa"/>
          </w:tcPr>
          <w:p w14:paraId="6BA4F8C5">
            <w:pPr>
              <w:spacing w:line="400" w:lineRule="exact"/>
              <w:jc w:val="center"/>
              <w:rPr>
                <w:rFonts w:ascii="宋体" w:hAnsi="宋体" w:eastAsia="宋体" w:cs="宋体"/>
                <w:color w:val="000000"/>
                <w:szCs w:val="21"/>
              </w:rPr>
            </w:pPr>
          </w:p>
        </w:tc>
      </w:tr>
      <w:tr w14:paraId="41350FBF">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30" w:hRule="atLeast"/>
          <w:jc w:val="center"/>
        </w:trPr>
        <w:tc>
          <w:tcPr>
            <w:tcW w:w="1124" w:type="dxa"/>
          </w:tcPr>
          <w:p w14:paraId="2443C9AD">
            <w:pPr>
              <w:spacing w:line="400" w:lineRule="exact"/>
              <w:jc w:val="center"/>
              <w:rPr>
                <w:rFonts w:ascii="宋体" w:hAnsi="宋体" w:eastAsia="宋体" w:cs="宋体"/>
                <w:color w:val="000000"/>
                <w:szCs w:val="21"/>
              </w:rPr>
            </w:pPr>
            <w:r>
              <w:rPr>
                <w:rFonts w:hint="eastAsia" w:ascii="宋体" w:hAnsi="宋体" w:eastAsia="宋体" w:cs="宋体"/>
                <w:color w:val="000000"/>
                <w:szCs w:val="21"/>
              </w:rPr>
              <w:t>12</w:t>
            </w:r>
          </w:p>
        </w:tc>
        <w:tc>
          <w:tcPr>
            <w:tcW w:w="1665" w:type="dxa"/>
            <w:vAlign w:val="center"/>
          </w:tcPr>
          <w:p w14:paraId="69FD634D">
            <w:pPr>
              <w:widowControl/>
              <w:jc w:val="left"/>
              <w:rPr>
                <w:rFonts w:ascii="宋体" w:hAnsi="宋体" w:eastAsia="宋体" w:cs="宋体"/>
                <w:color w:val="000000"/>
                <w:szCs w:val="21"/>
              </w:rPr>
            </w:pPr>
          </w:p>
        </w:tc>
        <w:tc>
          <w:tcPr>
            <w:tcW w:w="1500" w:type="dxa"/>
          </w:tcPr>
          <w:p w14:paraId="4FD3AD0E">
            <w:pPr>
              <w:spacing w:line="400" w:lineRule="exact"/>
              <w:jc w:val="center"/>
              <w:rPr>
                <w:rFonts w:ascii="宋体" w:hAnsi="宋体" w:eastAsia="宋体" w:cs="宋体"/>
                <w:color w:val="000000"/>
                <w:szCs w:val="21"/>
              </w:rPr>
            </w:pPr>
          </w:p>
        </w:tc>
        <w:tc>
          <w:tcPr>
            <w:tcW w:w="675" w:type="dxa"/>
          </w:tcPr>
          <w:p w14:paraId="114AC6A8">
            <w:pPr>
              <w:spacing w:line="400" w:lineRule="exact"/>
              <w:jc w:val="center"/>
              <w:rPr>
                <w:rFonts w:ascii="宋体" w:hAnsi="宋体" w:eastAsia="宋体" w:cs="宋体"/>
                <w:color w:val="000000"/>
                <w:szCs w:val="21"/>
              </w:rPr>
            </w:pPr>
          </w:p>
        </w:tc>
        <w:tc>
          <w:tcPr>
            <w:tcW w:w="1433" w:type="dxa"/>
          </w:tcPr>
          <w:p w14:paraId="58DD87C9">
            <w:pPr>
              <w:spacing w:line="400" w:lineRule="exact"/>
              <w:jc w:val="center"/>
              <w:rPr>
                <w:rFonts w:ascii="宋体" w:hAnsi="宋体" w:eastAsia="宋体" w:cs="宋体"/>
                <w:color w:val="000000"/>
                <w:szCs w:val="21"/>
              </w:rPr>
            </w:pPr>
          </w:p>
        </w:tc>
        <w:tc>
          <w:tcPr>
            <w:tcW w:w="1485" w:type="dxa"/>
          </w:tcPr>
          <w:p w14:paraId="2FAC1FA1">
            <w:pPr>
              <w:spacing w:line="400" w:lineRule="exact"/>
              <w:jc w:val="center"/>
              <w:rPr>
                <w:rFonts w:ascii="宋体" w:hAnsi="宋体" w:eastAsia="宋体" w:cs="宋体"/>
                <w:color w:val="000000"/>
                <w:szCs w:val="21"/>
              </w:rPr>
            </w:pPr>
          </w:p>
        </w:tc>
        <w:tc>
          <w:tcPr>
            <w:tcW w:w="1485" w:type="dxa"/>
          </w:tcPr>
          <w:p w14:paraId="49165692">
            <w:pPr>
              <w:spacing w:line="400" w:lineRule="exact"/>
              <w:jc w:val="center"/>
              <w:rPr>
                <w:rFonts w:ascii="宋体" w:hAnsi="宋体" w:eastAsia="宋体" w:cs="宋体"/>
                <w:color w:val="000000"/>
                <w:szCs w:val="21"/>
              </w:rPr>
            </w:pPr>
          </w:p>
        </w:tc>
      </w:tr>
      <w:tr w14:paraId="0566B597">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266" w:hRule="atLeast"/>
          <w:jc w:val="center"/>
        </w:trPr>
        <w:tc>
          <w:tcPr>
            <w:tcW w:w="9367" w:type="dxa"/>
            <w:gridSpan w:val="7"/>
          </w:tcPr>
          <w:p w14:paraId="6167D029">
            <w:pPr>
              <w:jc w:val="left"/>
              <w:rPr>
                <w:rFonts w:ascii="宋体" w:hAnsi="宋体" w:eastAsia="宋体" w:cs="宋体"/>
                <w:color w:val="000000"/>
                <w:szCs w:val="21"/>
              </w:rPr>
            </w:pPr>
            <w:r>
              <w:rPr>
                <w:rFonts w:hint="eastAsia" w:ascii="宋体" w:hAnsi="宋体" w:eastAsia="宋体" w:cs="宋体"/>
                <w:color w:val="000000"/>
                <w:szCs w:val="21"/>
              </w:rPr>
              <w:t>说明：1、请在表内如实填写投标设备相应配置的型号、数量、品牌、产地，此表将作为设备验收时的重要依据。</w:t>
            </w:r>
          </w:p>
          <w:p w14:paraId="507F7C62">
            <w:pPr>
              <w:ind w:firstLine="420" w:firstLineChars="200"/>
              <w:rPr>
                <w:rFonts w:ascii="宋体" w:hAnsi="宋体" w:eastAsia="宋体" w:cs="宋体"/>
                <w:color w:val="000000"/>
                <w:szCs w:val="21"/>
              </w:rPr>
            </w:pPr>
            <w:r>
              <w:rPr>
                <w:rFonts w:hint="eastAsia" w:ascii="宋体" w:hAnsi="宋体" w:eastAsia="宋体" w:cs="宋体"/>
                <w:color w:val="000000"/>
                <w:szCs w:val="21"/>
              </w:rPr>
              <w:t>2、供应商认为应提供的主要配置；</w:t>
            </w:r>
          </w:p>
        </w:tc>
      </w:tr>
    </w:tbl>
    <w:p w14:paraId="599132AD">
      <w:pPr>
        <w:ind w:firstLine="210" w:firstLineChars="100"/>
        <w:rPr>
          <w:rFonts w:ascii="宋体" w:hAnsi="宋体" w:eastAsia="宋体" w:cs="宋体"/>
          <w:color w:val="000000"/>
          <w:szCs w:val="21"/>
        </w:rPr>
      </w:pPr>
    </w:p>
    <w:p w14:paraId="6754D4F2">
      <w:pPr>
        <w:ind w:firstLine="210" w:firstLineChars="100"/>
        <w:rPr>
          <w:rFonts w:ascii="宋体" w:hAnsi="宋体" w:eastAsia="宋体" w:cs="宋体"/>
          <w:color w:val="000000"/>
          <w:szCs w:val="21"/>
          <w:u w:val="single"/>
        </w:rPr>
      </w:pPr>
      <w:r>
        <w:rPr>
          <w:rFonts w:hint="eastAsia" w:ascii="宋体" w:hAnsi="宋体" w:eastAsia="宋体" w:cs="宋体"/>
          <w:color w:val="000000"/>
          <w:szCs w:val="21"/>
        </w:rPr>
        <w:t>报价人：</w:t>
      </w:r>
      <w:r>
        <w:rPr>
          <w:rFonts w:hint="eastAsia" w:ascii="宋体" w:hAnsi="宋体" w:eastAsia="宋体" w:cs="宋体"/>
          <w:color w:val="000000"/>
          <w:szCs w:val="21"/>
          <w:u w:val="single"/>
        </w:rPr>
        <w:t xml:space="preserve">                （盖章） </w:t>
      </w:r>
    </w:p>
    <w:p w14:paraId="0635C404">
      <w:pPr>
        <w:rPr>
          <w:rFonts w:ascii="宋体" w:hAnsi="宋体" w:eastAsia="宋体" w:cs="宋体"/>
          <w:color w:val="000000"/>
          <w:szCs w:val="21"/>
          <w:u w:val="single"/>
        </w:rPr>
      </w:pPr>
    </w:p>
    <w:p w14:paraId="403F0F91">
      <w:pPr>
        <w:ind w:firstLine="210" w:firstLineChars="100"/>
        <w:rPr>
          <w:rFonts w:ascii="宋体" w:hAnsi="宋体" w:eastAsia="宋体" w:cs="宋体"/>
          <w:color w:val="000000"/>
          <w:szCs w:val="21"/>
        </w:rPr>
      </w:pPr>
    </w:p>
    <w:p w14:paraId="6F03061C">
      <w:pPr>
        <w:widowControl/>
        <w:spacing w:line="360" w:lineRule="auto"/>
        <w:ind w:firstLine="210" w:firstLineChars="100"/>
        <w:jc w:val="left"/>
        <w:rPr>
          <w:rFonts w:ascii="宋体" w:hAnsi="宋体" w:eastAsia="宋体" w:cs="宋体"/>
          <w:color w:val="000000"/>
          <w:szCs w:val="21"/>
          <w:u w:val="single"/>
        </w:rPr>
      </w:pPr>
      <w:r>
        <w:rPr>
          <w:rFonts w:hint="eastAsia" w:ascii="宋体" w:hAnsi="宋体" w:eastAsia="宋体" w:cs="宋体"/>
          <w:color w:val="000000"/>
          <w:szCs w:val="21"/>
        </w:rPr>
        <w:t>报价人法定代表人或其授权的代理人：</w:t>
      </w:r>
      <w:r>
        <w:rPr>
          <w:rFonts w:hint="eastAsia" w:ascii="宋体" w:hAnsi="宋体" w:eastAsia="宋体" w:cs="宋体"/>
          <w:color w:val="000000"/>
          <w:szCs w:val="21"/>
          <w:u w:val="single"/>
        </w:rPr>
        <w:t xml:space="preserve">                （签字）</w:t>
      </w:r>
    </w:p>
    <w:p w14:paraId="1A1AB88A">
      <w:pPr>
        <w:pStyle w:val="5"/>
        <w:rPr>
          <w:rFonts w:ascii="黑体" w:hAnsi="黑体" w:eastAsia="黑体" w:cs="黑体"/>
          <w:sz w:val="28"/>
          <w:szCs w:val="28"/>
        </w:rPr>
      </w:pPr>
    </w:p>
    <w:p w14:paraId="1658FFC8">
      <w:pPr>
        <w:pStyle w:val="5"/>
        <w:rPr>
          <w:rFonts w:ascii="黑体" w:hAnsi="黑体" w:eastAsia="黑体" w:cs="黑体"/>
          <w:sz w:val="28"/>
          <w:szCs w:val="28"/>
        </w:rPr>
      </w:pPr>
    </w:p>
    <w:p w14:paraId="35814295">
      <w:pPr>
        <w:pStyle w:val="5"/>
        <w:rPr>
          <w:rFonts w:ascii="黑体" w:hAnsi="黑体" w:eastAsia="黑体" w:cs="黑体"/>
          <w:sz w:val="28"/>
          <w:szCs w:val="28"/>
        </w:rPr>
      </w:pPr>
    </w:p>
    <w:p w14:paraId="7280CF46">
      <w:pPr>
        <w:pStyle w:val="5"/>
        <w:rPr>
          <w:rFonts w:ascii="黑体" w:hAnsi="黑体" w:eastAsia="黑体" w:cs="黑体"/>
          <w:sz w:val="28"/>
          <w:szCs w:val="28"/>
        </w:rPr>
      </w:pPr>
    </w:p>
    <w:p w14:paraId="19DE9317">
      <w:pPr>
        <w:pStyle w:val="5"/>
        <w:rPr>
          <w:rFonts w:ascii="黑体" w:hAnsi="黑体" w:eastAsia="黑体" w:cs="黑体"/>
          <w:sz w:val="28"/>
          <w:szCs w:val="28"/>
        </w:rPr>
      </w:pPr>
    </w:p>
    <w:p w14:paraId="7653EE15">
      <w:pPr>
        <w:pStyle w:val="5"/>
        <w:rPr>
          <w:rFonts w:ascii="宋体" w:hAnsi="宋体" w:eastAsia="宋体" w:cs="宋体"/>
          <w:sz w:val="28"/>
          <w:szCs w:val="28"/>
        </w:rPr>
      </w:pPr>
      <w:r>
        <w:rPr>
          <w:rFonts w:hint="eastAsia" w:ascii="宋体" w:hAnsi="宋体" w:eastAsia="宋体" w:cs="宋体"/>
          <w:sz w:val="28"/>
          <w:szCs w:val="28"/>
        </w:rPr>
        <w:t>备品备件清单</w:t>
      </w:r>
    </w:p>
    <w:p w14:paraId="30D3FDFE">
      <w:pPr>
        <w:pStyle w:val="5"/>
        <w:rPr>
          <w:rFonts w:ascii="宋体" w:hAnsi="宋体" w:eastAsia="宋体" w:cs="宋体"/>
          <w:color w:val="000000"/>
          <w:szCs w:val="21"/>
        </w:rPr>
      </w:pPr>
      <w:r>
        <w:rPr>
          <w:rFonts w:hint="eastAsia" w:ascii="宋体" w:hAnsi="宋体" w:eastAsia="宋体" w:cs="宋体"/>
          <w:color w:val="000000"/>
          <w:szCs w:val="21"/>
        </w:rPr>
        <w:t>货物名称型号：</w:t>
      </w:r>
      <w:r>
        <w:rPr>
          <w:rFonts w:hint="eastAsia" w:ascii="宋体" w:hAnsi="宋体" w:eastAsia="宋体" w:cs="宋体"/>
          <w:color w:val="000000"/>
          <w:szCs w:val="21"/>
          <w:u w:val="single"/>
        </w:rPr>
        <w:t xml:space="preserve">                     </w:t>
      </w:r>
      <w:r>
        <w:rPr>
          <w:rFonts w:hint="eastAsia" w:ascii="宋体" w:hAnsi="宋体" w:eastAsia="宋体" w:cs="宋体"/>
          <w:color w:val="000000"/>
          <w:szCs w:val="21"/>
        </w:rPr>
        <w:t xml:space="preserve">      </w:t>
      </w:r>
    </w:p>
    <w:tbl>
      <w:tblPr>
        <w:tblStyle w:val="14"/>
        <w:tblW w:w="9230" w:type="dxa"/>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767"/>
        <w:gridCol w:w="1814"/>
        <w:gridCol w:w="2293"/>
        <w:gridCol w:w="989"/>
        <w:gridCol w:w="1798"/>
        <w:gridCol w:w="1569"/>
      </w:tblGrid>
      <w:tr w14:paraId="6781BFB1">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926" w:hRule="atLeast"/>
          <w:jc w:val="center"/>
        </w:trPr>
        <w:tc>
          <w:tcPr>
            <w:tcW w:w="767" w:type="dxa"/>
            <w:vAlign w:val="center"/>
          </w:tcPr>
          <w:p w14:paraId="7122A8DC">
            <w:pPr>
              <w:spacing w:line="400" w:lineRule="exact"/>
              <w:jc w:val="center"/>
              <w:rPr>
                <w:rFonts w:ascii="宋体" w:hAnsi="宋体" w:eastAsia="宋体" w:cs="宋体"/>
                <w:color w:val="000000"/>
                <w:szCs w:val="21"/>
              </w:rPr>
            </w:pPr>
            <w:r>
              <w:rPr>
                <w:rFonts w:hint="eastAsia" w:ascii="宋体" w:hAnsi="宋体" w:eastAsia="宋体" w:cs="宋体"/>
                <w:color w:val="000000"/>
                <w:szCs w:val="21"/>
              </w:rPr>
              <w:t>序号</w:t>
            </w:r>
          </w:p>
        </w:tc>
        <w:tc>
          <w:tcPr>
            <w:tcW w:w="1814" w:type="dxa"/>
            <w:vAlign w:val="center"/>
          </w:tcPr>
          <w:p w14:paraId="3E01016A">
            <w:pPr>
              <w:spacing w:line="400" w:lineRule="exact"/>
              <w:jc w:val="center"/>
              <w:rPr>
                <w:rFonts w:ascii="宋体" w:hAnsi="宋体" w:eastAsia="宋体" w:cs="宋体"/>
                <w:color w:val="000000"/>
                <w:szCs w:val="21"/>
              </w:rPr>
            </w:pPr>
            <w:r>
              <w:rPr>
                <w:rFonts w:hint="eastAsia" w:ascii="宋体" w:hAnsi="宋体" w:eastAsia="宋体" w:cs="宋体"/>
                <w:color w:val="000000"/>
                <w:szCs w:val="21"/>
              </w:rPr>
              <w:t>备品备件</w:t>
            </w:r>
          </w:p>
          <w:p w14:paraId="4ED1F410">
            <w:pPr>
              <w:spacing w:line="400" w:lineRule="exact"/>
              <w:jc w:val="center"/>
              <w:rPr>
                <w:rFonts w:ascii="宋体" w:hAnsi="宋体" w:eastAsia="宋体" w:cs="宋体"/>
                <w:color w:val="000000"/>
                <w:szCs w:val="21"/>
              </w:rPr>
            </w:pPr>
            <w:r>
              <w:rPr>
                <w:rFonts w:hint="eastAsia" w:ascii="宋体" w:hAnsi="宋体" w:eastAsia="宋体" w:cs="宋体"/>
                <w:color w:val="000000"/>
                <w:szCs w:val="21"/>
              </w:rPr>
              <w:t>名  称</w:t>
            </w:r>
          </w:p>
        </w:tc>
        <w:tc>
          <w:tcPr>
            <w:tcW w:w="2293" w:type="dxa"/>
            <w:vAlign w:val="center"/>
          </w:tcPr>
          <w:p w14:paraId="0E97EE18">
            <w:pPr>
              <w:spacing w:line="400" w:lineRule="exact"/>
              <w:jc w:val="center"/>
              <w:rPr>
                <w:rFonts w:ascii="宋体" w:hAnsi="宋体" w:eastAsia="宋体" w:cs="宋体"/>
                <w:color w:val="000000"/>
                <w:szCs w:val="21"/>
              </w:rPr>
            </w:pPr>
            <w:r>
              <w:rPr>
                <w:rFonts w:hint="eastAsia" w:ascii="宋体" w:hAnsi="宋体" w:eastAsia="宋体" w:cs="宋体"/>
                <w:color w:val="000000"/>
                <w:szCs w:val="21"/>
              </w:rPr>
              <w:t>型号规格</w:t>
            </w:r>
          </w:p>
        </w:tc>
        <w:tc>
          <w:tcPr>
            <w:tcW w:w="989" w:type="dxa"/>
            <w:vAlign w:val="center"/>
          </w:tcPr>
          <w:p w14:paraId="7287D90C">
            <w:pPr>
              <w:spacing w:line="400" w:lineRule="exact"/>
              <w:jc w:val="center"/>
              <w:rPr>
                <w:rFonts w:ascii="宋体" w:hAnsi="宋体" w:eastAsia="宋体" w:cs="宋体"/>
                <w:color w:val="000000"/>
                <w:szCs w:val="21"/>
              </w:rPr>
            </w:pPr>
            <w:r>
              <w:rPr>
                <w:rFonts w:hint="eastAsia" w:ascii="宋体" w:hAnsi="宋体" w:eastAsia="宋体" w:cs="宋体"/>
                <w:color w:val="000000"/>
                <w:szCs w:val="21"/>
              </w:rPr>
              <w:t>数量</w:t>
            </w:r>
          </w:p>
        </w:tc>
        <w:tc>
          <w:tcPr>
            <w:tcW w:w="1798" w:type="dxa"/>
            <w:vAlign w:val="center"/>
          </w:tcPr>
          <w:p w14:paraId="7E54B177">
            <w:pPr>
              <w:spacing w:line="400" w:lineRule="exact"/>
              <w:jc w:val="center"/>
              <w:rPr>
                <w:rFonts w:ascii="宋体" w:hAnsi="宋体" w:eastAsia="宋体" w:cs="宋体"/>
                <w:color w:val="000000"/>
                <w:szCs w:val="21"/>
              </w:rPr>
            </w:pPr>
            <w:r>
              <w:rPr>
                <w:rFonts w:hint="eastAsia" w:ascii="宋体" w:hAnsi="宋体" w:eastAsia="宋体" w:cs="宋体"/>
                <w:color w:val="000000"/>
                <w:szCs w:val="21"/>
              </w:rPr>
              <w:t>原产地及制造商名 称</w:t>
            </w:r>
          </w:p>
        </w:tc>
        <w:tc>
          <w:tcPr>
            <w:tcW w:w="1569" w:type="dxa"/>
            <w:vAlign w:val="center"/>
          </w:tcPr>
          <w:p w14:paraId="75E42295">
            <w:pPr>
              <w:spacing w:line="400" w:lineRule="exact"/>
              <w:jc w:val="center"/>
              <w:rPr>
                <w:rFonts w:ascii="宋体" w:hAnsi="宋体" w:eastAsia="宋体" w:cs="宋体"/>
                <w:color w:val="000000"/>
                <w:szCs w:val="21"/>
              </w:rPr>
            </w:pPr>
            <w:r>
              <w:rPr>
                <w:rFonts w:hint="eastAsia" w:ascii="宋体" w:hAnsi="宋体" w:eastAsia="宋体" w:cs="宋体"/>
                <w:color w:val="000000"/>
                <w:szCs w:val="21"/>
              </w:rPr>
              <w:t>备  注</w:t>
            </w:r>
          </w:p>
        </w:tc>
      </w:tr>
      <w:tr w14:paraId="7170006E">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74" w:hRule="atLeast"/>
          <w:jc w:val="center"/>
        </w:trPr>
        <w:tc>
          <w:tcPr>
            <w:tcW w:w="767" w:type="dxa"/>
            <w:vAlign w:val="center"/>
          </w:tcPr>
          <w:p w14:paraId="10A390EE">
            <w:pPr>
              <w:spacing w:line="400" w:lineRule="exact"/>
              <w:jc w:val="center"/>
              <w:rPr>
                <w:rFonts w:ascii="宋体" w:hAnsi="宋体" w:eastAsia="宋体" w:cs="宋体"/>
                <w:color w:val="000000"/>
                <w:szCs w:val="21"/>
              </w:rPr>
            </w:pPr>
          </w:p>
        </w:tc>
        <w:tc>
          <w:tcPr>
            <w:tcW w:w="1814" w:type="dxa"/>
            <w:vAlign w:val="center"/>
          </w:tcPr>
          <w:p w14:paraId="43827C69">
            <w:pPr>
              <w:spacing w:line="400" w:lineRule="exact"/>
              <w:jc w:val="center"/>
              <w:rPr>
                <w:rFonts w:ascii="宋体" w:hAnsi="宋体" w:eastAsia="宋体" w:cs="宋体"/>
                <w:color w:val="000000"/>
                <w:szCs w:val="21"/>
              </w:rPr>
            </w:pPr>
          </w:p>
        </w:tc>
        <w:tc>
          <w:tcPr>
            <w:tcW w:w="2293" w:type="dxa"/>
            <w:vAlign w:val="center"/>
          </w:tcPr>
          <w:p w14:paraId="247E3B2E">
            <w:pPr>
              <w:spacing w:line="400" w:lineRule="exact"/>
              <w:jc w:val="center"/>
              <w:rPr>
                <w:rFonts w:ascii="宋体" w:hAnsi="宋体" w:eastAsia="宋体" w:cs="宋体"/>
                <w:color w:val="000000"/>
                <w:szCs w:val="21"/>
              </w:rPr>
            </w:pPr>
          </w:p>
        </w:tc>
        <w:tc>
          <w:tcPr>
            <w:tcW w:w="989" w:type="dxa"/>
            <w:vAlign w:val="center"/>
          </w:tcPr>
          <w:p w14:paraId="1BC72B7E">
            <w:pPr>
              <w:spacing w:line="400" w:lineRule="exact"/>
              <w:jc w:val="center"/>
              <w:rPr>
                <w:rFonts w:ascii="宋体" w:hAnsi="宋体" w:eastAsia="宋体" w:cs="宋体"/>
                <w:color w:val="000000"/>
                <w:szCs w:val="21"/>
              </w:rPr>
            </w:pPr>
          </w:p>
        </w:tc>
        <w:tc>
          <w:tcPr>
            <w:tcW w:w="1798" w:type="dxa"/>
            <w:vAlign w:val="center"/>
          </w:tcPr>
          <w:p w14:paraId="2121E301">
            <w:pPr>
              <w:spacing w:line="400" w:lineRule="exact"/>
              <w:jc w:val="center"/>
              <w:rPr>
                <w:rFonts w:ascii="宋体" w:hAnsi="宋体" w:eastAsia="宋体" w:cs="宋体"/>
                <w:color w:val="000000"/>
                <w:szCs w:val="21"/>
              </w:rPr>
            </w:pPr>
          </w:p>
        </w:tc>
        <w:tc>
          <w:tcPr>
            <w:tcW w:w="1569" w:type="dxa"/>
            <w:vAlign w:val="center"/>
          </w:tcPr>
          <w:p w14:paraId="4F0DF65A">
            <w:pPr>
              <w:spacing w:line="400" w:lineRule="exact"/>
              <w:jc w:val="center"/>
              <w:rPr>
                <w:rFonts w:ascii="宋体" w:hAnsi="宋体" w:eastAsia="宋体" w:cs="宋体"/>
                <w:color w:val="000000"/>
                <w:szCs w:val="21"/>
              </w:rPr>
            </w:pPr>
          </w:p>
        </w:tc>
      </w:tr>
      <w:tr w14:paraId="045E5F99">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2" w:hRule="atLeast"/>
          <w:jc w:val="center"/>
        </w:trPr>
        <w:tc>
          <w:tcPr>
            <w:tcW w:w="767" w:type="dxa"/>
            <w:vAlign w:val="center"/>
          </w:tcPr>
          <w:p w14:paraId="50CE3D26">
            <w:pPr>
              <w:spacing w:line="400" w:lineRule="exact"/>
              <w:jc w:val="center"/>
              <w:rPr>
                <w:rFonts w:ascii="宋体" w:hAnsi="宋体" w:eastAsia="宋体" w:cs="宋体"/>
                <w:color w:val="000000"/>
                <w:szCs w:val="21"/>
              </w:rPr>
            </w:pPr>
          </w:p>
        </w:tc>
        <w:tc>
          <w:tcPr>
            <w:tcW w:w="1814" w:type="dxa"/>
            <w:vAlign w:val="center"/>
          </w:tcPr>
          <w:p w14:paraId="347D35F6">
            <w:pPr>
              <w:spacing w:line="400" w:lineRule="exact"/>
              <w:jc w:val="center"/>
              <w:rPr>
                <w:rFonts w:ascii="宋体" w:hAnsi="宋体" w:eastAsia="宋体" w:cs="宋体"/>
                <w:color w:val="000000"/>
                <w:szCs w:val="21"/>
              </w:rPr>
            </w:pPr>
          </w:p>
        </w:tc>
        <w:tc>
          <w:tcPr>
            <w:tcW w:w="2293" w:type="dxa"/>
            <w:vAlign w:val="center"/>
          </w:tcPr>
          <w:p w14:paraId="23FBBD67">
            <w:pPr>
              <w:spacing w:line="400" w:lineRule="exact"/>
              <w:jc w:val="center"/>
              <w:rPr>
                <w:rFonts w:ascii="宋体" w:hAnsi="宋体" w:eastAsia="宋体" w:cs="宋体"/>
                <w:color w:val="000000"/>
                <w:szCs w:val="21"/>
              </w:rPr>
            </w:pPr>
          </w:p>
        </w:tc>
        <w:tc>
          <w:tcPr>
            <w:tcW w:w="989" w:type="dxa"/>
            <w:vAlign w:val="center"/>
          </w:tcPr>
          <w:p w14:paraId="6DA67033">
            <w:pPr>
              <w:spacing w:line="400" w:lineRule="exact"/>
              <w:jc w:val="center"/>
              <w:rPr>
                <w:rFonts w:ascii="宋体" w:hAnsi="宋体" w:eastAsia="宋体" w:cs="宋体"/>
                <w:color w:val="000000"/>
                <w:szCs w:val="21"/>
              </w:rPr>
            </w:pPr>
          </w:p>
        </w:tc>
        <w:tc>
          <w:tcPr>
            <w:tcW w:w="1798" w:type="dxa"/>
            <w:vAlign w:val="center"/>
          </w:tcPr>
          <w:p w14:paraId="36640F84">
            <w:pPr>
              <w:spacing w:line="400" w:lineRule="exact"/>
              <w:jc w:val="center"/>
              <w:rPr>
                <w:rFonts w:ascii="宋体" w:hAnsi="宋体" w:eastAsia="宋体" w:cs="宋体"/>
                <w:color w:val="000000"/>
                <w:szCs w:val="21"/>
              </w:rPr>
            </w:pPr>
          </w:p>
        </w:tc>
        <w:tc>
          <w:tcPr>
            <w:tcW w:w="1569" w:type="dxa"/>
            <w:vAlign w:val="center"/>
          </w:tcPr>
          <w:p w14:paraId="1C854176">
            <w:pPr>
              <w:spacing w:line="400" w:lineRule="exact"/>
              <w:jc w:val="center"/>
              <w:rPr>
                <w:rFonts w:ascii="宋体" w:hAnsi="宋体" w:eastAsia="宋体" w:cs="宋体"/>
                <w:color w:val="000000"/>
                <w:szCs w:val="21"/>
              </w:rPr>
            </w:pPr>
          </w:p>
        </w:tc>
      </w:tr>
      <w:tr w14:paraId="41CF9BFD">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74" w:hRule="atLeast"/>
          <w:jc w:val="center"/>
        </w:trPr>
        <w:tc>
          <w:tcPr>
            <w:tcW w:w="767" w:type="dxa"/>
            <w:vAlign w:val="center"/>
          </w:tcPr>
          <w:p w14:paraId="18A5C74B">
            <w:pPr>
              <w:spacing w:line="400" w:lineRule="exact"/>
              <w:jc w:val="center"/>
              <w:rPr>
                <w:rFonts w:ascii="宋体" w:hAnsi="宋体" w:eastAsia="宋体" w:cs="宋体"/>
                <w:color w:val="000000"/>
                <w:szCs w:val="21"/>
              </w:rPr>
            </w:pPr>
          </w:p>
        </w:tc>
        <w:tc>
          <w:tcPr>
            <w:tcW w:w="1814" w:type="dxa"/>
            <w:vAlign w:val="center"/>
          </w:tcPr>
          <w:p w14:paraId="141BEFA1">
            <w:pPr>
              <w:spacing w:line="400" w:lineRule="exact"/>
              <w:jc w:val="center"/>
              <w:rPr>
                <w:rFonts w:ascii="宋体" w:hAnsi="宋体" w:eastAsia="宋体" w:cs="宋体"/>
                <w:color w:val="000000"/>
                <w:szCs w:val="21"/>
              </w:rPr>
            </w:pPr>
          </w:p>
        </w:tc>
        <w:tc>
          <w:tcPr>
            <w:tcW w:w="2293" w:type="dxa"/>
            <w:vAlign w:val="center"/>
          </w:tcPr>
          <w:p w14:paraId="7EEF2AF0">
            <w:pPr>
              <w:spacing w:line="400" w:lineRule="exact"/>
              <w:jc w:val="center"/>
              <w:rPr>
                <w:rFonts w:ascii="宋体" w:hAnsi="宋体" w:eastAsia="宋体" w:cs="宋体"/>
                <w:color w:val="000000"/>
                <w:szCs w:val="21"/>
              </w:rPr>
            </w:pPr>
          </w:p>
        </w:tc>
        <w:tc>
          <w:tcPr>
            <w:tcW w:w="989" w:type="dxa"/>
            <w:vAlign w:val="center"/>
          </w:tcPr>
          <w:p w14:paraId="5F6979C6">
            <w:pPr>
              <w:spacing w:line="400" w:lineRule="exact"/>
              <w:jc w:val="center"/>
              <w:rPr>
                <w:rFonts w:ascii="宋体" w:hAnsi="宋体" w:eastAsia="宋体" w:cs="宋体"/>
                <w:color w:val="000000"/>
                <w:szCs w:val="21"/>
              </w:rPr>
            </w:pPr>
          </w:p>
        </w:tc>
        <w:tc>
          <w:tcPr>
            <w:tcW w:w="1798" w:type="dxa"/>
            <w:vAlign w:val="center"/>
          </w:tcPr>
          <w:p w14:paraId="6C194ECF">
            <w:pPr>
              <w:spacing w:line="400" w:lineRule="exact"/>
              <w:jc w:val="center"/>
              <w:rPr>
                <w:rFonts w:ascii="宋体" w:hAnsi="宋体" w:eastAsia="宋体" w:cs="宋体"/>
                <w:color w:val="000000"/>
                <w:szCs w:val="21"/>
              </w:rPr>
            </w:pPr>
          </w:p>
        </w:tc>
        <w:tc>
          <w:tcPr>
            <w:tcW w:w="1569" w:type="dxa"/>
            <w:vAlign w:val="center"/>
          </w:tcPr>
          <w:p w14:paraId="6B204CB4">
            <w:pPr>
              <w:spacing w:line="400" w:lineRule="exact"/>
              <w:jc w:val="center"/>
              <w:rPr>
                <w:rFonts w:ascii="宋体" w:hAnsi="宋体" w:eastAsia="宋体" w:cs="宋体"/>
                <w:color w:val="000000"/>
                <w:szCs w:val="21"/>
              </w:rPr>
            </w:pPr>
          </w:p>
        </w:tc>
      </w:tr>
      <w:tr w14:paraId="5480AC12">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2" w:hRule="atLeast"/>
          <w:jc w:val="center"/>
        </w:trPr>
        <w:tc>
          <w:tcPr>
            <w:tcW w:w="767" w:type="dxa"/>
            <w:vAlign w:val="center"/>
          </w:tcPr>
          <w:p w14:paraId="286213B5">
            <w:pPr>
              <w:spacing w:line="400" w:lineRule="exact"/>
              <w:jc w:val="center"/>
              <w:rPr>
                <w:rFonts w:ascii="宋体" w:hAnsi="宋体" w:eastAsia="宋体" w:cs="宋体"/>
                <w:color w:val="000000"/>
                <w:szCs w:val="21"/>
              </w:rPr>
            </w:pPr>
          </w:p>
        </w:tc>
        <w:tc>
          <w:tcPr>
            <w:tcW w:w="1814" w:type="dxa"/>
            <w:vAlign w:val="center"/>
          </w:tcPr>
          <w:p w14:paraId="29E613D2">
            <w:pPr>
              <w:spacing w:line="400" w:lineRule="exact"/>
              <w:jc w:val="center"/>
              <w:rPr>
                <w:rFonts w:ascii="宋体" w:hAnsi="宋体" w:eastAsia="宋体" w:cs="宋体"/>
                <w:color w:val="000000"/>
                <w:szCs w:val="21"/>
              </w:rPr>
            </w:pPr>
          </w:p>
        </w:tc>
        <w:tc>
          <w:tcPr>
            <w:tcW w:w="2293" w:type="dxa"/>
            <w:vAlign w:val="center"/>
          </w:tcPr>
          <w:p w14:paraId="4F9A578B">
            <w:pPr>
              <w:spacing w:line="400" w:lineRule="exact"/>
              <w:jc w:val="center"/>
              <w:rPr>
                <w:rFonts w:ascii="宋体" w:hAnsi="宋体" w:eastAsia="宋体" w:cs="宋体"/>
                <w:color w:val="000000"/>
                <w:szCs w:val="21"/>
              </w:rPr>
            </w:pPr>
          </w:p>
        </w:tc>
        <w:tc>
          <w:tcPr>
            <w:tcW w:w="989" w:type="dxa"/>
            <w:vAlign w:val="center"/>
          </w:tcPr>
          <w:p w14:paraId="71542F71">
            <w:pPr>
              <w:spacing w:line="400" w:lineRule="exact"/>
              <w:jc w:val="center"/>
              <w:rPr>
                <w:rFonts w:ascii="宋体" w:hAnsi="宋体" w:eastAsia="宋体" w:cs="宋体"/>
                <w:color w:val="000000"/>
                <w:szCs w:val="21"/>
              </w:rPr>
            </w:pPr>
          </w:p>
        </w:tc>
        <w:tc>
          <w:tcPr>
            <w:tcW w:w="1798" w:type="dxa"/>
            <w:vAlign w:val="center"/>
          </w:tcPr>
          <w:p w14:paraId="2ECF9D9A">
            <w:pPr>
              <w:spacing w:line="400" w:lineRule="exact"/>
              <w:jc w:val="center"/>
              <w:rPr>
                <w:rFonts w:ascii="宋体" w:hAnsi="宋体" w:eastAsia="宋体" w:cs="宋体"/>
                <w:color w:val="000000"/>
                <w:szCs w:val="21"/>
              </w:rPr>
            </w:pPr>
          </w:p>
        </w:tc>
        <w:tc>
          <w:tcPr>
            <w:tcW w:w="1569" w:type="dxa"/>
            <w:vAlign w:val="center"/>
          </w:tcPr>
          <w:p w14:paraId="42831043">
            <w:pPr>
              <w:spacing w:line="400" w:lineRule="exact"/>
              <w:jc w:val="center"/>
              <w:rPr>
                <w:rFonts w:ascii="宋体" w:hAnsi="宋体" w:eastAsia="宋体" w:cs="宋体"/>
                <w:color w:val="000000"/>
                <w:szCs w:val="21"/>
              </w:rPr>
            </w:pPr>
          </w:p>
        </w:tc>
      </w:tr>
      <w:tr w14:paraId="103533FE">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74" w:hRule="atLeast"/>
          <w:jc w:val="center"/>
        </w:trPr>
        <w:tc>
          <w:tcPr>
            <w:tcW w:w="767" w:type="dxa"/>
            <w:vAlign w:val="center"/>
          </w:tcPr>
          <w:p w14:paraId="1CD3BBD4">
            <w:pPr>
              <w:spacing w:line="400" w:lineRule="exact"/>
              <w:jc w:val="center"/>
              <w:rPr>
                <w:rFonts w:ascii="宋体" w:hAnsi="宋体" w:eastAsia="宋体" w:cs="宋体"/>
                <w:color w:val="000000"/>
                <w:szCs w:val="21"/>
              </w:rPr>
            </w:pPr>
          </w:p>
        </w:tc>
        <w:tc>
          <w:tcPr>
            <w:tcW w:w="1814" w:type="dxa"/>
            <w:vAlign w:val="center"/>
          </w:tcPr>
          <w:p w14:paraId="4E04A517">
            <w:pPr>
              <w:spacing w:line="400" w:lineRule="exact"/>
              <w:jc w:val="center"/>
              <w:rPr>
                <w:rFonts w:ascii="宋体" w:hAnsi="宋体" w:eastAsia="宋体" w:cs="宋体"/>
                <w:color w:val="000000"/>
                <w:szCs w:val="21"/>
              </w:rPr>
            </w:pPr>
          </w:p>
        </w:tc>
        <w:tc>
          <w:tcPr>
            <w:tcW w:w="2293" w:type="dxa"/>
            <w:vAlign w:val="center"/>
          </w:tcPr>
          <w:p w14:paraId="211470E5">
            <w:pPr>
              <w:spacing w:line="400" w:lineRule="exact"/>
              <w:jc w:val="center"/>
              <w:rPr>
                <w:rFonts w:ascii="宋体" w:hAnsi="宋体" w:eastAsia="宋体" w:cs="宋体"/>
                <w:color w:val="000000"/>
                <w:szCs w:val="21"/>
              </w:rPr>
            </w:pPr>
          </w:p>
        </w:tc>
        <w:tc>
          <w:tcPr>
            <w:tcW w:w="989" w:type="dxa"/>
            <w:vAlign w:val="center"/>
          </w:tcPr>
          <w:p w14:paraId="2469B398">
            <w:pPr>
              <w:spacing w:line="400" w:lineRule="exact"/>
              <w:jc w:val="center"/>
              <w:rPr>
                <w:rFonts w:ascii="宋体" w:hAnsi="宋体" w:eastAsia="宋体" w:cs="宋体"/>
                <w:color w:val="000000"/>
                <w:szCs w:val="21"/>
              </w:rPr>
            </w:pPr>
          </w:p>
        </w:tc>
        <w:tc>
          <w:tcPr>
            <w:tcW w:w="1798" w:type="dxa"/>
            <w:vAlign w:val="center"/>
          </w:tcPr>
          <w:p w14:paraId="28A19FE5">
            <w:pPr>
              <w:spacing w:line="400" w:lineRule="exact"/>
              <w:jc w:val="center"/>
              <w:rPr>
                <w:rFonts w:ascii="宋体" w:hAnsi="宋体" w:eastAsia="宋体" w:cs="宋体"/>
                <w:color w:val="000000"/>
                <w:szCs w:val="21"/>
              </w:rPr>
            </w:pPr>
          </w:p>
        </w:tc>
        <w:tc>
          <w:tcPr>
            <w:tcW w:w="1569" w:type="dxa"/>
            <w:vAlign w:val="center"/>
          </w:tcPr>
          <w:p w14:paraId="488A1164">
            <w:pPr>
              <w:spacing w:line="400" w:lineRule="exact"/>
              <w:jc w:val="center"/>
              <w:rPr>
                <w:rFonts w:ascii="宋体" w:hAnsi="宋体" w:eastAsia="宋体" w:cs="宋体"/>
                <w:color w:val="000000"/>
                <w:szCs w:val="21"/>
              </w:rPr>
            </w:pPr>
          </w:p>
        </w:tc>
      </w:tr>
      <w:tr w14:paraId="2D497094">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2" w:hRule="atLeast"/>
          <w:jc w:val="center"/>
        </w:trPr>
        <w:tc>
          <w:tcPr>
            <w:tcW w:w="767" w:type="dxa"/>
            <w:vAlign w:val="center"/>
          </w:tcPr>
          <w:p w14:paraId="1336024E">
            <w:pPr>
              <w:spacing w:line="400" w:lineRule="exact"/>
              <w:jc w:val="center"/>
              <w:rPr>
                <w:rFonts w:ascii="宋体" w:hAnsi="宋体" w:eastAsia="宋体" w:cs="宋体"/>
                <w:color w:val="000000"/>
                <w:szCs w:val="21"/>
              </w:rPr>
            </w:pPr>
          </w:p>
        </w:tc>
        <w:tc>
          <w:tcPr>
            <w:tcW w:w="1814" w:type="dxa"/>
            <w:vAlign w:val="center"/>
          </w:tcPr>
          <w:p w14:paraId="7F0355C7">
            <w:pPr>
              <w:spacing w:line="400" w:lineRule="exact"/>
              <w:jc w:val="center"/>
              <w:rPr>
                <w:rFonts w:ascii="宋体" w:hAnsi="宋体" w:eastAsia="宋体" w:cs="宋体"/>
                <w:color w:val="000000"/>
                <w:szCs w:val="21"/>
              </w:rPr>
            </w:pPr>
          </w:p>
        </w:tc>
        <w:tc>
          <w:tcPr>
            <w:tcW w:w="2293" w:type="dxa"/>
            <w:vAlign w:val="center"/>
          </w:tcPr>
          <w:p w14:paraId="7FFECA4B">
            <w:pPr>
              <w:spacing w:line="400" w:lineRule="exact"/>
              <w:jc w:val="center"/>
              <w:rPr>
                <w:rFonts w:ascii="宋体" w:hAnsi="宋体" w:eastAsia="宋体" w:cs="宋体"/>
                <w:color w:val="000000"/>
                <w:szCs w:val="21"/>
              </w:rPr>
            </w:pPr>
          </w:p>
        </w:tc>
        <w:tc>
          <w:tcPr>
            <w:tcW w:w="989" w:type="dxa"/>
            <w:vAlign w:val="center"/>
          </w:tcPr>
          <w:p w14:paraId="5A5C30A3">
            <w:pPr>
              <w:spacing w:line="400" w:lineRule="exact"/>
              <w:jc w:val="center"/>
              <w:rPr>
                <w:rFonts w:ascii="宋体" w:hAnsi="宋体" w:eastAsia="宋体" w:cs="宋体"/>
                <w:color w:val="000000"/>
                <w:szCs w:val="21"/>
              </w:rPr>
            </w:pPr>
          </w:p>
        </w:tc>
        <w:tc>
          <w:tcPr>
            <w:tcW w:w="1798" w:type="dxa"/>
            <w:vAlign w:val="center"/>
          </w:tcPr>
          <w:p w14:paraId="5CAE915D">
            <w:pPr>
              <w:spacing w:line="400" w:lineRule="exact"/>
              <w:jc w:val="center"/>
              <w:rPr>
                <w:rFonts w:ascii="宋体" w:hAnsi="宋体" w:eastAsia="宋体" w:cs="宋体"/>
                <w:color w:val="000000"/>
                <w:szCs w:val="21"/>
              </w:rPr>
            </w:pPr>
          </w:p>
        </w:tc>
        <w:tc>
          <w:tcPr>
            <w:tcW w:w="1569" w:type="dxa"/>
            <w:vAlign w:val="center"/>
          </w:tcPr>
          <w:p w14:paraId="55B0CC14">
            <w:pPr>
              <w:spacing w:line="400" w:lineRule="exact"/>
              <w:jc w:val="center"/>
              <w:rPr>
                <w:rFonts w:ascii="宋体" w:hAnsi="宋体" w:eastAsia="宋体" w:cs="宋体"/>
                <w:color w:val="000000"/>
                <w:szCs w:val="21"/>
              </w:rPr>
            </w:pPr>
          </w:p>
        </w:tc>
      </w:tr>
      <w:tr w14:paraId="207BA64B">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74" w:hRule="atLeast"/>
          <w:jc w:val="center"/>
        </w:trPr>
        <w:tc>
          <w:tcPr>
            <w:tcW w:w="767" w:type="dxa"/>
            <w:vAlign w:val="center"/>
          </w:tcPr>
          <w:p w14:paraId="0A3B523C">
            <w:pPr>
              <w:spacing w:line="400" w:lineRule="exact"/>
              <w:jc w:val="center"/>
              <w:rPr>
                <w:rFonts w:ascii="宋体" w:hAnsi="宋体" w:eastAsia="宋体" w:cs="宋体"/>
                <w:color w:val="000000"/>
                <w:szCs w:val="21"/>
              </w:rPr>
            </w:pPr>
          </w:p>
        </w:tc>
        <w:tc>
          <w:tcPr>
            <w:tcW w:w="1814" w:type="dxa"/>
            <w:vAlign w:val="center"/>
          </w:tcPr>
          <w:p w14:paraId="00B6C5C5">
            <w:pPr>
              <w:spacing w:line="400" w:lineRule="exact"/>
              <w:jc w:val="center"/>
              <w:rPr>
                <w:rFonts w:ascii="宋体" w:hAnsi="宋体" w:eastAsia="宋体" w:cs="宋体"/>
                <w:color w:val="000000"/>
                <w:szCs w:val="21"/>
              </w:rPr>
            </w:pPr>
          </w:p>
        </w:tc>
        <w:tc>
          <w:tcPr>
            <w:tcW w:w="2293" w:type="dxa"/>
            <w:vAlign w:val="center"/>
          </w:tcPr>
          <w:p w14:paraId="4F0B1A9D">
            <w:pPr>
              <w:spacing w:line="400" w:lineRule="exact"/>
              <w:jc w:val="center"/>
              <w:rPr>
                <w:rFonts w:ascii="宋体" w:hAnsi="宋体" w:eastAsia="宋体" w:cs="宋体"/>
                <w:color w:val="000000"/>
                <w:szCs w:val="21"/>
              </w:rPr>
            </w:pPr>
          </w:p>
        </w:tc>
        <w:tc>
          <w:tcPr>
            <w:tcW w:w="989" w:type="dxa"/>
            <w:vAlign w:val="center"/>
          </w:tcPr>
          <w:p w14:paraId="373CD880">
            <w:pPr>
              <w:spacing w:line="400" w:lineRule="exact"/>
              <w:jc w:val="center"/>
              <w:rPr>
                <w:rFonts w:ascii="宋体" w:hAnsi="宋体" w:eastAsia="宋体" w:cs="宋体"/>
                <w:color w:val="000000"/>
                <w:szCs w:val="21"/>
              </w:rPr>
            </w:pPr>
          </w:p>
        </w:tc>
        <w:tc>
          <w:tcPr>
            <w:tcW w:w="1798" w:type="dxa"/>
            <w:vAlign w:val="center"/>
          </w:tcPr>
          <w:p w14:paraId="076BB7E9">
            <w:pPr>
              <w:spacing w:line="400" w:lineRule="exact"/>
              <w:jc w:val="center"/>
              <w:rPr>
                <w:rFonts w:ascii="宋体" w:hAnsi="宋体" w:eastAsia="宋体" w:cs="宋体"/>
                <w:color w:val="000000"/>
                <w:szCs w:val="21"/>
              </w:rPr>
            </w:pPr>
          </w:p>
        </w:tc>
        <w:tc>
          <w:tcPr>
            <w:tcW w:w="1569" w:type="dxa"/>
            <w:vAlign w:val="center"/>
          </w:tcPr>
          <w:p w14:paraId="382A7A97">
            <w:pPr>
              <w:spacing w:line="400" w:lineRule="exact"/>
              <w:jc w:val="center"/>
              <w:rPr>
                <w:rFonts w:ascii="宋体" w:hAnsi="宋体" w:eastAsia="宋体" w:cs="宋体"/>
                <w:color w:val="000000"/>
                <w:szCs w:val="21"/>
              </w:rPr>
            </w:pPr>
          </w:p>
        </w:tc>
      </w:tr>
      <w:tr w14:paraId="6BBAB803">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2" w:hRule="atLeast"/>
          <w:jc w:val="center"/>
        </w:trPr>
        <w:tc>
          <w:tcPr>
            <w:tcW w:w="767" w:type="dxa"/>
            <w:vAlign w:val="center"/>
          </w:tcPr>
          <w:p w14:paraId="4762B1AA">
            <w:pPr>
              <w:spacing w:line="400" w:lineRule="exact"/>
              <w:jc w:val="center"/>
              <w:rPr>
                <w:rFonts w:ascii="宋体" w:hAnsi="宋体" w:eastAsia="宋体" w:cs="宋体"/>
                <w:color w:val="000000"/>
                <w:szCs w:val="21"/>
              </w:rPr>
            </w:pPr>
          </w:p>
        </w:tc>
        <w:tc>
          <w:tcPr>
            <w:tcW w:w="1814" w:type="dxa"/>
            <w:vAlign w:val="center"/>
          </w:tcPr>
          <w:p w14:paraId="61FC1971">
            <w:pPr>
              <w:spacing w:line="400" w:lineRule="exact"/>
              <w:jc w:val="center"/>
              <w:rPr>
                <w:rFonts w:ascii="宋体" w:hAnsi="宋体" w:eastAsia="宋体" w:cs="宋体"/>
                <w:color w:val="000000"/>
                <w:szCs w:val="21"/>
              </w:rPr>
            </w:pPr>
          </w:p>
        </w:tc>
        <w:tc>
          <w:tcPr>
            <w:tcW w:w="2293" w:type="dxa"/>
            <w:vAlign w:val="center"/>
          </w:tcPr>
          <w:p w14:paraId="7B667EB2">
            <w:pPr>
              <w:spacing w:line="400" w:lineRule="exact"/>
              <w:jc w:val="center"/>
              <w:rPr>
                <w:rFonts w:ascii="宋体" w:hAnsi="宋体" w:eastAsia="宋体" w:cs="宋体"/>
                <w:color w:val="000000"/>
                <w:szCs w:val="21"/>
              </w:rPr>
            </w:pPr>
          </w:p>
        </w:tc>
        <w:tc>
          <w:tcPr>
            <w:tcW w:w="989" w:type="dxa"/>
            <w:vAlign w:val="center"/>
          </w:tcPr>
          <w:p w14:paraId="20DBAA2E">
            <w:pPr>
              <w:spacing w:line="400" w:lineRule="exact"/>
              <w:jc w:val="center"/>
              <w:rPr>
                <w:rFonts w:ascii="宋体" w:hAnsi="宋体" w:eastAsia="宋体" w:cs="宋体"/>
                <w:color w:val="000000"/>
                <w:szCs w:val="21"/>
              </w:rPr>
            </w:pPr>
          </w:p>
        </w:tc>
        <w:tc>
          <w:tcPr>
            <w:tcW w:w="1798" w:type="dxa"/>
            <w:vAlign w:val="center"/>
          </w:tcPr>
          <w:p w14:paraId="34B5EACA">
            <w:pPr>
              <w:spacing w:line="400" w:lineRule="exact"/>
              <w:jc w:val="center"/>
              <w:rPr>
                <w:rFonts w:ascii="宋体" w:hAnsi="宋体" w:eastAsia="宋体" w:cs="宋体"/>
                <w:color w:val="000000"/>
                <w:szCs w:val="21"/>
              </w:rPr>
            </w:pPr>
          </w:p>
        </w:tc>
        <w:tc>
          <w:tcPr>
            <w:tcW w:w="1569" w:type="dxa"/>
            <w:vAlign w:val="center"/>
          </w:tcPr>
          <w:p w14:paraId="46960370">
            <w:pPr>
              <w:spacing w:line="400" w:lineRule="exact"/>
              <w:jc w:val="center"/>
              <w:rPr>
                <w:rFonts w:ascii="宋体" w:hAnsi="宋体" w:eastAsia="宋体" w:cs="宋体"/>
                <w:color w:val="000000"/>
                <w:szCs w:val="21"/>
              </w:rPr>
            </w:pPr>
          </w:p>
        </w:tc>
      </w:tr>
      <w:tr w14:paraId="04EAAB8A">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2" w:hRule="atLeast"/>
          <w:jc w:val="center"/>
        </w:trPr>
        <w:tc>
          <w:tcPr>
            <w:tcW w:w="767" w:type="dxa"/>
            <w:vAlign w:val="center"/>
          </w:tcPr>
          <w:p w14:paraId="1861F177">
            <w:pPr>
              <w:spacing w:line="400" w:lineRule="exact"/>
              <w:jc w:val="center"/>
              <w:rPr>
                <w:rFonts w:ascii="宋体" w:hAnsi="宋体" w:eastAsia="宋体" w:cs="宋体"/>
                <w:color w:val="000000"/>
                <w:szCs w:val="21"/>
              </w:rPr>
            </w:pPr>
          </w:p>
        </w:tc>
        <w:tc>
          <w:tcPr>
            <w:tcW w:w="1814" w:type="dxa"/>
            <w:vAlign w:val="center"/>
          </w:tcPr>
          <w:p w14:paraId="1A2C85B6">
            <w:pPr>
              <w:spacing w:line="400" w:lineRule="exact"/>
              <w:jc w:val="center"/>
              <w:rPr>
                <w:rFonts w:ascii="宋体" w:hAnsi="宋体" w:eastAsia="宋体" w:cs="宋体"/>
                <w:color w:val="000000"/>
                <w:szCs w:val="21"/>
              </w:rPr>
            </w:pPr>
          </w:p>
        </w:tc>
        <w:tc>
          <w:tcPr>
            <w:tcW w:w="2293" w:type="dxa"/>
            <w:vAlign w:val="center"/>
          </w:tcPr>
          <w:p w14:paraId="1C930E20">
            <w:pPr>
              <w:spacing w:line="400" w:lineRule="exact"/>
              <w:jc w:val="center"/>
              <w:rPr>
                <w:rFonts w:ascii="宋体" w:hAnsi="宋体" w:eastAsia="宋体" w:cs="宋体"/>
                <w:color w:val="000000"/>
                <w:szCs w:val="21"/>
              </w:rPr>
            </w:pPr>
          </w:p>
        </w:tc>
        <w:tc>
          <w:tcPr>
            <w:tcW w:w="989" w:type="dxa"/>
            <w:vAlign w:val="center"/>
          </w:tcPr>
          <w:p w14:paraId="78D71168">
            <w:pPr>
              <w:spacing w:line="400" w:lineRule="exact"/>
              <w:jc w:val="center"/>
              <w:rPr>
                <w:rFonts w:ascii="宋体" w:hAnsi="宋体" w:eastAsia="宋体" w:cs="宋体"/>
                <w:color w:val="000000"/>
                <w:szCs w:val="21"/>
              </w:rPr>
            </w:pPr>
          </w:p>
        </w:tc>
        <w:tc>
          <w:tcPr>
            <w:tcW w:w="1798" w:type="dxa"/>
            <w:vAlign w:val="center"/>
          </w:tcPr>
          <w:p w14:paraId="1C60ECF3">
            <w:pPr>
              <w:spacing w:line="400" w:lineRule="exact"/>
              <w:jc w:val="center"/>
              <w:rPr>
                <w:rFonts w:ascii="宋体" w:hAnsi="宋体" w:eastAsia="宋体" w:cs="宋体"/>
                <w:color w:val="000000"/>
                <w:szCs w:val="21"/>
              </w:rPr>
            </w:pPr>
          </w:p>
        </w:tc>
        <w:tc>
          <w:tcPr>
            <w:tcW w:w="1569" w:type="dxa"/>
            <w:vAlign w:val="center"/>
          </w:tcPr>
          <w:p w14:paraId="7E8EC9B6">
            <w:pPr>
              <w:spacing w:line="400" w:lineRule="exact"/>
              <w:jc w:val="center"/>
              <w:rPr>
                <w:rFonts w:ascii="宋体" w:hAnsi="宋体" w:eastAsia="宋体" w:cs="宋体"/>
                <w:color w:val="000000"/>
                <w:szCs w:val="21"/>
              </w:rPr>
            </w:pPr>
          </w:p>
        </w:tc>
      </w:tr>
    </w:tbl>
    <w:p w14:paraId="3C4D8327">
      <w:pPr>
        <w:spacing w:line="400" w:lineRule="exact"/>
        <w:rPr>
          <w:rFonts w:ascii="宋体" w:hAnsi="宋体" w:eastAsia="宋体" w:cs="宋体"/>
          <w:color w:val="000000"/>
          <w:szCs w:val="21"/>
        </w:rPr>
      </w:pPr>
    </w:p>
    <w:p w14:paraId="302531E7">
      <w:pPr>
        <w:ind w:firstLine="210" w:firstLineChars="100"/>
        <w:rPr>
          <w:rFonts w:ascii="宋体" w:hAnsi="宋体" w:eastAsia="宋体" w:cs="宋体"/>
          <w:color w:val="000000"/>
          <w:szCs w:val="21"/>
          <w:u w:val="single"/>
        </w:rPr>
      </w:pPr>
      <w:r>
        <w:rPr>
          <w:rFonts w:hint="eastAsia" w:ascii="宋体" w:hAnsi="宋体" w:eastAsia="宋体" w:cs="宋体"/>
          <w:color w:val="000000"/>
          <w:szCs w:val="21"/>
        </w:rPr>
        <w:t>报价人：</w:t>
      </w:r>
      <w:r>
        <w:rPr>
          <w:rFonts w:hint="eastAsia" w:ascii="宋体" w:hAnsi="宋体" w:eastAsia="宋体" w:cs="宋体"/>
          <w:color w:val="000000"/>
          <w:szCs w:val="21"/>
          <w:u w:val="single"/>
        </w:rPr>
        <w:t xml:space="preserve">                （盖章）</w:t>
      </w:r>
    </w:p>
    <w:p w14:paraId="1AA06BB3">
      <w:pPr>
        <w:ind w:firstLine="210" w:firstLineChars="100"/>
        <w:jc w:val="center"/>
        <w:rPr>
          <w:rFonts w:ascii="宋体" w:hAnsi="宋体" w:eastAsia="宋体" w:cs="宋体"/>
          <w:color w:val="000000"/>
          <w:szCs w:val="21"/>
          <w:u w:val="single"/>
        </w:rPr>
      </w:pPr>
    </w:p>
    <w:p w14:paraId="288AECB1">
      <w:pPr>
        <w:rPr>
          <w:rFonts w:ascii="宋体" w:hAnsi="宋体" w:eastAsia="宋体" w:cs="宋体"/>
          <w:color w:val="000000"/>
          <w:szCs w:val="21"/>
        </w:rPr>
      </w:pPr>
    </w:p>
    <w:p w14:paraId="00F0B4E9">
      <w:pPr>
        <w:widowControl/>
        <w:spacing w:line="360" w:lineRule="auto"/>
        <w:ind w:firstLine="210" w:firstLineChars="100"/>
        <w:jc w:val="left"/>
        <w:rPr>
          <w:rFonts w:ascii="宋体" w:hAnsi="宋体" w:eastAsia="宋体" w:cs="宋体"/>
          <w:color w:val="000000"/>
          <w:szCs w:val="21"/>
          <w:u w:val="single"/>
        </w:rPr>
      </w:pPr>
      <w:r>
        <w:rPr>
          <w:rFonts w:hint="eastAsia" w:ascii="宋体" w:hAnsi="宋体" w:eastAsia="宋体" w:cs="宋体"/>
          <w:color w:val="000000"/>
          <w:szCs w:val="21"/>
        </w:rPr>
        <w:t>报价人法定代表人或其授权的代理人：</w:t>
      </w:r>
      <w:r>
        <w:rPr>
          <w:rFonts w:hint="eastAsia" w:ascii="宋体" w:hAnsi="宋体" w:eastAsia="宋体" w:cs="宋体"/>
          <w:color w:val="000000"/>
          <w:szCs w:val="21"/>
          <w:u w:val="single"/>
        </w:rPr>
        <w:t xml:space="preserve">                （签字）</w:t>
      </w:r>
    </w:p>
    <w:p w14:paraId="1C10324C">
      <w:pPr>
        <w:pStyle w:val="5"/>
        <w:rPr>
          <w:rFonts w:ascii="宋体" w:hAnsi="宋体" w:eastAsia="宋体" w:cs="宋体"/>
          <w:color w:val="000000"/>
          <w:szCs w:val="21"/>
        </w:rPr>
      </w:pPr>
    </w:p>
    <w:p w14:paraId="7D38FC7E">
      <w:pPr>
        <w:pStyle w:val="5"/>
        <w:rPr>
          <w:rFonts w:ascii="宋体" w:hAnsi="宋体" w:eastAsia="宋体" w:cs="宋体"/>
          <w:color w:val="000000"/>
          <w:szCs w:val="21"/>
        </w:rPr>
      </w:pPr>
    </w:p>
    <w:p w14:paraId="2D60218C">
      <w:pPr>
        <w:pStyle w:val="5"/>
        <w:rPr>
          <w:rFonts w:ascii="宋体" w:hAnsi="宋体" w:eastAsia="宋体" w:cs="宋体"/>
          <w:color w:val="000000"/>
          <w:szCs w:val="21"/>
        </w:rPr>
      </w:pPr>
    </w:p>
    <w:p w14:paraId="31C84AA0">
      <w:pPr>
        <w:pStyle w:val="5"/>
        <w:rPr>
          <w:rFonts w:ascii="宋体" w:hAnsi="宋体" w:eastAsia="宋体" w:cs="宋体"/>
          <w:color w:val="000000"/>
          <w:szCs w:val="21"/>
        </w:rPr>
      </w:pPr>
    </w:p>
    <w:p w14:paraId="0A764A15">
      <w:pPr>
        <w:pStyle w:val="5"/>
        <w:rPr>
          <w:rFonts w:ascii="宋体" w:hAnsi="宋体" w:eastAsia="宋体" w:cs="宋体"/>
          <w:color w:val="000000"/>
          <w:szCs w:val="21"/>
        </w:rPr>
      </w:pPr>
    </w:p>
    <w:p w14:paraId="2F26CF77">
      <w:pPr>
        <w:pStyle w:val="5"/>
        <w:rPr>
          <w:rFonts w:ascii="宋体" w:hAnsi="宋体" w:eastAsia="宋体" w:cs="宋体"/>
          <w:color w:val="000000"/>
          <w:szCs w:val="21"/>
        </w:rPr>
      </w:pPr>
    </w:p>
    <w:p w14:paraId="1B33FE48">
      <w:pPr>
        <w:pStyle w:val="5"/>
        <w:rPr>
          <w:rFonts w:ascii="宋体" w:hAnsi="宋体" w:eastAsia="宋体" w:cs="宋体"/>
          <w:color w:val="000000"/>
          <w:szCs w:val="21"/>
        </w:rPr>
      </w:pPr>
    </w:p>
    <w:p w14:paraId="75F10B68">
      <w:pPr>
        <w:pStyle w:val="5"/>
        <w:rPr>
          <w:rFonts w:ascii="宋体" w:hAnsi="宋体" w:eastAsia="宋体" w:cs="宋体"/>
          <w:color w:val="000000"/>
          <w:szCs w:val="21"/>
        </w:rPr>
      </w:pPr>
    </w:p>
    <w:p w14:paraId="4866C68C">
      <w:pPr>
        <w:pStyle w:val="5"/>
        <w:rPr>
          <w:rFonts w:ascii="宋体" w:hAnsi="宋体" w:eastAsia="宋体" w:cs="宋体"/>
          <w:color w:val="000000"/>
          <w:szCs w:val="21"/>
        </w:rPr>
      </w:pPr>
    </w:p>
    <w:p w14:paraId="7BE0EAEB">
      <w:pPr>
        <w:pStyle w:val="5"/>
        <w:rPr>
          <w:rFonts w:ascii="宋体" w:hAnsi="宋体" w:eastAsia="宋体" w:cs="宋体"/>
          <w:color w:val="000000"/>
          <w:szCs w:val="21"/>
        </w:rPr>
      </w:pPr>
    </w:p>
    <w:p w14:paraId="4D978CE1">
      <w:pPr>
        <w:pStyle w:val="5"/>
        <w:rPr>
          <w:rFonts w:ascii="宋体" w:hAnsi="宋体" w:eastAsia="宋体" w:cs="宋体"/>
          <w:color w:val="000000"/>
          <w:szCs w:val="21"/>
        </w:rPr>
      </w:pPr>
    </w:p>
    <w:p w14:paraId="550E3541">
      <w:pPr>
        <w:pStyle w:val="5"/>
        <w:rPr>
          <w:rFonts w:ascii="宋体" w:hAnsi="宋体" w:eastAsia="宋体" w:cs="宋体"/>
          <w:color w:val="000000"/>
          <w:szCs w:val="21"/>
        </w:rPr>
      </w:pPr>
    </w:p>
    <w:p w14:paraId="771DAE31">
      <w:pPr>
        <w:widowControl/>
        <w:jc w:val="left"/>
        <w:rPr>
          <w:rFonts w:ascii="宋体" w:hAnsi="宋体" w:eastAsia="宋体" w:cs="宋体"/>
          <w:sz w:val="28"/>
          <w:szCs w:val="28"/>
        </w:rPr>
      </w:pPr>
      <w:r>
        <w:rPr>
          <w:rFonts w:ascii="宋体" w:hAnsi="宋体" w:eastAsia="宋体" w:cs="宋体"/>
          <w:sz w:val="28"/>
          <w:szCs w:val="28"/>
        </w:rPr>
        <w:br w:type="page"/>
      </w:r>
    </w:p>
    <w:p w14:paraId="20B04475">
      <w:pPr>
        <w:pStyle w:val="5"/>
        <w:rPr>
          <w:rFonts w:ascii="宋体" w:hAnsi="宋体" w:eastAsia="宋体" w:cs="宋体"/>
          <w:sz w:val="28"/>
          <w:szCs w:val="28"/>
        </w:rPr>
      </w:pPr>
      <w:r>
        <w:rPr>
          <w:rFonts w:hint="eastAsia" w:ascii="宋体" w:hAnsi="宋体" w:eastAsia="宋体" w:cs="宋体"/>
          <w:sz w:val="28"/>
          <w:szCs w:val="28"/>
        </w:rPr>
        <w:t>专用工具清单（如有）</w:t>
      </w:r>
    </w:p>
    <w:p w14:paraId="5FA8EDEA">
      <w:pPr>
        <w:pStyle w:val="5"/>
        <w:rPr>
          <w:rFonts w:ascii="宋体" w:hAnsi="宋体" w:eastAsia="宋体" w:cs="宋体"/>
          <w:color w:val="000000"/>
          <w:szCs w:val="28"/>
        </w:rPr>
      </w:pPr>
      <w:r>
        <w:rPr>
          <w:rFonts w:hint="eastAsia" w:ascii="宋体" w:hAnsi="宋体" w:eastAsia="宋体" w:cs="宋体"/>
          <w:color w:val="000000"/>
          <w:szCs w:val="28"/>
        </w:rPr>
        <w:t>货物名称型号：</w:t>
      </w:r>
      <w:r>
        <w:rPr>
          <w:rFonts w:hint="eastAsia" w:ascii="宋体" w:hAnsi="宋体" w:eastAsia="宋体" w:cs="宋体"/>
          <w:color w:val="000000"/>
          <w:szCs w:val="28"/>
          <w:u w:val="single"/>
        </w:rPr>
        <w:t xml:space="preserve">                       </w:t>
      </w:r>
      <w:r>
        <w:rPr>
          <w:rFonts w:hint="eastAsia" w:ascii="宋体" w:hAnsi="宋体" w:eastAsia="宋体" w:cs="宋体"/>
          <w:color w:val="000000"/>
          <w:szCs w:val="28"/>
        </w:rPr>
        <w:t xml:space="preserve">     </w:t>
      </w:r>
    </w:p>
    <w:tbl>
      <w:tblPr>
        <w:tblStyle w:val="14"/>
        <w:tblW w:w="9230" w:type="dxa"/>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785"/>
        <w:gridCol w:w="1853"/>
        <w:gridCol w:w="1318"/>
        <w:gridCol w:w="1318"/>
        <w:gridCol w:w="2204"/>
        <w:gridCol w:w="916"/>
        <w:gridCol w:w="836"/>
      </w:tblGrid>
      <w:tr w14:paraId="19FFF63C">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49" w:hRule="atLeast"/>
          <w:jc w:val="center"/>
        </w:trPr>
        <w:tc>
          <w:tcPr>
            <w:tcW w:w="785" w:type="dxa"/>
            <w:vAlign w:val="center"/>
          </w:tcPr>
          <w:p w14:paraId="49159BF1">
            <w:pPr>
              <w:spacing w:line="400" w:lineRule="exact"/>
              <w:jc w:val="center"/>
              <w:rPr>
                <w:rFonts w:ascii="宋体" w:hAnsi="宋体" w:eastAsia="宋体" w:cs="宋体"/>
                <w:color w:val="000000"/>
                <w:szCs w:val="21"/>
              </w:rPr>
            </w:pPr>
            <w:r>
              <w:rPr>
                <w:rFonts w:hint="eastAsia" w:ascii="宋体" w:hAnsi="宋体" w:eastAsia="宋体" w:cs="宋体"/>
                <w:color w:val="000000"/>
                <w:szCs w:val="21"/>
              </w:rPr>
              <w:t>序号</w:t>
            </w:r>
          </w:p>
        </w:tc>
        <w:tc>
          <w:tcPr>
            <w:tcW w:w="1853" w:type="dxa"/>
            <w:vAlign w:val="center"/>
          </w:tcPr>
          <w:p w14:paraId="5B41D318">
            <w:pPr>
              <w:pStyle w:val="10"/>
              <w:tabs>
                <w:tab w:val="clear" w:pos="4153"/>
                <w:tab w:val="clear" w:pos="8306"/>
              </w:tabs>
              <w:snapToGrid/>
              <w:spacing w:line="400" w:lineRule="exact"/>
              <w:ind w:firstLine="210" w:firstLineChars="100"/>
              <w:jc w:val="both"/>
              <w:rPr>
                <w:rFonts w:ascii="宋体" w:hAnsi="宋体" w:eastAsia="宋体" w:cs="宋体"/>
                <w:color w:val="000000"/>
                <w:sz w:val="21"/>
                <w:szCs w:val="21"/>
              </w:rPr>
            </w:pPr>
            <w:r>
              <w:rPr>
                <w:rFonts w:hint="eastAsia" w:ascii="宋体" w:hAnsi="宋体" w:eastAsia="宋体" w:cs="宋体"/>
                <w:color w:val="000000"/>
                <w:sz w:val="21"/>
                <w:szCs w:val="21"/>
              </w:rPr>
              <w:t>专用工具名称</w:t>
            </w:r>
          </w:p>
        </w:tc>
        <w:tc>
          <w:tcPr>
            <w:tcW w:w="1318" w:type="dxa"/>
            <w:vAlign w:val="center"/>
          </w:tcPr>
          <w:p w14:paraId="4D2CA3CE">
            <w:pPr>
              <w:spacing w:line="400" w:lineRule="exact"/>
              <w:jc w:val="center"/>
              <w:rPr>
                <w:rFonts w:ascii="宋体" w:hAnsi="宋体" w:eastAsia="宋体" w:cs="宋体"/>
                <w:color w:val="000000"/>
                <w:szCs w:val="21"/>
              </w:rPr>
            </w:pPr>
            <w:r>
              <w:rPr>
                <w:rFonts w:hint="eastAsia" w:ascii="宋体" w:hAnsi="宋体" w:eastAsia="宋体" w:cs="宋体"/>
                <w:color w:val="000000"/>
                <w:szCs w:val="21"/>
              </w:rPr>
              <w:t>型号规格</w:t>
            </w:r>
          </w:p>
        </w:tc>
        <w:tc>
          <w:tcPr>
            <w:tcW w:w="1318" w:type="dxa"/>
            <w:vAlign w:val="center"/>
          </w:tcPr>
          <w:p w14:paraId="5CF2B362">
            <w:pPr>
              <w:spacing w:line="400" w:lineRule="exact"/>
              <w:jc w:val="center"/>
              <w:rPr>
                <w:rFonts w:ascii="宋体" w:hAnsi="宋体" w:eastAsia="宋体" w:cs="宋体"/>
                <w:color w:val="000000"/>
                <w:szCs w:val="21"/>
              </w:rPr>
            </w:pPr>
            <w:r>
              <w:rPr>
                <w:rFonts w:hint="eastAsia" w:ascii="宋体" w:hAnsi="宋体" w:eastAsia="宋体" w:cs="宋体"/>
                <w:color w:val="000000"/>
                <w:szCs w:val="21"/>
              </w:rPr>
              <w:t>数量</w:t>
            </w:r>
          </w:p>
        </w:tc>
        <w:tc>
          <w:tcPr>
            <w:tcW w:w="2204" w:type="dxa"/>
            <w:vAlign w:val="center"/>
          </w:tcPr>
          <w:p w14:paraId="4B0B1132">
            <w:pPr>
              <w:spacing w:line="400" w:lineRule="exact"/>
              <w:jc w:val="center"/>
              <w:rPr>
                <w:rFonts w:ascii="宋体" w:hAnsi="宋体" w:eastAsia="宋体" w:cs="宋体"/>
                <w:color w:val="000000"/>
                <w:szCs w:val="21"/>
              </w:rPr>
            </w:pPr>
            <w:r>
              <w:rPr>
                <w:rFonts w:hint="eastAsia" w:ascii="宋体" w:hAnsi="宋体" w:eastAsia="宋体" w:cs="宋体"/>
                <w:color w:val="000000"/>
                <w:szCs w:val="21"/>
              </w:rPr>
              <w:t>原产地及</w:t>
            </w:r>
          </w:p>
          <w:p w14:paraId="4C56A9F5">
            <w:pPr>
              <w:spacing w:line="400" w:lineRule="exact"/>
              <w:jc w:val="center"/>
              <w:rPr>
                <w:rFonts w:ascii="宋体" w:hAnsi="宋体" w:eastAsia="宋体" w:cs="宋体"/>
                <w:color w:val="000000"/>
                <w:szCs w:val="21"/>
              </w:rPr>
            </w:pPr>
            <w:r>
              <w:rPr>
                <w:rFonts w:hint="eastAsia" w:ascii="宋体" w:hAnsi="宋体" w:eastAsia="宋体" w:cs="宋体"/>
                <w:color w:val="000000"/>
                <w:szCs w:val="21"/>
              </w:rPr>
              <w:t>制造商名称</w:t>
            </w:r>
          </w:p>
        </w:tc>
        <w:tc>
          <w:tcPr>
            <w:tcW w:w="916" w:type="dxa"/>
            <w:vAlign w:val="center"/>
          </w:tcPr>
          <w:p w14:paraId="7249B0E6">
            <w:pPr>
              <w:spacing w:line="400" w:lineRule="exact"/>
              <w:jc w:val="center"/>
              <w:rPr>
                <w:rFonts w:ascii="宋体" w:hAnsi="宋体" w:eastAsia="宋体" w:cs="宋体"/>
                <w:color w:val="000000"/>
                <w:szCs w:val="21"/>
              </w:rPr>
            </w:pPr>
            <w:r>
              <w:rPr>
                <w:rFonts w:hint="eastAsia" w:ascii="宋体" w:hAnsi="宋体" w:eastAsia="宋体" w:cs="宋体"/>
                <w:color w:val="000000"/>
                <w:szCs w:val="21"/>
              </w:rPr>
              <w:t>单位</w:t>
            </w:r>
          </w:p>
        </w:tc>
        <w:tc>
          <w:tcPr>
            <w:tcW w:w="836" w:type="dxa"/>
            <w:vAlign w:val="center"/>
          </w:tcPr>
          <w:p w14:paraId="548A7A4C">
            <w:pPr>
              <w:spacing w:line="400" w:lineRule="exact"/>
              <w:jc w:val="center"/>
              <w:rPr>
                <w:rFonts w:ascii="宋体" w:hAnsi="宋体" w:eastAsia="宋体" w:cs="宋体"/>
                <w:color w:val="000000"/>
                <w:szCs w:val="21"/>
              </w:rPr>
            </w:pPr>
            <w:r>
              <w:rPr>
                <w:rFonts w:hint="eastAsia" w:ascii="宋体" w:hAnsi="宋体" w:eastAsia="宋体" w:cs="宋体"/>
                <w:color w:val="000000"/>
                <w:szCs w:val="21"/>
              </w:rPr>
              <w:t>备注</w:t>
            </w:r>
          </w:p>
        </w:tc>
      </w:tr>
      <w:tr w14:paraId="40B187AD">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83" w:hRule="atLeast"/>
          <w:jc w:val="center"/>
        </w:trPr>
        <w:tc>
          <w:tcPr>
            <w:tcW w:w="785" w:type="dxa"/>
            <w:vAlign w:val="center"/>
          </w:tcPr>
          <w:p w14:paraId="11A9FBCB">
            <w:pPr>
              <w:spacing w:line="400" w:lineRule="exact"/>
              <w:jc w:val="center"/>
              <w:rPr>
                <w:rFonts w:ascii="宋体" w:hAnsi="宋体" w:eastAsia="宋体" w:cs="宋体"/>
                <w:color w:val="000000"/>
                <w:szCs w:val="21"/>
              </w:rPr>
            </w:pPr>
            <w:r>
              <w:rPr>
                <w:rFonts w:hint="eastAsia" w:ascii="宋体" w:hAnsi="宋体" w:eastAsia="宋体" w:cs="宋体"/>
                <w:color w:val="000000"/>
                <w:szCs w:val="21"/>
              </w:rPr>
              <w:t>1</w:t>
            </w:r>
          </w:p>
        </w:tc>
        <w:tc>
          <w:tcPr>
            <w:tcW w:w="1853" w:type="dxa"/>
            <w:vAlign w:val="center"/>
          </w:tcPr>
          <w:p w14:paraId="23A2C688">
            <w:pPr>
              <w:spacing w:line="400" w:lineRule="exact"/>
              <w:ind w:left="-90"/>
              <w:jc w:val="center"/>
              <w:rPr>
                <w:rFonts w:ascii="宋体" w:hAnsi="宋体" w:eastAsia="宋体" w:cs="宋体"/>
                <w:color w:val="000000"/>
                <w:szCs w:val="21"/>
              </w:rPr>
            </w:pPr>
          </w:p>
        </w:tc>
        <w:tc>
          <w:tcPr>
            <w:tcW w:w="1318" w:type="dxa"/>
            <w:vAlign w:val="center"/>
          </w:tcPr>
          <w:p w14:paraId="3667A92D">
            <w:pPr>
              <w:spacing w:line="400" w:lineRule="exact"/>
              <w:jc w:val="center"/>
              <w:rPr>
                <w:rFonts w:ascii="宋体" w:hAnsi="宋体" w:eastAsia="宋体" w:cs="宋体"/>
                <w:color w:val="000000"/>
                <w:szCs w:val="21"/>
              </w:rPr>
            </w:pPr>
          </w:p>
        </w:tc>
        <w:tc>
          <w:tcPr>
            <w:tcW w:w="1318" w:type="dxa"/>
            <w:vAlign w:val="center"/>
          </w:tcPr>
          <w:p w14:paraId="7BA85410">
            <w:pPr>
              <w:spacing w:line="400" w:lineRule="exact"/>
              <w:jc w:val="center"/>
              <w:rPr>
                <w:rFonts w:ascii="宋体" w:hAnsi="宋体" w:eastAsia="宋体" w:cs="宋体"/>
                <w:color w:val="000000"/>
                <w:szCs w:val="21"/>
              </w:rPr>
            </w:pPr>
          </w:p>
        </w:tc>
        <w:tc>
          <w:tcPr>
            <w:tcW w:w="2204" w:type="dxa"/>
            <w:vAlign w:val="center"/>
          </w:tcPr>
          <w:p w14:paraId="67301404">
            <w:pPr>
              <w:spacing w:line="400" w:lineRule="exact"/>
              <w:jc w:val="center"/>
              <w:rPr>
                <w:rFonts w:ascii="宋体" w:hAnsi="宋体" w:eastAsia="宋体" w:cs="宋体"/>
                <w:color w:val="000000"/>
                <w:szCs w:val="21"/>
              </w:rPr>
            </w:pPr>
          </w:p>
        </w:tc>
        <w:tc>
          <w:tcPr>
            <w:tcW w:w="916" w:type="dxa"/>
            <w:vAlign w:val="center"/>
          </w:tcPr>
          <w:p w14:paraId="2F7BFD12">
            <w:pPr>
              <w:spacing w:line="400" w:lineRule="exact"/>
              <w:jc w:val="center"/>
              <w:rPr>
                <w:rFonts w:ascii="宋体" w:hAnsi="宋体" w:eastAsia="宋体" w:cs="宋体"/>
                <w:color w:val="000000"/>
                <w:szCs w:val="21"/>
              </w:rPr>
            </w:pPr>
          </w:p>
        </w:tc>
        <w:tc>
          <w:tcPr>
            <w:tcW w:w="836" w:type="dxa"/>
            <w:vAlign w:val="center"/>
          </w:tcPr>
          <w:p w14:paraId="6E2840FE">
            <w:pPr>
              <w:spacing w:line="400" w:lineRule="exact"/>
              <w:jc w:val="center"/>
              <w:rPr>
                <w:rFonts w:ascii="宋体" w:hAnsi="宋体" w:eastAsia="宋体" w:cs="宋体"/>
                <w:color w:val="000000"/>
                <w:szCs w:val="21"/>
              </w:rPr>
            </w:pPr>
          </w:p>
        </w:tc>
      </w:tr>
      <w:tr w14:paraId="5795E01F">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73" w:hRule="atLeast"/>
          <w:jc w:val="center"/>
        </w:trPr>
        <w:tc>
          <w:tcPr>
            <w:tcW w:w="785" w:type="dxa"/>
            <w:vAlign w:val="center"/>
          </w:tcPr>
          <w:p w14:paraId="3063E579">
            <w:pPr>
              <w:spacing w:line="400" w:lineRule="exact"/>
              <w:jc w:val="center"/>
              <w:rPr>
                <w:rFonts w:ascii="宋体" w:hAnsi="宋体" w:eastAsia="宋体" w:cs="宋体"/>
                <w:color w:val="000000"/>
                <w:szCs w:val="21"/>
              </w:rPr>
            </w:pPr>
            <w:r>
              <w:rPr>
                <w:rFonts w:hint="eastAsia" w:ascii="宋体" w:hAnsi="宋体" w:eastAsia="宋体" w:cs="宋体"/>
                <w:color w:val="000000"/>
                <w:szCs w:val="21"/>
              </w:rPr>
              <w:t>2</w:t>
            </w:r>
          </w:p>
        </w:tc>
        <w:tc>
          <w:tcPr>
            <w:tcW w:w="1853" w:type="dxa"/>
            <w:vAlign w:val="center"/>
          </w:tcPr>
          <w:p w14:paraId="770F3251">
            <w:pPr>
              <w:spacing w:line="400" w:lineRule="exact"/>
              <w:ind w:left="-90"/>
              <w:jc w:val="center"/>
              <w:rPr>
                <w:rFonts w:ascii="宋体" w:hAnsi="宋体" w:eastAsia="宋体" w:cs="宋体"/>
                <w:color w:val="000000"/>
                <w:szCs w:val="21"/>
              </w:rPr>
            </w:pPr>
          </w:p>
        </w:tc>
        <w:tc>
          <w:tcPr>
            <w:tcW w:w="1318" w:type="dxa"/>
            <w:vAlign w:val="center"/>
          </w:tcPr>
          <w:p w14:paraId="3F042273">
            <w:pPr>
              <w:spacing w:line="400" w:lineRule="exact"/>
              <w:jc w:val="center"/>
              <w:rPr>
                <w:rFonts w:ascii="宋体" w:hAnsi="宋体" w:eastAsia="宋体" w:cs="宋体"/>
                <w:color w:val="000000"/>
                <w:szCs w:val="21"/>
              </w:rPr>
            </w:pPr>
          </w:p>
        </w:tc>
        <w:tc>
          <w:tcPr>
            <w:tcW w:w="1318" w:type="dxa"/>
            <w:vAlign w:val="center"/>
          </w:tcPr>
          <w:p w14:paraId="5D62828F">
            <w:pPr>
              <w:spacing w:line="400" w:lineRule="exact"/>
              <w:jc w:val="center"/>
              <w:rPr>
                <w:rFonts w:ascii="宋体" w:hAnsi="宋体" w:eastAsia="宋体" w:cs="宋体"/>
                <w:color w:val="000000"/>
                <w:szCs w:val="21"/>
              </w:rPr>
            </w:pPr>
          </w:p>
        </w:tc>
        <w:tc>
          <w:tcPr>
            <w:tcW w:w="2204" w:type="dxa"/>
            <w:vAlign w:val="center"/>
          </w:tcPr>
          <w:p w14:paraId="58C47AF3">
            <w:pPr>
              <w:spacing w:line="400" w:lineRule="exact"/>
              <w:jc w:val="center"/>
              <w:rPr>
                <w:rFonts w:ascii="宋体" w:hAnsi="宋体" w:eastAsia="宋体" w:cs="宋体"/>
                <w:color w:val="000000"/>
                <w:szCs w:val="21"/>
              </w:rPr>
            </w:pPr>
          </w:p>
        </w:tc>
        <w:tc>
          <w:tcPr>
            <w:tcW w:w="916" w:type="dxa"/>
            <w:vAlign w:val="center"/>
          </w:tcPr>
          <w:p w14:paraId="40857BA7">
            <w:pPr>
              <w:spacing w:line="400" w:lineRule="exact"/>
              <w:jc w:val="center"/>
              <w:rPr>
                <w:rFonts w:ascii="宋体" w:hAnsi="宋体" w:eastAsia="宋体" w:cs="宋体"/>
                <w:color w:val="000000"/>
                <w:szCs w:val="21"/>
              </w:rPr>
            </w:pPr>
          </w:p>
        </w:tc>
        <w:tc>
          <w:tcPr>
            <w:tcW w:w="836" w:type="dxa"/>
            <w:vAlign w:val="center"/>
          </w:tcPr>
          <w:p w14:paraId="50592729">
            <w:pPr>
              <w:spacing w:line="400" w:lineRule="exact"/>
              <w:jc w:val="center"/>
              <w:rPr>
                <w:rFonts w:ascii="宋体" w:hAnsi="宋体" w:eastAsia="宋体" w:cs="宋体"/>
                <w:color w:val="000000"/>
                <w:szCs w:val="21"/>
              </w:rPr>
            </w:pPr>
          </w:p>
        </w:tc>
      </w:tr>
      <w:tr w14:paraId="754B0B19">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53" w:hRule="atLeast"/>
          <w:jc w:val="center"/>
        </w:trPr>
        <w:tc>
          <w:tcPr>
            <w:tcW w:w="785" w:type="dxa"/>
            <w:vAlign w:val="center"/>
          </w:tcPr>
          <w:p w14:paraId="0521A2E4">
            <w:pPr>
              <w:spacing w:line="400" w:lineRule="exact"/>
              <w:jc w:val="center"/>
              <w:rPr>
                <w:rFonts w:ascii="宋体" w:hAnsi="宋体" w:eastAsia="宋体" w:cs="宋体"/>
                <w:color w:val="000000"/>
                <w:szCs w:val="21"/>
              </w:rPr>
            </w:pPr>
            <w:r>
              <w:rPr>
                <w:rFonts w:hint="eastAsia" w:ascii="宋体" w:hAnsi="宋体" w:eastAsia="宋体" w:cs="宋体"/>
                <w:color w:val="000000"/>
                <w:szCs w:val="21"/>
              </w:rPr>
              <w:t>3</w:t>
            </w:r>
          </w:p>
        </w:tc>
        <w:tc>
          <w:tcPr>
            <w:tcW w:w="1853" w:type="dxa"/>
            <w:vAlign w:val="center"/>
          </w:tcPr>
          <w:p w14:paraId="757CCA61">
            <w:pPr>
              <w:spacing w:line="400" w:lineRule="exact"/>
              <w:ind w:left="-90"/>
              <w:jc w:val="center"/>
              <w:rPr>
                <w:rFonts w:ascii="宋体" w:hAnsi="宋体" w:eastAsia="宋体" w:cs="宋体"/>
                <w:color w:val="000000"/>
                <w:szCs w:val="21"/>
              </w:rPr>
            </w:pPr>
          </w:p>
        </w:tc>
        <w:tc>
          <w:tcPr>
            <w:tcW w:w="1318" w:type="dxa"/>
            <w:vAlign w:val="center"/>
          </w:tcPr>
          <w:p w14:paraId="16138114">
            <w:pPr>
              <w:spacing w:line="400" w:lineRule="exact"/>
              <w:jc w:val="center"/>
              <w:rPr>
                <w:rFonts w:ascii="宋体" w:hAnsi="宋体" w:eastAsia="宋体" w:cs="宋体"/>
                <w:color w:val="000000"/>
                <w:szCs w:val="21"/>
              </w:rPr>
            </w:pPr>
          </w:p>
        </w:tc>
        <w:tc>
          <w:tcPr>
            <w:tcW w:w="1318" w:type="dxa"/>
            <w:vAlign w:val="center"/>
          </w:tcPr>
          <w:p w14:paraId="41B00859">
            <w:pPr>
              <w:spacing w:line="400" w:lineRule="exact"/>
              <w:jc w:val="center"/>
              <w:rPr>
                <w:rFonts w:ascii="宋体" w:hAnsi="宋体" w:eastAsia="宋体" w:cs="宋体"/>
                <w:color w:val="000000"/>
                <w:szCs w:val="21"/>
              </w:rPr>
            </w:pPr>
          </w:p>
        </w:tc>
        <w:tc>
          <w:tcPr>
            <w:tcW w:w="2204" w:type="dxa"/>
            <w:vAlign w:val="center"/>
          </w:tcPr>
          <w:p w14:paraId="1A5D30EC">
            <w:pPr>
              <w:spacing w:line="400" w:lineRule="exact"/>
              <w:jc w:val="center"/>
              <w:rPr>
                <w:rFonts w:ascii="宋体" w:hAnsi="宋体" w:eastAsia="宋体" w:cs="宋体"/>
                <w:color w:val="000000"/>
                <w:szCs w:val="21"/>
              </w:rPr>
            </w:pPr>
          </w:p>
        </w:tc>
        <w:tc>
          <w:tcPr>
            <w:tcW w:w="916" w:type="dxa"/>
            <w:vAlign w:val="center"/>
          </w:tcPr>
          <w:p w14:paraId="1313DCEA">
            <w:pPr>
              <w:spacing w:line="400" w:lineRule="exact"/>
              <w:jc w:val="center"/>
              <w:rPr>
                <w:rFonts w:ascii="宋体" w:hAnsi="宋体" w:eastAsia="宋体" w:cs="宋体"/>
                <w:color w:val="000000"/>
                <w:szCs w:val="21"/>
              </w:rPr>
            </w:pPr>
          </w:p>
        </w:tc>
        <w:tc>
          <w:tcPr>
            <w:tcW w:w="836" w:type="dxa"/>
            <w:vAlign w:val="center"/>
          </w:tcPr>
          <w:p w14:paraId="09BB18A1">
            <w:pPr>
              <w:spacing w:line="400" w:lineRule="exact"/>
              <w:jc w:val="center"/>
              <w:rPr>
                <w:rFonts w:ascii="宋体" w:hAnsi="宋体" w:eastAsia="宋体" w:cs="宋体"/>
                <w:color w:val="000000"/>
                <w:szCs w:val="21"/>
              </w:rPr>
            </w:pPr>
          </w:p>
        </w:tc>
      </w:tr>
      <w:tr w14:paraId="40CEC8D0">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57" w:hRule="atLeast"/>
          <w:jc w:val="center"/>
        </w:trPr>
        <w:tc>
          <w:tcPr>
            <w:tcW w:w="785" w:type="dxa"/>
            <w:vAlign w:val="center"/>
          </w:tcPr>
          <w:p w14:paraId="10E4BDAC">
            <w:pPr>
              <w:spacing w:line="400" w:lineRule="exact"/>
              <w:jc w:val="center"/>
              <w:rPr>
                <w:rFonts w:ascii="宋体" w:hAnsi="宋体" w:eastAsia="宋体" w:cs="宋体"/>
                <w:color w:val="000000"/>
                <w:szCs w:val="21"/>
              </w:rPr>
            </w:pPr>
            <w:r>
              <w:rPr>
                <w:rFonts w:hint="eastAsia" w:ascii="宋体" w:hAnsi="宋体" w:eastAsia="宋体" w:cs="宋体"/>
                <w:color w:val="000000"/>
                <w:szCs w:val="21"/>
              </w:rPr>
              <w:t>4</w:t>
            </w:r>
          </w:p>
        </w:tc>
        <w:tc>
          <w:tcPr>
            <w:tcW w:w="1853" w:type="dxa"/>
            <w:vAlign w:val="center"/>
          </w:tcPr>
          <w:p w14:paraId="3771C51A">
            <w:pPr>
              <w:spacing w:line="400" w:lineRule="exact"/>
              <w:ind w:left="-90"/>
              <w:jc w:val="center"/>
              <w:rPr>
                <w:rFonts w:ascii="宋体" w:hAnsi="宋体" w:eastAsia="宋体" w:cs="宋体"/>
                <w:color w:val="000000"/>
                <w:szCs w:val="21"/>
              </w:rPr>
            </w:pPr>
          </w:p>
        </w:tc>
        <w:tc>
          <w:tcPr>
            <w:tcW w:w="1318" w:type="dxa"/>
            <w:vAlign w:val="center"/>
          </w:tcPr>
          <w:p w14:paraId="66E12359">
            <w:pPr>
              <w:spacing w:line="400" w:lineRule="exact"/>
              <w:jc w:val="center"/>
              <w:rPr>
                <w:rFonts w:ascii="宋体" w:hAnsi="宋体" w:eastAsia="宋体" w:cs="宋体"/>
                <w:color w:val="000000"/>
                <w:szCs w:val="21"/>
              </w:rPr>
            </w:pPr>
          </w:p>
        </w:tc>
        <w:tc>
          <w:tcPr>
            <w:tcW w:w="1318" w:type="dxa"/>
            <w:vAlign w:val="center"/>
          </w:tcPr>
          <w:p w14:paraId="397CF058">
            <w:pPr>
              <w:spacing w:line="400" w:lineRule="exact"/>
              <w:jc w:val="center"/>
              <w:rPr>
                <w:rFonts w:ascii="宋体" w:hAnsi="宋体" w:eastAsia="宋体" w:cs="宋体"/>
                <w:color w:val="000000"/>
                <w:szCs w:val="21"/>
              </w:rPr>
            </w:pPr>
          </w:p>
        </w:tc>
        <w:tc>
          <w:tcPr>
            <w:tcW w:w="2204" w:type="dxa"/>
            <w:vAlign w:val="center"/>
          </w:tcPr>
          <w:p w14:paraId="228116CE">
            <w:pPr>
              <w:spacing w:line="400" w:lineRule="exact"/>
              <w:jc w:val="center"/>
              <w:rPr>
                <w:rFonts w:ascii="宋体" w:hAnsi="宋体" w:eastAsia="宋体" w:cs="宋体"/>
                <w:color w:val="000000"/>
                <w:szCs w:val="21"/>
              </w:rPr>
            </w:pPr>
          </w:p>
        </w:tc>
        <w:tc>
          <w:tcPr>
            <w:tcW w:w="916" w:type="dxa"/>
            <w:vAlign w:val="center"/>
          </w:tcPr>
          <w:p w14:paraId="5B3D36F9">
            <w:pPr>
              <w:spacing w:line="400" w:lineRule="exact"/>
              <w:jc w:val="center"/>
              <w:rPr>
                <w:rFonts w:ascii="宋体" w:hAnsi="宋体" w:eastAsia="宋体" w:cs="宋体"/>
                <w:color w:val="000000"/>
                <w:szCs w:val="21"/>
              </w:rPr>
            </w:pPr>
          </w:p>
        </w:tc>
        <w:tc>
          <w:tcPr>
            <w:tcW w:w="836" w:type="dxa"/>
            <w:vAlign w:val="center"/>
          </w:tcPr>
          <w:p w14:paraId="5291B4B3">
            <w:pPr>
              <w:spacing w:line="400" w:lineRule="exact"/>
              <w:jc w:val="center"/>
              <w:rPr>
                <w:rFonts w:ascii="宋体" w:hAnsi="宋体" w:eastAsia="宋体" w:cs="宋体"/>
                <w:color w:val="000000"/>
                <w:szCs w:val="21"/>
              </w:rPr>
            </w:pPr>
          </w:p>
        </w:tc>
      </w:tr>
      <w:tr w14:paraId="6147DE79">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33" w:hRule="atLeast"/>
          <w:jc w:val="center"/>
        </w:trPr>
        <w:tc>
          <w:tcPr>
            <w:tcW w:w="785" w:type="dxa"/>
            <w:vAlign w:val="center"/>
          </w:tcPr>
          <w:p w14:paraId="4A95D3DA">
            <w:pPr>
              <w:spacing w:line="400" w:lineRule="exact"/>
              <w:jc w:val="center"/>
              <w:rPr>
                <w:rFonts w:ascii="宋体" w:hAnsi="宋体" w:eastAsia="宋体" w:cs="宋体"/>
                <w:color w:val="000000"/>
                <w:szCs w:val="21"/>
              </w:rPr>
            </w:pPr>
            <w:r>
              <w:rPr>
                <w:rFonts w:hint="eastAsia" w:ascii="宋体" w:hAnsi="宋体" w:eastAsia="宋体" w:cs="宋体"/>
                <w:color w:val="000000"/>
                <w:szCs w:val="21"/>
              </w:rPr>
              <w:t>5</w:t>
            </w:r>
          </w:p>
        </w:tc>
        <w:tc>
          <w:tcPr>
            <w:tcW w:w="1853" w:type="dxa"/>
            <w:vAlign w:val="center"/>
          </w:tcPr>
          <w:p w14:paraId="6D238F84">
            <w:pPr>
              <w:spacing w:line="400" w:lineRule="exact"/>
              <w:ind w:left="-90"/>
              <w:jc w:val="center"/>
              <w:rPr>
                <w:rFonts w:ascii="宋体" w:hAnsi="宋体" w:eastAsia="宋体" w:cs="宋体"/>
                <w:color w:val="000000"/>
                <w:szCs w:val="21"/>
              </w:rPr>
            </w:pPr>
          </w:p>
        </w:tc>
        <w:tc>
          <w:tcPr>
            <w:tcW w:w="1318" w:type="dxa"/>
            <w:vAlign w:val="center"/>
          </w:tcPr>
          <w:p w14:paraId="7B9BF8BF">
            <w:pPr>
              <w:spacing w:line="400" w:lineRule="exact"/>
              <w:jc w:val="center"/>
              <w:rPr>
                <w:rFonts w:ascii="宋体" w:hAnsi="宋体" w:eastAsia="宋体" w:cs="宋体"/>
                <w:color w:val="000000"/>
                <w:szCs w:val="21"/>
              </w:rPr>
            </w:pPr>
          </w:p>
        </w:tc>
        <w:tc>
          <w:tcPr>
            <w:tcW w:w="1318" w:type="dxa"/>
            <w:vAlign w:val="center"/>
          </w:tcPr>
          <w:p w14:paraId="6B5CFEA7">
            <w:pPr>
              <w:spacing w:line="400" w:lineRule="exact"/>
              <w:jc w:val="center"/>
              <w:rPr>
                <w:rFonts w:ascii="宋体" w:hAnsi="宋体" w:eastAsia="宋体" w:cs="宋体"/>
                <w:color w:val="000000"/>
                <w:szCs w:val="21"/>
              </w:rPr>
            </w:pPr>
          </w:p>
        </w:tc>
        <w:tc>
          <w:tcPr>
            <w:tcW w:w="2204" w:type="dxa"/>
            <w:vAlign w:val="center"/>
          </w:tcPr>
          <w:p w14:paraId="0B6CA748">
            <w:pPr>
              <w:spacing w:line="400" w:lineRule="exact"/>
              <w:jc w:val="center"/>
              <w:rPr>
                <w:rFonts w:ascii="宋体" w:hAnsi="宋体" w:eastAsia="宋体" w:cs="宋体"/>
                <w:color w:val="000000"/>
                <w:szCs w:val="21"/>
              </w:rPr>
            </w:pPr>
          </w:p>
        </w:tc>
        <w:tc>
          <w:tcPr>
            <w:tcW w:w="916" w:type="dxa"/>
            <w:vAlign w:val="center"/>
          </w:tcPr>
          <w:p w14:paraId="01C150E2">
            <w:pPr>
              <w:spacing w:line="400" w:lineRule="exact"/>
              <w:jc w:val="center"/>
              <w:rPr>
                <w:rFonts w:ascii="宋体" w:hAnsi="宋体" w:eastAsia="宋体" w:cs="宋体"/>
                <w:color w:val="000000"/>
                <w:szCs w:val="21"/>
              </w:rPr>
            </w:pPr>
          </w:p>
        </w:tc>
        <w:tc>
          <w:tcPr>
            <w:tcW w:w="836" w:type="dxa"/>
            <w:vAlign w:val="center"/>
          </w:tcPr>
          <w:p w14:paraId="355D2131">
            <w:pPr>
              <w:spacing w:line="400" w:lineRule="exact"/>
              <w:jc w:val="center"/>
              <w:rPr>
                <w:rFonts w:ascii="宋体" w:hAnsi="宋体" w:eastAsia="宋体" w:cs="宋体"/>
                <w:color w:val="000000"/>
                <w:szCs w:val="21"/>
              </w:rPr>
            </w:pPr>
          </w:p>
        </w:tc>
      </w:tr>
      <w:tr w14:paraId="26D3266F">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38" w:hRule="atLeast"/>
          <w:jc w:val="center"/>
        </w:trPr>
        <w:tc>
          <w:tcPr>
            <w:tcW w:w="785" w:type="dxa"/>
            <w:vAlign w:val="center"/>
          </w:tcPr>
          <w:p w14:paraId="3DEB227C">
            <w:pPr>
              <w:spacing w:line="400" w:lineRule="exact"/>
              <w:jc w:val="center"/>
              <w:rPr>
                <w:rFonts w:ascii="宋体" w:hAnsi="宋体" w:eastAsia="宋体" w:cs="宋体"/>
                <w:color w:val="000000"/>
                <w:szCs w:val="21"/>
              </w:rPr>
            </w:pPr>
            <w:r>
              <w:rPr>
                <w:rFonts w:hint="eastAsia" w:ascii="宋体" w:hAnsi="宋体" w:eastAsia="宋体" w:cs="宋体"/>
                <w:color w:val="000000"/>
                <w:szCs w:val="21"/>
              </w:rPr>
              <w:t>6</w:t>
            </w:r>
          </w:p>
        </w:tc>
        <w:tc>
          <w:tcPr>
            <w:tcW w:w="1853" w:type="dxa"/>
            <w:vAlign w:val="center"/>
          </w:tcPr>
          <w:p w14:paraId="2A0B00E2">
            <w:pPr>
              <w:spacing w:line="400" w:lineRule="exact"/>
              <w:ind w:left="-90"/>
              <w:jc w:val="center"/>
              <w:rPr>
                <w:rFonts w:ascii="宋体" w:hAnsi="宋体" w:eastAsia="宋体" w:cs="宋体"/>
                <w:color w:val="000000"/>
                <w:szCs w:val="21"/>
              </w:rPr>
            </w:pPr>
          </w:p>
        </w:tc>
        <w:tc>
          <w:tcPr>
            <w:tcW w:w="1318" w:type="dxa"/>
            <w:vAlign w:val="center"/>
          </w:tcPr>
          <w:p w14:paraId="6DE006F3">
            <w:pPr>
              <w:spacing w:line="400" w:lineRule="exact"/>
              <w:jc w:val="center"/>
              <w:rPr>
                <w:rFonts w:ascii="宋体" w:hAnsi="宋体" w:eastAsia="宋体" w:cs="宋体"/>
                <w:color w:val="000000"/>
                <w:szCs w:val="21"/>
              </w:rPr>
            </w:pPr>
          </w:p>
        </w:tc>
        <w:tc>
          <w:tcPr>
            <w:tcW w:w="1318" w:type="dxa"/>
            <w:vAlign w:val="center"/>
          </w:tcPr>
          <w:p w14:paraId="4C6B7323">
            <w:pPr>
              <w:spacing w:line="400" w:lineRule="exact"/>
              <w:jc w:val="center"/>
              <w:rPr>
                <w:rFonts w:ascii="宋体" w:hAnsi="宋体" w:eastAsia="宋体" w:cs="宋体"/>
                <w:color w:val="000000"/>
                <w:szCs w:val="21"/>
              </w:rPr>
            </w:pPr>
          </w:p>
        </w:tc>
        <w:tc>
          <w:tcPr>
            <w:tcW w:w="2204" w:type="dxa"/>
            <w:vAlign w:val="center"/>
          </w:tcPr>
          <w:p w14:paraId="05265147">
            <w:pPr>
              <w:spacing w:line="400" w:lineRule="exact"/>
              <w:jc w:val="center"/>
              <w:rPr>
                <w:rFonts w:ascii="宋体" w:hAnsi="宋体" w:eastAsia="宋体" w:cs="宋体"/>
                <w:color w:val="000000"/>
                <w:szCs w:val="21"/>
              </w:rPr>
            </w:pPr>
          </w:p>
        </w:tc>
        <w:tc>
          <w:tcPr>
            <w:tcW w:w="916" w:type="dxa"/>
            <w:vAlign w:val="center"/>
          </w:tcPr>
          <w:p w14:paraId="5A688540">
            <w:pPr>
              <w:spacing w:line="400" w:lineRule="exact"/>
              <w:jc w:val="center"/>
              <w:rPr>
                <w:rFonts w:ascii="宋体" w:hAnsi="宋体" w:eastAsia="宋体" w:cs="宋体"/>
                <w:color w:val="000000"/>
                <w:szCs w:val="21"/>
              </w:rPr>
            </w:pPr>
          </w:p>
        </w:tc>
        <w:tc>
          <w:tcPr>
            <w:tcW w:w="836" w:type="dxa"/>
            <w:vAlign w:val="center"/>
          </w:tcPr>
          <w:p w14:paraId="6411701E">
            <w:pPr>
              <w:spacing w:line="400" w:lineRule="exact"/>
              <w:jc w:val="center"/>
              <w:rPr>
                <w:rFonts w:ascii="宋体" w:hAnsi="宋体" w:eastAsia="宋体" w:cs="宋体"/>
                <w:color w:val="000000"/>
                <w:szCs w:val="21"/>
              </w:rPr>
            </w:pPr>
          </w:p>
        </w:tc>
      </w:tr>
      <w:tr w14:paraId="49484816">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13" w:hRule="atLeast"/>
          <w:jc w:val="center"/>
        </w:trPr>
        <w:tc>
          <w:tcPr>
            <w:tcW w:w="785" w:type="dxa"/>
            <w:vAlign w:val="center"/>
          </w:tcPr>
          <w:p w14:paraId="57303B29">
            <w:pPr>
              <w:spacing w:line="400" w:lineRule="exact"/>
              <w:jc w:val="center"/>
              <w:rPr>
                <w:rFonts w:ascii="宋体" w:hAnsi="宋体" w:eastAsia="宋体" w:cs="宋体"/>
                <w:color w:val="000000"/>
                <w:szCs w:val="21"/>
              </w:rPr>
            </w:pPr>
            <w:r>
              <w:rPr>
                <w:rFonts w:hint="eastAsia" w:ascii="宋体" w:hAnsi="宋体" w:eastAsia="宋体" w:cs="宋体"/>
                <w:color w:val="000000"/>
                <w:szCs w:val="21"/>
              </w:rPr>
              <w:t>7</w:t>
            </w:r>
          </w:p>
        </w:tc>
        <w:tc>
          <w:tcPr>
            <w:tcW w:w="1853" w:type="dxa"/>
            <w:vAlign w:val="center"/>
          </w:tcPr>
          <w:p w14:paraId="318CFCBF">
            <w:pPr>
              <w:spacing w:line="400" w:lineRule="exact"/>
              <w:ind w:left="-90"/>
              <w:jc w:val="center"/>
              <w:rPr>
                <w:rFonts w:ascii="宋体" w:hAnsi="宋体" w:eastAsia="宋体" w:cs="宋体"/>
                <w:color w:val="000000"/>
                <w:szCs w:val="21"/>
              </w:rPr>
            </w:pPr>
          </w:p>
        </w:tc>
        <w:tc>
          <w:tcPr>
            <w:tcW w:w="1318" w:type="dxa"/>
            <w:vAlign w:val="center"/>
          </w:tcPr>
          <w:p w14:paraId="42EA0256">
            <w:pPr>
              <w:spacing w:line="400" w:lineRule="exact"/>
              <w:jc w:val="center"/>
              <w:rPr>
                <w:rFonts w:ascii="宋体" w:hAnsi="宋体" w:eastAsia="宋体" w:cs="宋体"/>
                <w:color w:val="000000"/>
                <w:szCs w:val="21"/>
              </w:rPr>
            </w:pPr>
          </w:p>
        </w:tc>
        <w:tc>
          <w:tcPr>
            <w:tcW w:w="1318" w:type="dxa"/>
            <w:vAlign w:val="center"/>
          </w:tcPr>
          <w:p w14:paraId="27AB6F6F">
            <w:pPr>
              <w:spacing w:line="400" w:lineRule="exact"/>
              <w:jc w:val="center"/>
              <w:rPr>
                <w:rFonts w:ascii="宋体" w:hAnsi="宋体" w:eastAsia="宋体" w:cs="宋体"/>
                <w:color w:val="000000"/>
                <w:szCs w:val="21"/>
              </w:rPr>
            </w:pPr>
          </w:p>
        </w:tc>
        <w:tc>
          <w:tcPr>
            <w:tcW w:w="2204" w:type="dxa"/>
            <w:vAlign w:val="center"/>
          </w:tcPr>
          <w:p w14:paraId="5C363B90">
            <w:pPr>
              <w:spacing w:line="400" w:lineRule="exact"/>
              <w:jc w:val="center"/>
              <w:rPr>
                <w:rFonts w:ascii="宋体" w:hAnsi="宋体" w:eastAsia="宋体" w:cs="宋体"/>
                <w:color w:val="000000"/>
                <w:szCs w:val="21"/>
              </w:rPr>
            </w:pPr>
          </w:p>
        </w:tc>
        <w:tc>
          <w:tcPr>
            <w:tcW w:w="916" w:type="dxa"/>
            <w:vAlign w:val="center"/>
          </w:tcPr>
          <w:p w14:paraId="285AC064">
            <w:pPr>
              <w:spacing w:line="400" w:lineRule="exact"/>
              <w:jc w:val="center"/>
              <w:rPr>
                <w:rFonts w:ascii="宋体" w:hAnsi="宋体" w:eastAsia="宋体" w:cs="宋体"/>
                <w:color w:val="000000"/>
                <w:szCs w:val="21"/>
              </w:rPr>
            </w:pPr>
          </w:p>
        </w:tc>
        <w:tc>
          <w:tcPr>
            <w:tcW w:w="836" w:type="dxa"/>
            <w:vAlign w:val="center"/>
          </w:tcPr>
          <w:p w14:paraId="318A4711">
            <w:pPr>
              <w:spacing w:line="400" w:lineRule="exact"/>
              <w:jc w:val="center"/>
              <w:rPr>
                <w:rFonts w:ascii="宋体" w:hAnsi="宋体" w:eastAsia="宋体" w:cs="宋体"/>
                <w:color w:val="000000"/>
                <w:szCs w:val="21"/>
              </w:rPr>
            </w:pPr>
          </w:p>
        </w:tc>
      </w:tr>
      <w:tr w14:paraId="0EB21D76">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17" w:hRule="atLeast"/>
          <w:jc w:val="center"/>
        </w:trPr>
        <w:tc>
          <w:tcPr>
            <w:tcW w:w="785" w:type="dxa"/>
            <w:vAlign w:val="center"/>
          </w:tcPr>
          <w:p w14:paraId="6F89436E">
            <w:pPr>
              <w:spacing w:line="400" w:lineRule="exact"/>
              <w:jc w:val="center"/>
              <w:rPr>
                <w:rFonts w:ascii="宋体" w:hAnsi="宋体" w:eastAsia="宋体" w:cs="宋体"/>
                <w:color w:val="000000"/>
                <w:szCs w:val="21"/>
              </w:rPr>
            </w:pPr>
            <w:r>
              <w:rPr>
                <w:rFonts w:hint="eastAsia" w:ascii="宋体" w:hAnsi="宋体" w:eastAsia="宋体" w:cs="宋体"/>
                <w:color w:val="000000"/>
                <w:szCs w:val="21"/>
              </w:rPr>
              <w:t>8</w:t>
            </w:r>
          </w:p>
        </w:tc>
        <w:tc>
          <w:tcPr>
            <w:tcW w:w="1853" w:type="dxa"/>
            <w:vAlign w:val="center"/>
          </w:tcPr>
          <w:p w14:paraId="7F690949">
            <w:pPr>
              <w:spacing w:line="400" w:lineRule="exact"/>
              <w:ind w:left="-90"/>
              <w:jc w:val="center"/>
              <w:rPr>
                <w:rFonts w:ascii="宋体" w:hAnsi="宋体" w:eastAsia="宋体" w:cs="宋体"/>
                <w:color w:val="000000"/>
                <w:szCs w:val="21"/>
              </w:rPr>
            </w:pPr>
          </w:p>
        </w:tc>
        <w:tc>
          <w:tcPr>
            <w:tcW w:w="1318" w:type="dxa"/>
            <w:vAlign w:val="center"/>
          </w:tcPr>
          <w:p w14:paraId="23C2DF0D">
            <w:pPr>
              <w:spacing w:line="400" w:lineRule="exact"/>
              <w:jc w:val="center"/>
              <w:rPr>
                <w:rFonts w:ascii="宋体" w:hAnsi="宋体" w:eastAsia="宋体" w:cs="宋体"/>
                <w:color w:val="000000"/>
                <w:szCs w:val="21"/>
              </w:rPr>
            </w:pPr>
          </w:p>
        </w:tc>
        <w:tc>
          <w:tcPr>
            <w:tcW w:w="1318" w:type="dxa"/>
            <w:vAlign w:val="center"/>
          </w:tcPr>
          <w:p w14:paraId="335472B5">
            <w:pPr>
              <w:spacing w:line="400" w:lineRule="exact"/>
              <w:jc w:val="center"/>
              <w:rPr>
                <w:rFonts w:ascii="宋体" w:hAnsi="宋体" w:eastAsia="宋体" w:cs="宋体"/>
                <w:color w:val="000000"/>
                <w:szCs w:val="21"/>
              </w:rPr>
            </w:pPr>
          </w:p>
        </w:tc>
        <w:tc>
          <w:tcPr>
            <w:tcW w:w="2204" w:type="dxa"/>
            <w:vAlign w:val="center"/>
          </w:tcPr>
          <w:p w14:paraId="0A9C8540">
            <w:pPr>
              <w:spacing w:line="400" w:lineRule="exact"/>
              <w:jc w:val="center"/>
              <w:rPr>
                <w:rFonts w:ascii="宋体" w:hAnsi="宋体" w:eastAsia="宋体" w:cs="宋体"/>
                <w:color w:val="000000"/>
                <w:szCs w:val="21"/>
              </w:rPr>
            </w:pPr>
          </w:p>
        </w:tc>
        <w:tc>
          <w:tcPr>
            <w:tcW w:w="916" w:type="dxa"/>
            <w:vAlign w:val="center"/>
          </w:tcPr>
          <w:p w14:paraId="5845B064">
            <w:pPr>
              <w:spacing w:line="400" w:lineRule="exact"/>
              <w:jc w:val="center"/>
              <w:rPr>
                <w:rFonts w:ascii="宋体" w:hAnsi="宋体" w:eastAsia="宋体" w:cs="宋体"/>
                <w:color w:val="000000"/>
                <w:szCs w:val="21"/>
              </w:rPr>
            </w:pPr>
          </w:p>
        </w:tc>
        <w:tc>
          <w:tcPr>
            <w:tcW w:w="836" w:type="dxa"/>
            <w:vAlign w:val="center"/>
          </w:tcPr>
          <w:p w14:paraId="5EDAA550">
            <w:pPr>
              <w:spacing w:line="400" w:lineRule="exact"/>
              <w:jc w:val="center"/>
              <w:rPr>
                <w:rFonts w:ascii="宋体" w:hAnsi="宋体" w:eastAsia="宋体" w:cs="宋体"/>
                <w:color w:val="000000"/>
                <w:szCs w:val="21"/>
              </w:rPr>
            </w:pPr>
          </w:p>
        </w:tc>
      </w:tr>
      <w:tr w14:paraId="4D3ACE27">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17" w:hRule="atLeast"/>
          <w:jc w:val="center"/>
        </w:trPr>
        <w:tc>
          <w:tcPr>
            <w:tcW w:w="785" w:type="dxa"/>
            <w:vAlign w:val="center"/>
          </w:tcPr>
          <w:p w14:paraId="4119A2B2">
            <w:pPr>
              <w:spacing w:line="400" w:lineRule="exact"/>
              <w:jc w:val="center"/>
              <w:rPr>
                <w:rFonts w:ascii="宋体" w:hAnsi="宋体" w:eastAsia="宋体" w:cs="宋体"/>
                <w:color w:val="000000"/>
                <w:szCs w:val="21"/>
              </w:rPr>
            </w:pPr>
            <w:r>
              <w:rPr>
                <w:rFonts w:hint="eastAsia" w:ascii="宋体" w:hAnsi="宋体" w:eastAsia="宋体" w:cs="宋体"/>
                <w:color w:val="000000"/>
                <w:szCs w:val="21"/>
              </w:rPr>
              <w:t>9</w:t>
            </w:r>
          </w:p>
        </w:tc>
        <w:tc>
          <w:tcPr>
            <w:tcW w:w="1853" w:type="dxa"/>
            <w:vAlign w:val="center"/>
          </w:tcPr>
          <w:p w14:paraId="20AC1D16">
            <w:pPr>
              <w:spacing w:line="400" w:lineRule="exact"/>
              <w:ind w:left="-90"/>
              <w:jc w:val="center"/>
              <w:rPr>
                <w:rFonts w:ascii="宋体" w:hAnsi="宋体" w:eastAsia="宋体" w:cs="宋体"/>
                <w:color w:val="000000"/>
                <w:szCs w:val="21"/>
              </w:rPr>
            </w:pPr>
          </w:p>
        </w:tc>
        <w:tc>
          <w:tcPr>
            <w:tcW w:w="1318" w:type="dxa"/>
            <w:vAlign w:val="center"/>
          </w:tcPr>
          <w:p w14:paraId="608680F0">
            <w:pPr>
              <w:spacing w:line="400" w:lineRule="exact"/>
              <w:jc w:val="center"/>
              <w:rPr>
                <w:rFonts w:ascii="宋体" w:hAnsi="宋体" w:eastAsia="宋体" w:cs="宋体"/>
                <w:color w:val="000000"/>
                <w:szCs w:val="21"/>
              </w:rPr>
            </w:pPr>
          </w:p>
        </w:tc>
        <w:tc>
          <w:tcPr>
            <w:tcW w:w="1318" w:type="dxa"/>
            <w:vAlign w:val="center"/>
          </w:tcPr>
          <w:p w14:paraId="35CD98C9">
            <w:pPr>
              <w:spacing w:line="400" w:lineRule="exact"/>
              <w:jc w:val="center"/>
              <w:rPr>
                <w:rFonts w:ascii="宋体" w:hAnsi="宋体" w:eastAsia="宋体" w:cs="宋体"/>
                <w:color w:val="000000"/>
                <w:szCs w:val="21"/>
              </w:rPr>
            </w:pPr>
          </w:p>
        </w:tc>
        <w:tc>
          <w:tcPr>
            <w:tcW w:w="2204" w:type="dxa"/>
            <w:vAlign w:val="center"/>
          </w:tcPr>
          <w:p w14:paraId="5DD3E4DF">
            <w:pPr>
              <w:spacing w:line="400" w:lineRule="exact"/>
              <w:jc w:val="center"/>
              <w:rPr>
                <w:rFonts w:ascii="宋体" w:hAnsi="宋体" w:eastAsia="宋体" w:cs="宋体"/>
                <w:color w:val="000000"/>
                <w:szCs w:val="21"/>
              </w:rPr>
            </w:pPr>
          </w:p>
        </w:tc>
        <w:tc>
          <w:tcPr>
            <w:tcW w:w="916" w:type="dxa"/>
            <w:vAlign w:val="center"/>
          </w:tcPr>
          <w:p w14:paraId="7B05DCF2">
            <w:pPr>
              <w:spacing w:line="400" w:lineRule="exact"/>
              <w:jc w:val="center"/>
              <w:rPr>
                <w:rFonts w:ascii="宋体" w:hAnsi="宋体" w:eastAsia="宋体" w:cs="宋体"/>
                <w:color w:val="000000"/>
                <w:szCs w:val="21"/>
              </w:rPr>
            </w:pPr>
          </w:p>
        </w:tc>
        <w:tc>
          <w:tcPr>
            <w:tcW w:w="836" w:type="dxa"/>
            <w:vAlign w:val="center"/>
          </w:tcPr>
          <w:p w14:paraId="2A7C2D78">
            <w:pPr>
              <w:spacing w:line="400" w:lineRule="exact"/>
              <w:jc w:val="center"/>
              <w:rPr>
                <w:rFonts w:ascii="宋体" w:hAnsi="宋体" w:eastAsia="宋体" w:cs="宋体"/>
                <w:color w:val="000000"/>
                <w:szCs w:val="21"/>
              </w:rPr>
            </w:pPr>
          </w:p>
        </w:tc>
      </w:tr>
      <w:tr w14:paraId="44F6AD46">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17" w:hRule="atLeast"/>
          <w:jc w:val="center"/>
        </w:trPr>
        <w:tc>
          <w:tcPr>
            <w:tcW w:w="785" w:type="dxa"/>
            <w:vAlign w:val="center"/>
          </w:tcPr>
          <w:p w14:paraId="22DD28CF">
            <w:pPr>
              <w:spacing w:line="400" w:lineRule="exact"/>
              <w:jc w:val="center"/>
              <w:rPr>
                <w:rFonts w:ascii="宋体" w:hAnsi="宋体" w:eastAsia="宋体" w:cs="宋体"/>
                <w:color w:val="000000"/>
                <w:szCs w:val="21"/>
              </w:rPr>
            </w:pPr>
            <w:r>
              <w:rPr>
                <w:rFonts w:hint="eastAsia" w:ascii="宋体" w:hAnsi="宋体" w:eastAsia="宋体" w:cs="宋体"/>
                <w:color w:val="000000"/>
                <w:szCs w:val="21"/>
              </w:rPr>
              <w:t>10</w:t>
            </w:r>
          </w:p>
        </w:tc>
        <w:tc>
          <w:tcPr>
            <w:tcW w:w="1853" w:type="dxa"/>
            <w:vAlign w:val="center"/>
          </w:tcPr>
          <w:p w14:paraId="27BEE518">
            <w:pPr>
              <w:spacing w:line="400" w:lineRule="exact"/>
              <w:ind w:left="-90"/>
              <w:jc w:val="center"/>
              <w:rPr>
                <w:rFonts w:ascii="宋体" w:hAnsi="宋体" w:eastAsia="宋体" w:cs="宋体"/>
                <w:color w:val="000000"/>
                <w:szCs w:val="21"/>
              </w:rPr>
            </w:pPr>
          </w:p>
        </w:tc>
        <w:tc>
          <w:tcPr>
            <w:tcW w:w="1318" w:type="dxa"/>
            <w:vAlign w:val="center"/>
          </w:tcPr>
          <w:p w14:paraId="738DD6E3">
            <w:pPr>
              <w:spacing w:line="400" w:lineRule="exact"/>
              <w:jc w:val="center"/>
              <w:rPr>
                <w:rFonts w:ascii="宋体" w:hAnsi="宋体" w:eastAsia="宋体" w:cs="宋体"/>
                <w:color w:val="000000"/>
                <w:szCs w:val="21"/>
              </w:rPr>
            </w:pPr>
          </w:p>
        </w:tc>
        <w:tc>
          <w:tcPr>
            <w:tcW w:w="1318" w:type="dxa"/>
            <w:vAlign w:val="center"/>
          </w:tcPr>
          <w:p w14:paraId="38651CAC">
            <w:pPr>
              <w:spacing w:line="400" w:lineRule="exact"/>
              <w:jc w:val="center"/>
              <w:rPr>
                <w:rFonts w:ascii="宋体" w:hAnsi="宋体" w:eastAsia="宋体" w:cs="宋体"/>
                <w:color w:val="000000"/>
                <w:szCs w:val="21"/>
              </w:rPr>
            </w:pPr>
          </w:p>
        </w:tc>
        <w:tc>
          <w:tcPr>
            <w:tcW w:w="2204" w:type="dxa"/>
            <w:vAlign w:val="center"/>
          </w:tcPr>
          <w:p w14:paraId="34512A0A">
            <w:pPr>
              <w:spacing w:line="400" w:lineRule="exact"/>
              <w:jc w:val="center"/>
              <w:rPr>
                <w:rFonts w:ascii="宋体" w:hAnsi="宋体" w:eastAsia="宋体" w:cs="宋体"/>
                <w:color w:val="000000"/>
                <w:szCs w:val="21"/>
              </w:rPr>
            </w:pPr>
          </w:p>
        </w:tc>
        <w:tc>
          <w:tcPr>
            <w:tcW w:w="916" w:type="dxa"/>
            <w:vAlign w:val="center"/>
          </w:tcPr>
          <w:p w14:paraId="02293ADB">
            <w:pPr>
              <w:spacing w:line="400" w:lineRule="exact"/>
              <w:jc w:val="center"/>
              <w:rPr>
                <w:rFonts w:ascii="宋体" w:hAnsi="宋体" w:eastAsia="宋体" w:cs="宋体"/>
                <w:color w:val="000000"/>
                <w:szCs w:val="21"/>
              </w:rPr>
            </w:pPr>
          </w:p>
        </w:tc>
        <w:tc>
          <w:tcPr>
            <w:tcW w:w="836" w:type="dxa"/>
            <w:vAlign w:val="center"/>
          </w:tcPr>
          <w:p w14:paraId="7104282D">
            <w:pPr>
              <w:spacing w:line="400" w:lineRule="exact"/>
              <w:jc w:val="center"/>
              <w:rPr>
                <w:rFonts w:ascii="宋体" w:hAnsi="宋体" w:eastAsia="宋体" w:cs="宋体"/>
                <w:color w:val="000000"/>
                <w:szCs w:val="21"/>
              </w:rPr>
            </w:pPr>
          </w:p>
        </w:tc>
      </w:tr>
      <w:tr w14:paraId="515FF965">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17" w:hRule="atLeast"/>
          <w:jc w:val="center"/>
        </w:trPr>
        <w:tc>
          <w:tcPr>
            <w:tcW w:w="785" w:type="dxa"/>
            <w:vAlign w:val="center"/>
          </w:tcPr>
          <w:p w14:paraId="55F8952B">
            <w:pPr>
              <w:spacing w:line="400" w:lineRule="exact"/>
              <w:jc w:val="center"/>
              <w:rPr>
                <w:rFonts w:ascii="宋体" w:hAnsi="宋体" w:eastAsia="宋体" w:cs="宋体"/>
                <w:color w:val="000000"/>
                <w:szCs w:val="21"/>
              </w:rPr>
            </w:pPr>
            <w:r>
              <w:rPr>
                <w:rFonts w:hint="eastAsia" w:ascii="宋体" w:hAnsi="宋体" w:eastAsia="宋体" w:cs="宋体"/>
                <w:color w:val="000000"/>
                <w:szCs w:val="21"/>
              </w:rPr>
              <w:t>11</w:t>
            </w:r>
          </w:p>
        </w:tc>
        <w:tc>
          <w:tcPr>
            <w:tcW w:w="1853" w:type="dxa"/>
            <w:vAlign w:val="center"/>
          </w:tcPr>
          <w:p w14:paraId="7C41FBBF">
            <w:pPr>
              <w:spacing w:line="400" w:lineRule="exact"/>
              <w:ind w:left="-90" w:right="-107" w:rightChars="-51"/>
              <w:jc w:val="center"/>
              <w:rPr>
                <w:rFonts w:ascii="宋体" w:hAnsi="宋体" w:eastAsia="宋体" w:cs="宋体"/>
                <w:color w:val="000000"/>
                <w:szCs w:val="21"/>
              </w:rPr>
            </w:pPr>
          </w:p>
        </w:tc>
        <w:tc>
          <w:tcPr>
            <w:tcW w:w="1318" w:type="dxa"/>
            <w:vAlign w:val="center"/>
          </w:tcPr>
          <w:p w14:paraId="3C676F9C">
            <w:pPr>
              <w:spacing w:line="400" w:lineRule="exact"/>
              <w:jc w:val="center"/>
              <w:rPr>
                <w:rFonts w:ascii="宋体" w:hAnsi="宋体" w:eastAsia="宋体" w:cs="宋体"/>
                <w:color w:val="000000"/>
                <w:szCs w:val="21"/>
              </w:rPr>
            </w:pPr>
          </w:p>
        </w:tc>
        <w:tc>
          <w:tcPr>
            <w:tcW w:w="1318" w:type="dxa"/>
            <w:vAlign w:val="center"/>
          </w:tcPr>
          <w:p w14:paraId="56831DA4">
            <w:pPr>
              <w:spacing w:line="400" w:lineRule="exact"/>
              <w:jc w:val="center"/>
              <w:rPr>
                <w:rFonts w:ascii="宋体" w:hAnsi="宋体" w:eastAsia="宋体" w:cs="宋体"/>
                <w:color w:val="000000"/>
                <w:szCs w:val="21"/>
              </w:rPr>
            </w:pPr>
          </w:p>
        </w:tc>
        <w:tc>
          <w:tcPr>
            <w:tcW w:w="2204" w:type="dxa"/>
            <w:vAlign w:val="center"/>
          </w:tcPr>
          <w:p w14:paraId="0A06E5AE">
            <w:pPr>
              <w:spacing w:line="400" w:lineRule="exact"/>
              <w:jc w:val="center"/>
              <w:rPr>
                <w:rFonts w:ascii="宋体" w:hAnsi="宋体" w:eastAsia="宋体" w:cs="宋体"/>
                <w:color w:val="000000"/>
                <w:szCs w:val="21"/>
              </w:rPr>
            </w:pPr>
          </w:p>
        </w:tc>
        <w:tc>
          <w:tcPr>
            <w:tcW w:w="916" w:type="dxa"/>
            <w:vAlign w:val="center"/>
          </w:tcPr>
          <w:p w14:paraId="515A4194">
            <w:pPr>
              <w:spacing w:line="400" w:lineRule="exact"/>
              <w:jc w:val="center"/>
              <w:rPr>
                <w:rFonts w:ascii="宋体" w:hAnsi="宋体" w:eastAsia="宋体" w:cs="宋体"/>
                <w:color w:val="000000"/>
                <w:szCs w:val="21"/>
              </w:rPr>
            </w:pPr>
          </w:p>
        </w:tc>
        <w:tc>
          <w:tcPr>
            <w:tcW w:w="836" w:type="dxa"/>
            <w:vAlign w:val="center"/>
          </w:tcPr>
          <w:p w14:paraId="5FC90B9F">
            <w:pPr>
              <w:spacing w:line="400" w:lineRule="exact"/>
              <w:jc w:val="center"/>
              <w:rPr>
                <w:rFonts w:ascii="宋体" w:hAnsi="宋体" w:eastAsia="宋体" w:cs="宋体"/>
                <w:color w:val="000000"/>
                <w:szCs w:val="21"/>
              </w:rPr>
            </w:pPr>
          </w:p>
        </w:tc>
      </w:tr>
      <w:tr w14:paraId="598BC2DA">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17" w:hRule="atLeast"/>
          <w:jc w:val="center"/>
        </w:trPr>
        <w:tc>
          <w:tcPr>
            <w:tcW w:w="785" w:type="dxa"/>
            <w:vAlign w:val="center"/>
          </w:tcPr>
          <w:p w14:paraId="041E113B">
            <w:pPr>
              <w:spacing w:line="400" w:lineRule="exact"/>
              <w:jc w:val="center"/>
              <w:rPr>
                <w:rFonts w:ascii="宋体" w:hAnsi="宋体" w:eastAsia="宋体" w:cs="宋体"/>
                <w:color w:val="000000"/>
                <w:szCs w:val="21"/>
              </w:rPr>
            </w:pPr>
            <w:r>
              <w:rPr>
                <w:rFonts w:hint="eastAsia" w:ascii="宋体" w:hAnsi="宋体" w:eastAsia="宋体" w:cs="宋体"/>
                <w:color w:val="000000"/>
                <w:szCs w:val="21"/>
              </w:rPr>
              <w:t>12</w:t>
            </w:r>
          </w:p>
        </w:tc>
        <w:tc>
          <w:tcPr>
            <w:tcW w:w="1853" w:type="dxa"/>
            <w:vAlign w:val="center"/>
          </w:tcPr>
          <w:p w14:paraId="15DB7DBF">
            <w:pPr>
              <w:spacing w:line="400" w:lineRule="exact"/>
              <w:jc w:val="center"/>
              <w:rPr>
                <w:rFonts w:ascii="宋体" w:hAnsi="宋体" w:eastAsia="宋体" w:cs="宋体"/>
                <w:color w:val="000000"/>
                <w:szCs w:val="21"/>
              </w:rPr>
            </w:pPr>
          </w:p>
        </w:tc>
        <w:tc>
          <w:tcPr>
            <w:tcW w:w="1318" w:type="dxa"/>
            <w:vAlign w:val="center"/>
          </w:tcPr>
          <w:p w14:paraId="3EBEF74F">
            <w:pPr>
              <w:spacing w:line="400" w:lineRule="exact"/>
              <w:jc w:val="center"/>
              <w:rPr>
                <w:rFonts w:ascii="宋体" w:hAnsi="宋体" w:eastAsia="宋体" w:cs="宋体"/>
                <w:color w:val="000000"/>
                <w:szCs w:val="21"/>
              </w:rPr>
            </w:pPr>
          </w:p>
        </w:tc>
        <w:tc>
          <w:tcPr>
            <w:tcW w:w="1318" w:type="dxa"/>
            <w:vAlign w:val="center"/>
          </w:tcPr>
          <w:p w14:paraId="55B6F5B5">
            <w:pPr>
              <w:spacing w:line="400" w:lineRule="exact"/>
              <w:jc w:val="center"/>
              <w:rPr>
                <w:rFonts w:ascii="宋体" w:hAnsi="宋体" w:eastAsia="宋体" w:cs="宋体"/>
                <w:color w:val="000000"/>
                <w:szCs w:val="21"/>
              </w:rPr>
            </w:pPr>
          </w:p>
        </w:tc>
        <w:tc>
          <w:tcPr>
            <w:tcW w:w="2204" w:type="dxa"/>
            <w:vAlign w:val="center"/>
          </w:tcPr>
          <w:p w14:paraId="080CFEB0">
            <w:pPr>
              <w:spacing w:line="400" w:lineRule="exact"/>
              <w:jc w:val="center"/>
              <w:rPr>
                <w:rFonts w:ascii="宋体" w:hAnsi="宋体" w:eastAsia="宋体" w:cs="宋体"/>
                <w:color w:val="000000"/>
                <w:szCs w:val="21"/>
              </w:rPr>
            </w:pPr>
          </w:p>
        </w:tc>
        <w:tc>
          <w:tcPr>
            <w:tcW w:w="916" w:type="dxa"/>
            <w:vAlign w:val="center"/>
          </w:tcPr>
          <w:p w14:paraId="3C43182E">
            <w:pPr>
              <w:spacing w:line="400" w:lineRule="exact"/>
              <w:jc w:val="center"/>
              <w:rPr>
                <w:rFonts w:ascii="宋体" w:hAnsi="宋体" w:eastAsia="宋体" w:cs="宋体"/>
                <w:color w:val="000000"/>
                <w:szCs w:val="21"/>
              </w:rPr>
            </w:pPr>
          </w:p>
        </w:tc>
        <w:tc>
          <w:tcPr>
            <w:tcW w:w="836" w:type="dxa"/>
            <w:vAlign w:val="center"/>
          </w:tcPr>
          <w:p w14:paraId="3F0A131B">
            <w:pPr>
              <w:spacing w:line="400" w:lineRule="exact"/>
              <w:jc w:val="center"/>
              <w:rPr>
                <w:rFonts w:ascii="宋体" w:hAnsi="宋体" w:eastAsia="宋体" w:cs="宋体"/>
                <w:color w:val="000000"/>
                <w:szCs w:val="21"/>
              </w:rPr>
            </w:pPr>
          </w:p>
        </w:tc>
      </w:tr>
    </w:tbl>
    <w:p w14:paraId="5511D232">
      <w:pPr>
        <w:ind w:firstLine="210" w:firstLineChars="100"/>
        <w:rPr>
          <w:rFonts w:ascii="宋体" w:hAnsi="宋体" w:eastAsia="宋体" w:cs="宋体"/>
          <w:color w:val="000000"/>
          <w:szCs w:val="21"/>
        </w:rPr>
      </w:pPr>
    </w:p>
    <w:p w14:paraId="787CD4CA">
      <w:pPr>
        <w:ind w:firstLine="210" w:firstLineChars="100"/>
        <w:rPr>
          <w:rFonts w:ascii="宋体" w:hAnsi="宋体" w:eastAsia="宋体" w:cs="宋体"/>
          <w:color w:val="000000"/>
          <w:szCs w:val="21"/>
          <w:u w:val="single"/>
        </w:rPr>
      </w:pPr>
      <w:r>
        <w:rPr>
          <w:rFonts w:hint="eastAsia" w:ascii="宋体" w:hAnsi="宋体" w:eastAsia="宋体" w:cs="宋体"/>
          <w:color w:val="000000"/>
          <w:szCs w:val="21"/>
        </w:rPr>
        <w:t>报价人：</w:t>
      </w:r>
      <w:r>
        <w:rPr>
          <w:rFonts w:hint="eastAsia" w:ascii="宋体" w:hAnsi="宋体" w:eastAsia="宋体" w:cs="宋体"/>
          <w:color w:val="000000"/>
          <w:szCs w:val="21"/>
          <w:u w:val="single"/>
        </w:rPr>
        <w:t xml:space="preserve">                （盖章）</w:t>
      </w:r>
    </w:p>
    <w:p w14:paraId="3BF2B2DB">
      <w:pPr>
        <w:ind w:firstLine="210" w:firstLineChars="100"/>
        <w:jc w:val="center"/>
        <w:rPr>
          <w:rFonts w:ascii="宋体" w:hAnsi="宋体" w:eastAsia="宋体" w:cs="宋体"/>
          <w:color w:val="000000"/>
          <w:szCs w:val="21"/>
          <w:u w:val="single"/>
        </w:rPr>
      </w:pPr>
    </w:p>
    <w:p w14:paraId="01C67BE4">
      <w:pPr>
        <w:ind w:firstLine="210" w:firstLineChars="100"/>
        <w:jc w:val="center"/>
        <w:rPr>
          <w:rFonts w:ascii="宋体" w:hAnsi="宋体" w:eastAsia="宋体" w:cs="宋体"/>
          <w:color w:val="000000"/>
          <w:szCs w:val="21"/>
          <w:u w:val="single"/>
        </w:rPr>
      </w:pPr>
    </w:p>
    <w:p w14:paraId="698DC55B">
      <w:pPr>
        <w:ind w:firstLine="210" w:firstLineChars="100"/>
        <w:rPr>
          <w:rFonts w:ascii="宋体" w:hAnsi="宋体" w:eastAsia="宋体" w:cs="宋体"/>
          <w:color w:val="000000"/>
          <w:szCs w:val="21"/>
        </w:rPr>
      </w:pPr>
    </w:p>
    <w:p w14:paraId="2BF2A401">
      <w:pPr>
        <w:widowControl/>
        <w:spacing w:line="360" w:lineRule="auto"/>
        <w:ind w:firstLine="210" w:firstLineChars="100"/>
        <w:jc w:val="left"/>
        <w:rPr>
          <w:rFonts w:ascii="宋体" w:hAnsi="宋体" w:eastAsia="宋体" w:cs="宋体"/>
          <w:color w:val="000000"/>
          <w:szCs w:val="21"/>
          <w:u w:val="single"/>
        </w:rPr>
      </w:pPr>
      <w:r>
        <w:rPr>
          <w:rFonts w:hint="eastAsia" w:ascii="宋体" w:hAnsi="宋体" w:eastAsia="宋体" w:cs="宋体"/>
          <w:color w:val="000000"/>
          <w:szCs w:val="21"/>
        </w:rPr>
        <w:t>报价人法定代表人或其授权的代理人：</w:t>
      </w:r>
      <w:r>
        <w:rPr>
          <w:rFonts w:hint="eastAsia" w:ascii="宋体" w:hAnsi="宋体" w:eastAsia="宋体" w:cs="宋体"/>
          <w:color w:val="000000"/>
          <w:szCs w:val="21"/>
          <w:u w:val="single"/>
        </w:rPr>
        <w:t xml:space="preserve">                （签字）</w:t>
      </w:r>
    </w:p>
    <w:p w14:paraId="718FB2D5">
      <w:pPr>
        <w:pStyle w:val="5"/>
        <w:rPr>
          <w:rFonts w:ascii="宋体" w:hAnsi="宋体" w:eastAsia="宋体" w:cs="宋体"/>
          <w:color w:val="000000"/>
          <w:szCs w:val="21"/>
        </w:rPr>
      </w:pPr>
    </w:p>
    <w:sectPr>
      <w:pgSz w:w="11906" w:h="16838"/>
      <w:pgMar w:top="1440" w:right="1274" w:bottom="1440" w:left="1276" w:header="851" w:footer="992"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86"/>
    <w:family w:val="auto"/>
    <w:pitch w:val="default"/>
    <w:sig w:usb0="E0002EFF" w:usb1="C000785B" w:usb2="00000009" w:usb3="00000000" w:csb0="400001FF" w:csb1="FFFF0000"/>
  </w:font>
  <w:font w:name="宋体">
    <w:panose1 w:val="02010600030101010101"/>
    <w:charset w:val="81"/>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微软雅黑">
    <w:panose1 w:val="020B0503020204020204"/>
    <w:charset w:val="86"/>
    <w:family w:val="swiss"/>
    <w:pitch w:val="default"/>
    <w:sig w:usb0="80000287" w:usb1="2ACF3C50" w:usb2="00000016" w:usb3="00000000" w:csb0="0004001F" w:csb1="00000000"/>
  </w:font>
  <w:font w:name="Fang Song">
    <w:altName w:val="宋体"/>
    <w:panose1 w:val="00000000000000000000"/>
    <w:charset w:val="86"/>
    <w:family w:val="modern"/>
    <w:pitch w:val="default"/>
    <w:sig w:usb0="00000000" w:usb1="00000000" w:usb2="00000000" w:usb3="00000000" w:csb0="00040000" w:csb1="00000000"/>
  </w:font>
  <w:font w:name="新宋体">
    <w:panose1 w:val="02010609030101010101"/>
    <w:charset w:val="86"/>
    <w:family w:val="modern"/>
    <w:pitch w:val="default"/>
    <w:sig w:usb0="00000283" w:usb1="288F0000" w:usb2="00000006" w:usb3="00000000" w:csb0="00040001" w:csb1="00000000"/>
  </w:font>
  <w:font w:name="等线">
    <w:panose1 w:val="02010600030101010101"/>
    <w:charset w:val="86"/>
    <w:family w:val="auto"/>
    <w:pitch w:val="default"/>
    <w:sig w:usb0="A00002BF" w:usb1="38CF7CFA" w:usb2="00000016" w:usb3="00000000" w:csb0="0004000F" w:csb1="00000000"/>
  </w:font>
  <w:font w:name="仿宋">
    <w:panose1 w:val="02010609060101010101"/>
    <w:charset w:val="86"/>
    <w:family w:val="modern"/>
    <w:pitch w:val="default"/>
    <w:sig w:usb0="800002BF" w:usb1="38CF7CFA" w:usb2="00000016" w:usb3="00000000" w:csb0="00040001" w:csb1="00000000"/>
  </w:font>
  <w:font w:name="方正小标宋简体">
    <w:altName w:val="黑体"/>
    <w:panose1 w:val="02000000000000000000"/>
    <w:charset w:val="86"/>
    <w:family w:val="script"/>
    <w:pitch w:val="default"/>
    <w:sig w:usb0="00000000" w:usb1="00000000" w:usb2="00000000" w:usb3="00000000" w:csb0="00040000"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6D6969D1">
    <w:pPr>
      <w:pStyle w:val="9"/>
      <w:ind w:firstLine="360"/>
      <w:jc w:val="center"/>
    </w:pPr>
    <w:r>
      <mc:AlternateContent>
        <mc:Choice Requires="wps">
          <w:drawing>
            <wp:anchor distT="0" distB="0" distL="114300" distR="114300" simplePos="0" relativeHeight="251659264" behindDoc="0" locked="0" layoutInCell="1" allowOverlap="1">
              <wp:simplePos x="0" y="0"/>
              <wp:positionH relativeFrom="margin">
                <wp:align>center</wp:align>
              </wp:positionH>
              <wp:positionV relativeFrom="paragraph">
                <wp:posOffset>0</wp:posOffset>
              </wp:positionV>
              <wp:extent cx="1828800" cy="1828800"/>
              <wp:effectExtent l="0" t="0" r="0" b="0"/>
              <wp:wrapNone/>
              <wp:docPr id="2" name="文本框 2"/>
              <wp:cNvGraphicFramePr/>
              <a:graphic xmlns:a="http://schemas.openxmlformats.org/drawingml/2006/main">
                <a:graphicData uri="http://schemas.microsoft.com/office/word/2010/wordprocessingShape">
                  <wps:wsp>
                    <wps:cNvSpPr txBox="1"/>
                    <wps:spPr>
                      <a:xfrm>
                        <a:off x="0" y="0"/>
                        <a:ext cx="1828800" cy="1828800"/>
                      </a:xfrm>
                      <a:prstGeom prst="rect">
                        <a:avLst/>
                      </a:prstGeom>
                      <a:noFill/>
                      <a:ln>
                        <a:noFill/>
                      </a:ln>
                      <a:effectLst/>
                    </wps:spPr>
                    <wps:txbx>
                      <w:txbxContent>
                        <w:p w14:paraId="5DE64DFA">
                          <w:pPr>
                            <w:pStyle w:val="9"/>
                            <w:ind w:firstLine="360"/>
                          </w:pPr>
                          <w:r>
                            <w:fldChar w:fldCharType="begin"/>
                          </w:r>
                          <w:r>
                            <w:instrText xml:space="preserve"> PAGE  \* MERGEFORMAT </w:instrText>
                          </w:r>
                          <w:r>
                            <w:fldChar w:fldCharType="separate"/>
                          </w:r>
                          <w:r>
                            <w:t>14</w:t>
                          </w:r>
                          <w:r>
                            <w:fldChar w:fldCharType="end"/>
                          </w:r>
                        </w:p>
                      </w:txbxContent>
                    </wps:txbx>
                    <wps:bodyPr wrap="none" lIns="0" tIns="0" rIns="0" bIns="0" upright="1">
                      <a:spAutoFit/>
                    </wps:bodyPr>
                  </wps:wsp>
                </a:graphicData>
              </a:graphic>
            </wp:anchor>
          </w:drawing>
        </mc:Choice>
        <mc:Fallback>
          <w:pict>
            <v:shape id="_x0000_s1026" o:spid="_x0000_s1026" o:spt="202" type="#_x0000_t202" style="position:absolute;left:0pt;margin-top:0pt;height:144pt;width:144pt;mso-position-horizontal:center;mso-position-horizontal-relative:margin;mso-wrap-style:none;z-index:251659264;mso-width-relative:page;mso-height-relative:page;" filled="f" stroked="f" coordsize="21600,21600" o:gfxdata="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">
              <v:fill on="f" focussize="0,0"/>
              <v:stroke on="f"/>
              <v:imagedata o:title=""/>
              <o:lock v:ext="edit" aspectratio="f"/>
              <v:textbox inset="0mm,0mm,0mm,0mm" style="mso-fit-shape-to-text:t;">
                <w:txbxContent>
                  <w:p w14:paraId="5DE64DFA">
                    <w:pPr>
                      <w:pStyle w:val="9"/>
                      <w:ind w:firstLine="360"/>
                    </w:pPr>
                    <w:r>
                      <w:fldChar w:fldCharType="begin"/>
                    </w:r>
                    <w:r>
                      <w:instrText xml:space="preserve"> PAGE  \* MERGEFORMAT </w:instrText>
                    </w:r>
                    <w:r>
                      <w:fldChar w:fldCharType="separate"/>
                    </w:r>
                    <w:r>
                      <w:t>14</w:t>
                    </w:r>
                    <w:r>
                      <w:fldChar w:fldCharType="end"/>
                    </w:r>
                  </w:p>
                </w:txbxContent>
              </v:textbox>
            </v:shape>
          </w:pict>
        </mc:Fallback>
      </mc:AlternateContent>
    </w:r>
  </w:p>
  <w:p w14:paraId="5EADBCBE">
    <w:pPr>
      <w:pStyle w:val="9"/>
      <w:ind w:firstLine="360"/>
    </w:pPr>
  </w:p>
</w:ft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p14">
  <w:abstractNum w:abstractNumId="0">
    <w:nsid w:val="9C59AA92"/>
    <w:multiLevelType w:val="multilevel"/>
    <w:tmpl w:val="9C59AA92"/>
    <w:lvl w:ilvl="0" w:tentative="0">
      <w:start w:val="1"/>
      <w:numFmt w:val="chineseCounting"/>
      <w:pStyle w:val="2"/>
      <w:suff w:val="nothing"/>
      <w:lvlText w:val="第%1章 "/>
      <w:lvlJc w:val="left"/>
      <w:pPr>
        <w:tabs>
          <w:tab w:val="left" w:pos="0"/>
        </w:tabs>
        <w:ind w:left="0" w:firstLine="402"/>
      </w:pPr>
      <w:rPr>
        <w:rFonts w:hint="eastAsia"/>
      </w:rPr>
    </w:lvl>
    <w:lvl w:ilvl="1" w:tentative="0">
      <w:start w:val="1"/>
      <w:numFmt w:val="chineseCounting"/>
      <w:suff w:val="nothing"/>
      <w:lvlText w:val="%2、"/>
      <w:lvlJc w:val="left"/>
      <w:pPr>
        <w:ind w:left="0" w:firstLine="402"/>
      </w:pPr>
      <w:rPr>
        <w:rFonts w:hint="eastAsia"/>
      </w:rPr>
    </w:lvl>
    <w:lvl w:ilvl="2" w:tentative="0">
      <w:start w:val="1"/>
      <w:numFmt w:val="decimal"/>
      <w:suff w:val="nothing"/>
      <w:lvlText w:val="%3．"/>
      <w:lvlJc w:val="left"/>
      <w:pPr>
        <w:ind w:left="0" w:firstLine="402"/>
      </w:pPr>
      <w:rPr>
        <w:rFonts w:hint="eastAsia"/>
      </w:rPr>
    </w:lvl>
    <w:lvl w:ilvl="3" w:tentative="0">
      <w:start w:val="1"/>
      <w:numFmt w:val="decimal"/>
      <w:suff w:val="nothing"/>
      <w:lvlText w:val="（%4）"/>
      <w:lvlJc w:val="left"/>
      <w:pPr>
        <w:ind w:left="0" w:firstLine="402"/>
      </w:pPr>
      <w:rPr>
        <w:rFonts w:hint="eastAsia"/>
      </w:rPr>
    </w:lvl>
    <w:lvl w:ilvl="4" w:tentative="0">
      <w:start w:val="1"/>
      <w:numFmt w:val="decimalEnclosedCircleChinese"/>
      <w:suff w:val="nothing"/>
      <w:lvlText w:val="%5 "/>
      <w:lvlJc w:val="left"/>
      <w:pPr>
        <w:ind w:left="0" w:firstLine="402"/>
      </w:pPr>
      <w:rPr>
        <w:rFonts w:hint="eastAsia"/>
      </w:rPr>
    </w:lvl>
    <w:lvl w:ilvl="5" w:tentative="0">
      <w:start w:val="1"/>
      <w:numFmt w:val="decimal"/>
      <w:suff w:val="nothing"/>
      <w:lvlText w:val="%6）"/>
      <w:lvlJc w:val="left"/>
      <w:pPr>
        <w:ind w:left="0" w:firstLine="402"/>
      </w:pPr>
      <w:rPr>
        <w:rFonts w:hint="eastAsia"/>
      </w:rPr>
    </w:lvl>
    <w:lvl w:ilvl="6" w:tentative="0">
      <w:start w:val="1"/>
      <w:numFmt w:val="lowerLetter"/>
      <w:suff w:val="nothing"/>
      <w:lvlText w:val="%7．"/>
      <w:lvlJc w:val="left"/>
      <w:pPr>
        <w:ind w:left="0" w:firstLine="402"/>
      </w:pPr>
      <w:rPr>
        <w:rFonts w:hint="eastAsia"/>
      </w:rPr>
    </w:lvl>
    <w:lvl w:ilvl="7" w:tentative="0">
      <w:start w:val="1"/>
      <w:numFmt w:val="lowerLetter"/>
      <w:suff w:val="nothing"/>
      <w:lvlText w:val="%8）"/>
      <w:lvlJc w:val="left"/>
      <w:pPr>
        <w:ind w:left="0" w:firstLine="402"/>
      </w:pPr>
      <w:rPr>
        <w:rFonts w:hint="eastAsia"/>
      </w:rPr>
    </w:lvl>
    <w:lvl w:ilvl="8" w:tentative="0">
      <w:start w:val="1"/>
      <w:numFmt w:val="lowerRoman"/>
      <w:suff w:val="nothing"/>
      <w:lvlText w:val="%9. "/>
      <w:lvlJc w:val="left"/>
      <w:pPr>
        <w:ind w:left="0" w:firstLine="402"/>
      </w:pPr>
      <w:rPr>
        <w:rFonts w:hint="eastAsia"/>
      </w:rPr>
    </w:lvl>
  </w:abstractNum>
  <w:abstractNum w:abstractNumId="1">
    <w:nsid w:val="9E6CEC43"/>
    <w:multiLevelType w:val="singleLevel"/>
    <w:tmpl w:val="9E6CEC43"/>
    <w:lvl w:ilvl="0" w:tentative="0">
      <w:start w:val="7"/>
      <w:numFmt w:val="chineseCounting"/>
      <w:suff w:val="nothing"/>
      <w:lvlText w:val="%1、"/>
      <w:lvlJc w:val="left"/>
      <w:rPr>
        <w:rFonts w:hint="eastAsia"/>
      </w:rPr>
    </w:lvl>
  </w:abstractNum>
  <w:abstractNum w:abstractNumId="2">
    <w:nsid w:val="2D074A01"/>
    <w:multiLevelType w:val="singleLevel"/>
    <w:tmpl w:val="2D074A01"/>
    <w:lvl w:ilvl="0" w:tentative="0">
      <w:start w:val="1"/>
      <w:numFmt w:val="chineseCounting"/>
      <w:suff w:val="nothing"/>
      <w:lvlText w:val="%1、"/>
      <w:lvlJc w:val="left"/>
      <w:rPr>
        <w:rFonts w:hint="eastAsia"/>
      </w:rPr>
    </w:lvl>
  </w:abstractNum>
  <w:abstractNum w:abstractNumId="3">
    <w:nsid w:val="2E95D47B"/>
    <w:multiLevelType w:val="singleLevel"/>
    <w:tmpl w:val="2E95D47B"/>
    <w:lvl w:ilvl="0" w:tentative="0">
      <w:start w:val="1"/>
      <w:numFmt w:val="decimal"/>
      <w:pStyle w:val="3"/>
      <w:suff w:val="nothing"/>
      <w:lvlText w:val="%1．"/>
      <w:lvlJc w:val="left"/>
      <w:pPr>
        <w:ind w:left="17" w:firstLine="400"/>
      </w:pPr>
      <w:rPr>
        <w:rFonts w:hint="default"/>
      </w:rPr>
    </w:lvl>
  </w:abstractNum>
  <w:abstractNum w:abstractNumId="4">
    <w:nsid w:val="59988EA0"/>
    <w:multiLevelType w:val="singleLevel"/>
    <w:tmpl w:val="59988EA0"/>
    <w:lvl w:ilvl="0" w:tentative="0">
      <w:start w:val="2"/>
      <w:numFmt w:val="decimal"/>
      <w:suff w:val="nothing"/>
      <w:lvlText w:val="%1、"/>
      <w:lvlJc w:val="left"/>
    </w:lvl>
  </w:abstractNum>
  <w:num w:numId="1">
    <w:abstractNumId w:val="0"/>
  </w:num>
  <w:num w:numId="2">
    <w:abstractNumId w:val="3"/>
  </w:num>
  <w:num w:numId="3">
    <w:abstractNumId w:val="4"/>
  </w:num>
  <w:num w:numId="4">
    <w:abstractNumId w:val="2"/>
  </w:num>
  <w:num w:numId="5">
    <w:abstractNumId w:val="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00"/>
  <w:bordersDoNotSurroundHeader w:val="0"/>
  <w:bordersDoNotSurroundFooter w:val="0"/>
  <w:documentProtection w:enforcement="0"/>
  <w:defaultTabStop w:val="420"/>
  <w:drawingGridVerticalSpacing w:val="156"/>
  <w:displayHorizontalDrawingGridEvery w:val="1"/>
  <w:displayVerticalDrawingGridEvery w:val="1"/>
  <w:noPunctuationKerning w:val="1"/>
  <w:characterSpacingControl w:val="compressPunctuation"/>
  <w:hdrShapeDefaults>
    <o:shapelayout v:ext="edit">
      <o:idmap v:ext="edit" data="3"/>
    </o:shapelayout>
  </w:hdrShapeDefaults>
  <w:compat>
    <w:spaceForUL/>
    <w:balanceSingleByteDoubleByteWidth/>
    <w:doNotLeaveBackslashAlone/>
    <w:ulTrailSpace/>
    <w:doNotExpandShiftReturn/>
    <w:adjustLineHeightInTable/>
    <w:doNotWrapTextWithPunct/>
    <w:doNotUseEastAsianBreakRules/>
    <w:useFELayout/>
    <w:doNotUseIndentAsNumberingTabStop/>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docVars>
    <w:docVar w:name="commondata" w:val="eyJoZGlkIjoiODQ1N2I3OGFmYzhhZmVlYzE5NzU4OTRlOWE3OTk4OWYifQ=="/>
  </w:docVars>
  <w:rsids>
    <w:rsidRoot w:val="00172A27"/>
    <w:rsid w:val="00037626"/>
    <w:rsid w:val="00040E4A"/>
    <w:rsid w:val="00043805"/>
    <w:rsid w:val="00056650"/>
    <w:rsid w:val="00065CDA"/>
    <w:rsid w:val="00075165"/>
    <w:rsid w:val="000A2B98"/>
    <w:rsid w:val="000C168A"/>
    <w:rsid w:val="000D014C"/>
    <w:rsid w:val="000E14E9"/>
    <w:rsid w:val="000E1A39"/>
    <w:rsid w:val="0010390C"/>
    <w:rsid w:val="00142D32"/>
    <w:rsid w:val="001571AF"/>
    <w:rsid w:val="00164875"/>
    <w:rsid w:val="00166493"/>
    <w:rsid w:val="00172A27"/>
    <w:rsid w:val="001C18CC"/>
    <w:rsid w:val="001C5613"/>
    <w:rsid w:val="001D3221"/>
    <w:rsid w:val="001D799F"/>
    <w:rsid w:val="00202C23"/>
    <w:rsid w:val="00205242"/>
    <w:rsid w:val="00205DBD"/>
    <w:rsid w:val="00210A1D"/>
    <w:rsid w:val="00240DA4"/>
    <w:rsid w:val="002519FD"/>
    <w:rsid w:val="00272678"/>
    <w:rsid w:val="00273CD8"/>
    <w:rsid w:val="00273E55"/>
    <w:rsid w:val="002B094E"/>
    <w:rsid w:val="002C2065"/>
    <w:rsid w:val="002F205F"/>
    <w:rsid w:val="00300F0C"/>
    <w:rsid w:val="003348DF"/>
    <w:rsid w:val="00346030"/>
    <w:rsid w:val="0035644A"/>
    <w:rsid w:val="003604F6"/>
    <w:rsid w:val="003626AF"/>
    <w:rsid w:val="003A6B16"/>
    <w:rsid w:val="003B6DCF"/>
    <w:rsid w:val="003C2CD1"/>
    <w:rsid w:val="00402DF9"/>
    <w:rsid w:val="00426A52"/>
    <w:rsid w:val="00427900"/>
    <w:rsid w:val="00444096"/>
    <w:rsid w:val="0046701F"/>
    <w:rsid w:val="00467CAE"/>
    <w:rsid w:val="004A1CBB"/>
    <w:rsid w:val="004A6563"/>
    <w:rsid w:val="004C423B"/>
    <w:rsid w:val="00507925"/>
    <w:rsid w:val="00525B00"/>
    <w:rsid w:val="00533497"/>
    <w:rsid w:val="0053398C"/>
    <w:rsid w:val="00545366"/>
    <w:rsid w:val="00546E4E"/>
    <w:rsid w:val="00553633"/>
    <w:rsid w:val="005552DA"/>
    <w:rsid w:val="00561475"/>
    <w:rsid w:val="005651DC"/>
    <w:rsid w:val="00582AF7"/>
    <w:rsid w:val="0058366B"/>
    <w:rsid w:val="00585789"/>
    <w:rsid w:val="0059621B"/>
    <w:rsid w:val="005A118C"/>
    <w:rsid w:val="005A33B5"/>
    <w:rsid w:val="005C2DE0"/>
    <w:rsid w:val="005E54FD"/>
    <w:rsid w:val="005F7E47"/>
    <w:rsid w:val="00631331"/>
    <w:rsid w:val="006377BC"/>
    <w:rsid w:val="00646B33"/>
    <w:rsid w:val="00690999"/>
    <w:rsid w:val="006A184F"/>
    <w:rsid w:val="006B0C8B"/>
    <w:rsid w:val="006D6F7B"/>
    <w:rsid w:val="006E51BB"/>
    <w:rsid w:val="006F36E9"/>
    <w:rsid w:val="0070292D"/>
    <w:rsid w:val="0070390A"/>
    <w:rsid w:val="00713961"/>
    <w:rsid w:val="007174F5"/>
    <w:rsid w:val="007216EC"/>
    <w:rsid w:val="00733CE4"/>
    <w:rsid w:val="007350AF"/>
    <w:rsid w:val="00750D66"/>
    <w:rsid w:val="00757002"/>
    <w:rsid w:val="00764CCD"/>
    <w:rsid w:val="00782FE9"/>
    <w:rsid w:val="007B706C"/>
    <w:rsid w:val="007F2DA2"/>
    <w:rsid w:val="007F3263"/>
    <w:rsid w:val="00816BCF"/>
    <w:rsid w:val="00825EF3"/>
    <w:rsid w:val="008267FA"/>
    <w:rsid w:val="0083784F"/>
    <w:rsid w:val="008766DD"/>
    <w:rsid w:val="00877226"/>
    <w:rsid w:val="008B21FA"/>
    <w:rsid w:val="008E1521"/>
    <w:rsid w:val="008E7426"/>
    <w:rsid w:val="009007E9"/>
    <w:rsid w:val="009130D0"/>
    <w:rsid w:val="00961304"/>
    <w:rsid w:val="00970C4D"/>
    <w:rsid w:val="009969A9"/>
    <w:rsid w:val="009D0BEC"/>
    <w:rsid w:val="009F0AA5"/>
    <w:rsid w:val="009F2F98"/>
    <w:rsid w:val="00A14222"/>
    <w:rsid w:val="00A21E2B"/>
    <w:rsid w:val="00A6283B"/>
    <w:rsid w:val="00A72F34"/>
    <w:rsid w:val="00A92D02"/>
    <w:rsid w:val="00AB18B6"/>
    <w:rsid w:val="00AB1EEA"/>
    <w:rsid w:val="00AB6453"/>
    <w:rsid w:val="00AC7918"/>
    <w:rsid w:val="00AE2C23"/>
    <w:rsid w:val="00AF1E53"/>
    <w:rsid w:val="00AF25A5"/>
    <w:rsid w:val="00AF4BEC"/>
    <w:rsid w:val="00AF539B"/>
    <w:rsid w:val="00B12A31"/>
    <w:rsid w:val="00B15858"/>
    <w:rsid w:val="00B303C2"/>
    <w:rsid w:val="00B50B49"/>
    <w:rsid w:val="00B93F76"/>
    <w:rsid w:val="00BA1CAE"/>
    <w:rsid w:val="00BB0DD9"/>
    <w:rsid w:val="00BE24EF"/>
    <w:rsid w:val="00BE6BC3"/>
    <w:rsid w:val="00C165B0"/>
    <w:rsid w:val="00C454A0"/>
    <w:rsid w:val="00C53E83"/>
    <w:rsid w:val="00C603FA"/>
    <w:rsid w:val="00C7141E"/>
    <w:rsid w:val="00C7194D"/>
    <w:rsid w:val="00C93B65"/>
    <w:rsid w:val="00CB1442"/>
    <w:rsid w:val="00CB4EAA"/>
    <w:rsid w:val="00CD6FE9"/>
    <w:rsid w:val="00CE2050"/>
    <w:rsid w:val="00CE443D"/>
    <w:rsid w:val="00D02E59"/>
    <w:rsid w:val="00D15733"/>
    <w:rsid w:val="00D1607D"/>
    <w:rsid w:val="00D249DD"/>
    <w:rsid w:val="00D60EAE"/>
    <w:rsid w:val="00D60F2E"/>
    <w:rsid w:val="00D72607"/>
    <w:rsid w:val="00D934FC"/>
    <w:rsid w:val="00D94B3C"/>
    <w:rsid w:val="00DA1FD9"/>
    <w:rsid w:val="00DA4985"/>
    <w:rsid w:val="00DA7119"/>
    <w:rsid w:val="00DB4C2B"/>
    <w:rsid w:val="00DC5DF0"/>
    <w:rsid w:val="00DD18EB"/>
    <w:rsid w:val="00DE6371"/>
    <w:rsid w:val="00DF2B57"/>
    <w:rsid w:val="00DF7642"/>
    <w:rsid w:val="00E30A52"/>
    <w:rsid w:val="00E42AA9"/>
    <w:rsid w:val="00E53609"/>
    <w:rsid w:val="00E642DF"/>
    <w:rsid w:val="00E82434"/>
    <w:rsid w:val="00E90327"/>
    <w:rsid w:val="00E927FF"/>
    <w:rsid w:val="00EC62C6"/>
    <w:rsid w:val="00ED718A"/>
    <w:rsid w:val="00EF16FF"/>
    <w:rsid w:val="00EF7EF1"/>
    <w:rsid w:val="00F1488D"/>
    <w:rsid w:val="00F27C0A"/>
    <w:rsid w:val="00F463BE"/>
    <w:rsid w:val="00F562DA"/>
    <w:rsid w:val="00F56741"/>
    <w:rsid w:val="00F85CDA"/>
    <w:rsid w:val="00F92726"/>
    <w:rsid w:val="00F947D4"/>
    <w:rsid w:val="00FC3F61"/>
    <w:rsid w:val="00FE4671"/>
    <w:rsid w:val="00FF4C30"/>
    <w:rsid w:val="01057133"/>
    <w:rsid w:val="01227D26"/>
    <w:rsid w:val="01261938"/>
    <w:rsid w:val="01516AAC"/>
    <w:rsid w:val="015F01C5"/>
    <w:rsid w:val="016467FF"/>
    <w:rsid w:val="016B0268"/>
    <w:rsid w:val="016B560F"/>
    <w:rsid w:val="016F3AE4"/>
    <w:rsid w:val="01992D6C"/>
    <w:rsid w:val="01A05D40"/>
    <w:rsid w:val="01AB5C17"/>
    <w:rsid w:val="01C47A83"/>
    <w:rsid w:val="01D26FB5"/>
    <w:rsid w:val="01D8197B"/>
    <w:rsid w:val="01DB4425"/>
    <w:rsid w:val="01F30A06"/>
    <w:rsid w:val="01F423F9"/>
    <w:rsid w:val="020E2058"/>
    <w:rsid w:val="02355837"/>
    <w:rsid w:val="024946D1"/>
    <w:rsid w:val="0250686A"/>
    <w:rsid w:val="02595534"/>
    <w:rsid w:val="02763446"/>
    <w:rsid w:val="028275B1"/>
    <w:rsid w:val="02836B8D"/>
    <w:rsid w:val="028B36A9"/>
    <w:rsid w:val="02A66735"/>
    <w:rsid w:val="02AA57BB"/>
    <w:rsid w:val="02AC7E7A"/>
    <w:rsid w:val="02B7452C"/>
    <w:rsid w:val="02C10E78"/>
    <w:rsid w:val="02C7126B"/>
    <w:rsid w:val="02D65DED"/>
    <w:rsid w:val="02DD1573"/>
    <w:rsid w:val="02E96424"/>
    <w:rsid w:val="02F44385"/>
    <w:rsid w:val="02FD6247"/>
    <w:rsid w:val="03125B78"/>
    <w:rsid w:val="03360A51"/>
    <w:rsid w:val="03380757"/>
    <w:rsid w:val="033E575A"/>
    <w:rsid w:val="036B6B95"/>
    <w:rsid w:val="038226D6"/>
    <w:rsid w:val="03960557"/>
    <w:rsid w:val="039B4E2E"/>
    <w:rsid w:val="03B141EB"/>
    <w:rsid w:val="03C834BA"/>
    <w:rsid w:val="03D56ECF"/>
    <w:rsid w:val="03D630D0"/>
    <w:rsid w:val="03DF68F4"/>
    <w:rsid w:val="03ED0A2F"/>
    <w:rsid w:val="03F510F7"/>
    <w:rsid w:val="04063E45"/>
    <w:rsid w:val="040F04F5"/>
    <w:rsid w:val="040F0B7F"/>
    <w:rsid w:val="04211E08"/>
    <w:rsid w:val="04307FFF"/>
    <w:rsid w:val="043A35D9"/>
    <w:rsid w:val="04457667"/>
    <w:rsid w:val="04467F56"/>
    <w:rsid w:val="045A4B7B"/>
    <w:rsid w:val="045F773C"/>
    <w:rsid w:val="04642508"/>
    <w:rsid w:val="04685518"/>
    <w:rsid w:val="046E5030"/>
    <w:rsid w:val="047A7331"/>
    <w:rsid w:val="048819D9"/>
    <w:rsid w:val="04A248E7"/>
    <w:rsid w:val="04AB6E27"/>
    <w:rsid w:val="04AF2899"/>
    <w:rsid w:val="04B213C1"/>
    <w:rsid w:val="04B67108"/>
    <w:rsid w:val="04CB3E4D"/>
    <w:rsid w:val="04EC0DEF"/>
    <w:rsid w:val="050C173D"/>
    <w:rsid w:val="052B12A4"/>
    <w:rsid w:val="052D64AE"/>
    <w:rsid w:val="0535067A"/>
    <w:rsid w:val="05435747"/>
    <w:rsid w:val="054A377A"/>
    <w:rsid w:val="0571047E"/>
    <w:rsid w:val="05770B44"/>
    <w:rsid w:val="057D77E1"/>
    <w:rsid w:val="05860158"/>
    <w:rsid w:val="05AE7642"/>
    <w:rsid w:val="05BC7068"/>
    <w:rsid w:val="05CB4EDA"/>
    <w:rsid w:val="05DC1624"/>
    <w:rsid w:val="060F639F"/>
    <w:rsid w:val="0616234B"/>
    <w:rsid w:val="061C6516"/>
    <w:rsid w:val="06206644"/>
    <w:rsid w:val="06233674"/>
    <w:rsid w:val="06356AB4"/>
    <w:rsid w:val="06361B7E"/>
    <w:rsid w:val="0637658C"/>
    <w:rsid w:val="06420BE5"/>
    <w:rsid w:val="064F44F5"/>
    <w:rsid w:val="066072C2"/>
    <w:rsid w:val="06750697"/>
    <w:rsid w:val="069B3C00"/>
    <w:rsid w:val="06CA1760"/>
    <w:rsid w:val="06ED25DE"/>
    <w:rsid w:val="06F57E5E"/>
    <w:rsid w:val="07085527"/>
    <w:rsid w:val="073A3426"/>
    <w:rsid w:val="0744651C"/>
    <w:rsid w:val="0757367C"/>
    <w:rsid w:val="07595CAC"/>
    <w:rsid w:val="076F25A8"/>
    <w:rsid w:val="07726F78"/>
    <w:rsid w:val="077508BA"/>
    <w:rsid w:val="077772CA"/>
    <w:rsid w:val="079543F1"/>
    <w:rsid w:val="07A10C59"/>
    <w:rsid w:val="07A45C35"/>
    <w:rsid w:val="07C30E6D"/>
    <w:rsid w:val="07C61AEA"/>
    <w:rsid w:val="07D72EEC"/>
    <w:rsid w:val="07E23ADF"/>
    <w:rsid w:val="07F53477"/>
    <w:rsid w:val="08314CF2"/>
    <w:rsid w:val="08315767"/>
    <w:rsid w:val="08347001"/>
    <w:rsid w:val="08376EC4"/>
    <w:rsid w:val="083C2C8C"/>
    <w:rsid w:val="083C51DC"/>
    <w:rsid w:val="083F45B1"/>
    <w:rsid w:val="08441E55"/>
    <w:rsid w:val="086D4ACA"/>
    <w:rsid w:val="087E3A40"/>
    <w:rsid w:val="08A5652C"/>
    <w:rsid w:val="08AC6280"/>
    <w:rsid w:val="08D840D9"/>
    <w:rsid w:val="08E73475"/>
    <w:rsid w:val="08F04266"/>
    <w:rsid w:val="08F33D56"/>
    <w:rsid w:val="090B1608"/>
    <w:rsid w:val="09120680"/>
    <w:rsid w:val="09193D26"/>
    <w:rsid w:val="092C10F3"/>
    <w:rsid w:val="092D5CEC"/>
    <w:rsid w:val="09306E7A"/>
    <w:rsid w:val="094F558B"/>
    <w:rsid w:val="094F782B"/>
    <w:rsid w:val="095073FA"/>
    <w:rsid w:val="096B4234"/>
    <w:rsid w:val="0973495D"/>
    <w:rsid w:val="097C3D4B"/>
    <w:rsid w:val="099B5D1F"/>
    <w:rsid w:val="099C614A"/>
    <w:rsid w:val="09A07033"/>
    <w:rsid w:val="09A35E85"/>
    <w:rsid w:val="09A7522A"/>
    <w:rsid w:val="09B36429"/>
    <w:rsid w:val="09B83A16"/>
    <w:rsid w:val="0A132DA4"/>
    <w:rsid w:val="0A187F18"/>
    <w:rsid w:val="0A3641B0"/>
    <w:rsid w:val="0A3769B7"/>
    <w:rsid w:val="0A4977DA"/>
    <w:rsid w:val="0A5D06A7"/>
    <w:rsid w:val="0A605CF3"/>
    <w:rsid w:val="0A6564B9"/>
    <w:rsid w:val="0A6B7FB8"/>
    <w:rsid w:val="0A7D7D7B"/>
    <w:rsid w:val="0A944A5A"/>
    <w:rsid w:val="0AA52BD3"/>
    <w:rsid w:val="0AAC4813"/>
    <w:rsid w:val="0AB417AF"/>
    <w:rsid w:val="0ACB14D5"/>
    <w:rsid w:val="0AFC27B3"/>
    <w:rsid w:val="0B0109E6"/>
    <w:rsid w:val="0B0364E1"/>
    <w:rsid w:val="0B183F48"/>
    <w:rsid w:val="0B5605CC"/>
    <w:rsid w:val="0B575328"/>
    <w:rsid w:val="0B575C8E"/>
    <w:rsid w:val="0B5C5BE2"/>
    <w:rsid w:val="0B607438"/>
    <w:rsid w:val="0B8C0B40"/>
    <w:rsid w:val="0B940000"/>
    <w:rsid w:val="0B9E7AAB"/>
    <w:rsid w:val="0BBD53FC"/>
    <w:rsid w:val="0BD95321"/>
    <w:rsid w:val="0BE53DBD"/>
    <w:rsid w:val="0BED7182"/>
    <w:rsid w:val="0BEE3A7F"/>
    <w:rsid w:val="0C1F3F50"/>
    <w:rsid w:val="0C210E8A"/>
    <w:rsid w:val="0C2D25CC"/>
    <w:rsid w:val="0C37664F"/>
    <w:rsid w:val="0C3A6DCE"/>
    <w:rsid w:val="0C444484"/>
    <w:rsid w:val="0C471C14"/>
    <w:rsid w:val="0C4757BF"/>
    <w:rsid w:val="0C5344EB"/>
    <w:rsid w:val="0C5B011A"/>
    <w:rsid w:val="0C854A24"/>
    <w:rsid w:val="0C871385"/>
    <w:rsid w:val="0C8D21A0"/>
    <w:rsid w:val="0C932008"/>
    <w:rsid w:val="0C954935"/>
    <w:rsid w:val="0C9E6EE9"/>
    <w:rsid w:val="0CA60BF4"/>
    <w:rsid w:val="0CEE2538"/>
    <w:rsid w:val="0CFF356B"/>
    <w:rsid w:val="0D1C692C"/>
    <w:rsid w:val="0D1F7FB3"/>
    <w:rsid w:val="0D235F12"/>
    <w:rsid w:val="0D371527"/>
    <w:rsid w:val="0D421699"/>
    <w:rsid w:val="0D491784"/>
    <w:rsid w:val="0D903958"/>
    <w:rsid w:val="0DA17B32"/>
    <w:rsid w:val="0DBC5FD9"/>
    <w:rsid w:val="0DBF7526"/>
    <w:rsid w:val="0DD8176C"/>
    <w:rsid w:val="0DDD7B83"/>
    <w:rsid w:val="0DDF03EB"/>
    <w:rsid w:val="0DE17D3B"/>
    <w:rsid w:val="0DE55C13"/>
    <w:rsid w:val="0DEA2CBC"/>
    <w:rsid w:val="0DF76096"/>
    <w:rsid w:val="0DFF4F4B"/>
    <w:rsid w:val="0E353D12"/>
    <w:rsid w:val="0E3766AA"/>
    <w:rsid w:val="0E3C6E1E"/>
    <w:rsid w:val="0E421045"/>
    <w:rsid w:val="0E4A4418"/>
    <w:rsid w:val="0E5617C7"/>
    <w:rsid w:val="0E5A03D3"/>
    <w:rsid w:val="0E5B2709"/>
    <w:rsid w:val="0E617FB2"/>
    <w:rsid w:val="0EC101C2"/>
    <w:rsid w:val="0EC266A4"/>
    <w:rsid w:val="0EC70BFA"/>
    <w:rsid w:val="0ED43311"/>
    <w:rsid w:val="0EF511C8"/>
    <w:rsid w:val="0EF55437"/>
    <w:rsid w:val="0EF56A7A"/>
    <w:rsid w:val="0EF6634E"/>
    <w:rsid w:val="0F084473"/>
    <w:rsid w:val="0F3638ED"/>
    <w:rsid w:val="0F3E7545"/>
    <w:rsid w:val="0F56600C"/>
    <w:rsid w:val="0F723405"/>
    <w:rsid w:val="0F751969"/>
    <w:rsid w:val="0FAF1828"/>
    <w:rsid w:val="0FCC7A5D"/>
    <w:rsid w:val="0FDB62B2"/>
    <w:rsid w:val="0FE0087A"/>
    <w:rsid w:val="0FE034BE"/>
    <w:rsid w:val="100A243A"/>
    <w:rsid w:val="1015385D"/>
    <w:rsid w:val="102A44BB"/>
    <w:rsid w:val="103C5FE2"/>
    <w:rsid w:val="10406357"/>
    <w:rsid w:val="1055158F"/>
    <w:rsid w:val="10585AE3"/>
    <w:rsid w:val="107348E1"/>
    <w:rsid w:val="107B36EC"/>
    <w:rsid w:val="107D3033"/>
    <w:rsid w:val="109E6C9D"/>
    <w:rsid w:val="10BE733F"/>
    <w:rsid w:val="10C02202"/>
    <w:rsid w:val="10C56148"/>
    <w:rsid w:val="10EE14A7"/>
    <w:rsid w:val="10EF74F9"/>
    <w:rsid w:val="10F71714"/>
    <w:rsid w:val="11076A24"/>
    <w:rsid w:val="1109430C"/>
    <w:rsid w:val="110B15DD"/>
    <w:rsid w:val="112B09BB"/>
    <w:rsid w:val="112C0872"/>
    <w:rsid w:val="115C0B2F"/>
    <w:rsid w:val="116C0B49"/>
    <w:rsid w:val="119244F6"/>
    <w:rsid w:val="119B7A2E"/>
    <w:rsid w:val="119D73DC"/>
    <w:rsid w:val="11A73A14"/>
    <w:rsid w:val="11B93700"/>
    <w:rsid w:val="11CD0AF7"/>
    <w:rsid w:val="11F4632B"/>
    <w:rsid w:val="12137AF9"/>
    <w:rsid w:val="121B6810"/>
    <w:rsid w:val="12243423"/>
    <w:rsid w:val="12367A81"/>
    <w:rsid w:val="12371F81"/>
    <w:rsid w:val="1237641B"/>
    <w:rsid w:val="12411CF0"/>
    <w:rsid w:val="12411FD6"/>
    <w:rsid w:val="124D1B8B"/>
    <w:rsid w:val="12584AF5"/>
    <w:rsid w:val="126469F3"/>
    <w:rsid w:val="12752E29"/>
    <w:rsid w:val="127D5F3F"/>
    <w:rsid w:val="12845883"/>
    <w:rsid w:val="12857018"/>
    <w:rsid w:val="129B7928"/>
    <w:rsid w:val="12C8183D"/>
    <w:rsid w:val="12D73FF1"/>
    <w:rsid w:val="12DC49E1"/>
    <w:rsid w:val="12DE1788"/>
    <w:rsid w:val="12E15AAD"/>
    <w:rsid w:val="12EF29CB"/>
    <w:rsid w:val="1301017A"/>
    <w:rsid w:val="1303728B"/>
    <w:rsid w:val="13117BFA"/>
    <w:rsid w:val="131D7C46"/>
    <w:rsid w:val="13217712"/>
    <w:rsid w:val="132F62D2"/>
    <w:rsid w:val="134A310C"/>
    <w:rsid w:val="137511FB"/>
    <w:rsid w:val="139157D5"/>
    <w:rsid w:val="13A613F8"/>
    <w:rsid w:val="13A61F8A"/>
    <w:rsid w:val="13EB2E20"/>
    <w:rsid w:val="13EE17CA"/>
    <w:rsid w:val="13F71AAC"/>
    <w:rsid w:val="13F727DE"/>
    <w:rsid w:val="140531B2"/>
    <w:rsid w:val="141603C9"/>
    <w:rsid w:val="143E047A"/>
    <w:rsid w:val="146A70C1"/>
    <w:rsid w:val="14980C4A"/>
    <w:rsid w:val="14980E16"/>
    <w:rsid w:val="1498179F"/>
    <w:rsid w:val="14BA42FD"/>
    <w:rsid w:val="14C50C9C"/>
    <w:rsid w:val="14D24EDD"/>
    <w:rsid w:val="14DC7DC8"/>
    <w:rsid w:val="14E01A95"/>
    <w:rsid w:val="150A1554"/>
    <w:rsid w:val="153122C9"/>
    <w:rsid w:val="154F540A"/>
    <w:rsid w:val="155319D5"/>
    <w:rsid w:val="156752D2"/>
    <w:rsid w:val="157D0B57"/>
    <w:rsid w:val="158335ED"/>
    <w:rsid w:val="15833F89"/>
    <w:rsid w:val="1589623D"/>
    <w:rsid w:val="15A85EC8"/>
    <w:rsid w:val="15B36D47"/>
    <w:rsid w:val="15C36A4E"/>
    <w:rsid w:val="15DC3D8A"/>
    <w:rsid w:val="15E451EB"/>
    <w:rsid w:val="15E47854"/>
    <w:rsid w:val="15EB36FD"/>
    <w:rsid w:val="15F55102"/>
    <w:rsid w:val="15F64774"/>
    <w:rsid w:val="15F906E0"/>
    <w:rsid w:val="16057AB2"/>
    <w:rsid w:val="160F0395"/>
    <w:rsid w:val="16135A37"/>
    <w:rsid w:val="162149AE"/>
    <w:rsid w:val="162C6C5D"/>
    <w:rsid w:val="163C6D3C"/>
    <w:rsid w:val="16542610"/>
    <w:rsid w:val="16576E90"/>
    <w:rsid w:val="16664275"/>
    <w:rsid w:val="16B0772A"/>
    <w:rsid w:val="16BD38FF"/>
    <w:rsid w:val="16D65EF5"/>
    <w:rsid w:val="16F516A4"/>
    <w:rsid w:val="17067E9D"/>
    <w:rsid w:val="17250EDB"/>
    <w:rsid w:val="173B67EB"/>
    <w:rsid w:val="17514A69"/>
    <w:rsid w:val="17544559"/>
    <w:rsid w:val="17555AF7"/>
    <w:rsid w:val="17606543"/>
    <w:rsid w:val="1771268E"/>
    <w:rsid w:val="177747C5"/>
    <w:rsid w:val="17795CB2"/>
    <w:rsid w:val="1781794F"/>
    <w:rsid w:val="178212C7"/>
    <w:rsid w:val="17B1375A"/>
    <w:rsid w:val="17B9616B"/>
    <w:rsid w:val="17CE6E77"/>
    <w:rsid w:val="17CE7E68"/>
    <w:rsid w:val="17F9165D"/>
    <w:rsid w:val="17FD5CFB"/>
    <w:rsid w:val="18117CBC"/>
    <w:rsid w:val="18147845"/>
    <w:rsid w:val="181C5AFE"/>
    <w:rsid w:val="18262728"/>
    <w:rsid w:val="18276115"/>
    <w:rsid w:val="182C4401"/>
    <w:rsid w:val="183F7286"/>
    <w:rsid w:val="18510A99"/>
    <w:rsid w:val="18555ABF"/>
    <w:rsid w:val="185F31B6"/>
    <w:rsid w:val="189B41AF"/>
    <w:rsid w:val="18C06D94"/>
    <w:rsid w:val="18E42505"/>
    <w:rsid w:val="18F85CC5"/>
    <w:rsid w:val="1943613C"/>
    <w:rsid w:val="196F3C50"/>
    <w:rsid w:val="1977008B"/>
    <w:rsid w:val="19862431"/>
    <w:rsid w:val="19902CF2"/>
    <w:rsid w:val="199735D9"/>
    <w:rsid w:val="199C3B12"/>
    <w:rsid w:val="199F4D38"/>
    <w:rsid w:val="19B34DB1"/>
    <w:rsid w:val="19C22F6A"/>
    <w:rsid w:val="19C35EB6"/>
    <w:rsid w:val="19C5115C"/>
    <w:rsid w:val="19C9294C"/>
    <w:rsid w:val="19CC7A79"/>
    <w:rsid w:val="19CE0406"/>
    <w:rsid w:val="19D150E1"/>
    <w:rsid w:val="19DD457B"/>
    <w:rsid w:val="19E33973"/>
    <w:rsid w:val="19FD2538"/>
    <w:rsid w:val="1A17222A"/>
    <w:rsid w:val="1A3348FA"/>
    <w:rsid w:val="1A412867"/>
    <w:rsid w:val="1A443569"/>
    <w:rsid w:val="1A7F2B1F"/>
    <w:rsid w:val="1AC27301"/>
    <w:rsid w:val="1AC3476E"/>
    <w:rsid w:val="1AE05001"/>
    <w:rsid w:val="1AE16104"/>
    <w:rsid w:val="1AE9320B"/>
    <w:rsid w:val="1B0525A1"/>
    <w:rsid w:val="1B2136A5"/>
    <w:rsid w:val="1B3C333B"/>
    <w:rsid w:val="1B3D7B6B"/>
    <w:rsid w:val="1B7270A9"/>
    <w:rsid w:val="1B742B49"/>
    <w:rsid w:val="1B7A2038"/>
    <w:rsid w:val="1B7D4D66"/>
    <w:rsid w:val="1B830B8C"/>
    <w:rsid w:val="1B8B6665"/>
    <w:rsid w:val="1B8D1DE8"/>
    <w:rsid w:val="1BA07D6D"/>
    <w:rsid w:val="1BC458EB"/>
    <w:rsid w:val="1BC51582"/>
    <w:rsid w:val="1BCA6B98"/>
    <w:rsid w:val="1BDB4E23"/>
    <w:rsid w:val="1BEA478F"/>
    <w:rsid w:val="1BFF07B9"/>
    <w:rsid w:val="1C1447AF"/>
    <w:rsid w:val="1C1C4F1A"/>
    <w:rsid w:val="1C3542B7"/>
    <w:rsid w:val="1C3A1F70"/>
    <w:rsid w:val="1C4E3A72"/>
    <w:rsid w:val="1C591E3C"/>
    <w:rsid w:val="1C5A6DF2"/>
    <w:rsid w:val="1C8702AB"/>
    <w:rsid w:val="1CAD29F5"/>
    <w:rsid w:val="1CB17D58"/>
    <w:rsid w:val="1CD04682"/>
    <w:rsid w:val="1CDD7D1E"/>
    <w:rsid w:val="1CDE2D4A"/>
    <w:rsid w:val="1CDF3C59"/>
    <w:rsid w:val="1CE41B29"/>
    <w:rsid w:val="1CF6219E"/>
    <w:rsid w:val="1D011989"/>
    <w:rsid w:val="1D1C4C9A"/>
    <w:rsid w:val="1D2C0C7A"/>
    <w:rsid w:val="1D4318D2"/>
    <w:rsid w:val="1D435A83"/>
    <w:rsid w:val="1D502683"/>
    <w:rsid w:val="1D547061"/>
    <w:rsid w:val="1D582C93"/>
    <w:rsid w:val="1D6A0A81"/>
    <w:rsid w:val="1D81597C"/>
    <w:rsid w:val="1D8C172C"/>
    <w:rsid w:val="1D8F37AE"/>
    <w:rsid w:val="1D987A7A"/>
    <w:rsid w:val="1DA538B1"/>
    <w:rsid w:val="1DCA0187"/>
    <w:rsid w:val="1DEE3EE6"/>
    <w:rsid w:val="1DEF15E5"/>
    <w:rsid w:val="1DFB3480"/>
    <w:rsid w:val="1E076BA3"/>
    <w:rsid w:val="1E085723"/>
    <w:rsid w:val="1E2E506B"/>
    <w:rsid w:val="1E373F50"/>
    <w:rsid w:val="1E3B3E71"/>
    <w:rsid w:val="1E547E7A"/>
    <w:rsid w:val="1E844E18"/>
    <w:rsid w:val="1EA50B92"/>
    <w:rsid w:val="1EB01493"/>
    <w:rsid w:val="1EB45B84"/>
    <w:rsid w:val="1ED566BF"/>
    <w:rsid w:val="1EE97FFB"/>
    <w:rsid w:val="1F0079C8"/>
    <w:rsid w:val="1F021002"/>
    <w:rsid w:val="1F1D4BD7"/>
    <w:rsid w:val="1F1F765A"/>
    <w:rsid w:val="1F236DF7"/>
    <w:rsid w:val="1F382298"/>
    <w:rsid w:val="1F3C5FFF"/>
    <w:rsid w:val="1F5C044F"/>
    <w:rsid w:val="1F6966C8"/>
    <w:rsid w:val="1F6B6469"/>
    <w:rsid w:val="1F822B5D"/>
    <w:rsid w:val="1F837870"/>
    <w:rsid w:val="1F84184E"/>
    <w:rsid w:val="1F8841C9"/>
    <w:rsid w:val="1F895BA1"/>
    <w:rsid w:val="1F942DC6"/>
    <w:rsid w:val="1F9F5217"/>
    <w:rsid w:val="1F9F7B9A"/>
    <w:rsid w:val="1FC653B9"/>
    <w:rsid w:val="1FC830F6"/>
    <w:rsid w:val="1FE50EDC"/>
    <w:rsid w:val="1FFD5491"/>
    <w:rsid w:val="1FFF49B3"/>
    <w:rsid w:val="20085EE1"/>
    <w:rsid w:val="200A49DA"/>
    <w:rsid w:val="2010615E"/>
    <w:rsid w:val="2029743A"/>
    <w:rsid w:val="202E73DC"/>
    <w:rsid w:val="20350D4E"/>
    <w:rsid w:val="20433736"/>
    <w:rsid w:val="205B3A40"/>
    <w:rsid w:val="207C19DD"/>
    <w:rsid w:val="209A4709"/>
    <w:rsid w:val="20A32AD4"/>
    <w:rsid w:val="20A83190"/>
    <w:rsid w:val="20BB0B4F"/>
    <w:rsid w:val="20C14537"/>
    <w:rsid w:val="20C23964"/>
    <w:rsid w:val="20D03B7B"/>
    <w:rsid w:val="20D55FD7"/>
    <w:rsid w:val="20DE2F63"/>
    <w:rsid w:val="20E34258"/>
    <w:rsid w:val="20ED699B"/>
    <w:rsid w:val="20EE5E88"/>
    <w:rsid w:val="21020B82"/>
    <w:rsid w:val="21063370"/>
    <w:rsid w:val="211B2CD8"/>
    <w:rsid w:val="21225095"/>
    <w:rsid w:val="21290251"/>
    <w:rsid w:val="212B27B8"/>
    <w:rsid w:val="21303DB9"/>
    <w:rsid w:val="217F414A"/>
    <w:rsid w:val="218D48F0"/>
    <w:rsid w:val="21957A4E"/>
    <w:rsid w:val="21B209FB"/>
    <w:rsid w:val="21C307B3"/>
    <w:rsid w:val="21CE3C80"/>
    <w:rsid w:val="21D11C50"/>
    <w:rsid w:val="21E27CC2"/>
    <w:rsid w:val="21E82062"/>
    <w:rsid w:val="21FC1CC5"/>
    <w:rsid w:val="220F22ED"/>
    <w:rsid w:val="22266C58"/>
    <w:rsid w:val="22290B71"/>
    <w:rsid w:val="223920C8"/>
    <w:rsid w:val="2257773E"/>
    <w:rsid w:val="227535F4"/>
    <w:rsid w:val="22754149"/>
    <w:rsid w:val="228C37EE"/>
    <w:rsid w:val="228C6100"/>
    <w:rsid w:val="22A30ED5"/>
    <w:rsid w:val="22A75A54"/>
    <w:rsid w:val="22C75FB3"/>
    <w:rsid w:val="22CF0F38"/>
    <w:rsid w:val="22D47DA3"/>
    <w:rsid w:val="22E43FB7"/>
    <w:rsid w:val="231432F6"/>
    <w:rsid w:val="23202A87"/>
    <w:rsid w:val="23211294"/>
    <w:rsid w:val="23291D55"/>
    <w:rsid w:val="23316C48"/>
    <w:rsid w:val="23331629"/>
    <w:rsid w:val="233D2732"/>
    <w:rsid w:val="23533555"/>
    <w:rsid w:val="235C166E"/>
    <w:rsid w:val="2375570F"/>
    <w:rsid w:val="23870C5D"/>
    <w:rsid w:val="23921B99"/>
    <w:rsid w:val="23B048C6"/>
    <w:rsid w:val="23B23A20"/>
    <w:rsid w:val="23B5629D"/>
    <w:rsid w:val="23C16AD3"/>
    <w:rsid w:val="23F25D22"/>
    <w:rsid w:val="24013265"/>
    <w:rsid w:val="24202C55"/>
    <w:rsid w:val="244554CD"/>
    <w:rsid w:val="244637AD"/>
    <w:rsid w:val="244D04EE"/>
    <w:rsid w:val="249A29C0"/>
    <w:rsid w:val="24A26904"/>
    <w:rsid w:val="24C01E6D"/>
    <w:rsid w:val="24C22F3D"/>
    <w:rsid w:val="24C74E0F"/>
    <w:rsid w:val="24CC38EA"/>
    <w:rsid w:val="24D26D11"/>
    <w:rsid w:val="24D665AE"/>
    <w:rsid w:val="24EA1E5C"/>
    <w:rsid w:val="24F713BB"/>
    <w:rsid w:val="25004DAD"/>
    <w:rsid w:val="2507530A"/>
    <w:rsid w:val="25080E67"/>
    <w:rsid w:val="252613C4"/>
    <w:rsid w:val="252C2973"/>
    <w:rsid w:val="252E461A"/>
    <w:rsid w:val="25374EF4"/>
    <w:rsid w:val="257D4C7B"/>
    <w:rsid w:val="25813229"/>
    <w:rsid w:val="25922CA0"/>
    <w:rsid w:val="25AD37B3"/>
    <w:rsid w:val="25CD46BA"/>
    <w:rsid w:val="25D12068"/>
    <w:rsid w:val="25D376ED"/>
    <w:rsid w:val="25F72C80"/>
    <w:rsid w:val="261E2FED"/>
    <w:rsid w:val="262D3499"/>
    <w:rsid w:val="2631307A"/>
    <w:rsid w:val="26363BA8"/>
    <w:rsid w:val="264F0DC8"/>
    <w:rsid w:val="26505959"/>
    <w:rsid w:val="26757836"/>
    <w:rsid w:val="267942C6"/>
    <w:rsid w:val="268169ED"/>
    <w:rsid w:val="26936A6A"/>
    <w:rsid w:val="26AC54AE"/>
    <w:rsid w:val="26AE35E3"/>
    <w:rsid w:val="26CA2142"/>
    <w:rsid w:val="26CC5821"/>
    <w:rsid w:val="26D9686E"/>
    <w:rsid w:val="26E16978"/>
    <w:rsid w:val="26EA132C"/>
    <w:rsid w:val="270A6B81"/>
    <w:rsid w:val="271E5FEA"/>
    <w:rsid w:val="27224050"/>
    <w:rsid w:val="27335F39"/>
    <w:rsid w:val="27573233"/>
    <w:rsid w:val="275B6BFD"/>
    <w:rsid w:val="276F5392"/>
    <w:rsid w:val="276F78A4"/>
    <w:rsid w:val="277F5371"/>
    <w:rsid w:val="27897256"/>
    <w:rsid w:val="279E6A72"/>
    <w:rsid w:val="27A22B9A"/>
    <w:rsid w:val="27BA7541"/>
    <w:rsid w:val="27E17707"/>
    <w:rsid w:val="27E21785"/>
    <w:rsid w:val="282B207E"/>
    <w:rsid w:val="2832016E"/>
    <w:rsid w:val="28332E82"/>
    <w:rsid w:val="28945AD5"/>
    <w:rsid w:val="28A17421"/>
    <w:rsid w:val="28CB2405"/>
    <w:rsid w:val="28CC65CA"/>
    <w:rsid w:val="28E31299"/>
    <w:rsid w:val="28E4564A"/>
    <w:rsid w:val="28FD4C25"/>
    <w:rsid w:val="29121767"/>
    <w:rsid w:val="2916341D"/>
    <w:rsid w:val="293529A7"/>
    <w:rsid w:val="29391889"/>
    <w:rsid w:val="294549B1"/>
    <w:rsid w:val="298E4667"/>
    <w:rsid w:val="299921F9"/>
    <w:rsid w:val="299E263B"/>
    <w:rsid w:val="29AC15DA"/>
    <w:rsid w:val="29C34744"/>
    <w:rsid w:val="29C849C9"/>
    <w:rsid w:val="29E638F8"/>
    <w:rsid w:val="29FC40FB"/>
    <w:rsid w:val="2A0B4F4C"/>
    <w:rsid w:val="2A1D6B49"/>
    <w:rsid w:val="2A433E72"/>
    <w:rsid w:val="2A4D466A"/>
    <w:rsid w:val="2A571212"/>
    <w:rsid w:val="2A573CED"/>
    <w:rsid w:val="2A697EC4"/>
    <w:rsid w:val="2A6C2506"/>
    <w:rsid w:val="2A76695F"/>
    <w:rsid w:val="2A7F4FF2"/>
    <w:rsid w:val="2A930A9D"/>
    <w:rsid w:val="2A9758C1"/>
    <w:rsid w:val="2AA2330A"/>
    <w:rsid w:val="2AA86D0F"/>
    <w:rsid w:val="2AB036B9"/>
    <w:rsid w:val="2AB50200"/>
    <w:rsid w:val="2AC0255C"/>
    <w:rsid w:val="2ACA3C75"/>
    <w:rsid w:val="2ACD4339"/>
    <w:rsid w:val="2AE71769"/>
    <w:rsid w:val="2B0A558D"/>
    <w:rsid w:val="2B104C4C"/>
    <w:rsid w:val="2B1C6134"/>
    <w:rsid w:val="2B274F49"/>
    <w:rsid w:val="2B4705D1"/>
    <w:rsid w:val="2B547EAB"/>
    <w:rsid w:val="2B752198"/>
    <w:rsid w:val="2B9677D0"/>
    <w:rsid w:val="2BA50E72"/>
    <w:rsid w:val="2BB570B9"/>
    <w:rsid w:val="2BCA60F5"/>
    <w:rsid w:val="2BDF25BB"/>
    <w:rsid w:val="2BED184D"/>
    <w:rsid w:val="2BF97573"/>
    <w:rsid w:val="2C282379"/>
    <w:rsid w:val="2C436A23"/>
    <w:rsid w:val="2C706680"/>
    <w:rsid w:val="2C74409C"/>
    <w:rsid w:val="2C78559C"/>
    <w:rsid w:val="2C845E56"/>
    <w:rsid w:val="2C9E62E8"/>
    <w:rsid w:val="2CB12F5F"/>
    <w:rsid w:val="2CC914F3"/>
    <w:rsid w:val="2CCB157B"/>
    <w:rsid w:val="2CCD7379"/>
    <w:rsid w:val="2CD91BE3"/>
    <w:rsid w:val="2CD93E72"/>
    <w:rsid w:val="2CF174D1"/>
    <w:rsid w:val="2CF47F19"/>
    <w:rsid w:val="2CF855B9"/>
    <w:rsid w:val="2CFA3B80"/>
    <w:rsid w:val="2D03015C"/>
    <w:rsid w:val="2D044DD1"/>
    <w:rsid w:val="2D1C78E5"/>
    <w:rsid w:val="2D4633AE"/>
    <w:rsid w:val="2D5E7110"/>
    <w:rsid w:val="2D67693D"/>
    <w:rsid w:val="2D6B78B2"/>
    <w:rsid w:val="2D702015"/>
    <w:rsid w:val="2D7D7F0E"/>
    <w:rsid w:val="2D825525"/>
    <w:rsid w:val="2D853AD8"/>
    <w:rsid w:val="2D8B655F"/>
    <w:rsid w:val="2DA3066A"/>
    <w:rsid w:val="2DA41677"/>
    <w:rsid w:val="2DD41AF8"/>
    <w:rsid w:val="2DD45795"/>
    <w:rsid w:val="2DD67FDC"/>
    <w:rsid w:val="2DE17D8A"/>
    <w:rsid w:val="2E452391"/>
    <w:rsid w:val="2E4A067E"/>
    <w:rsid w:val="2E5113E2"/>
    <w:rsid w:val="2E606FE3"/>
    <w:rsid w:val="2E704C0F"/>
    <w:rsid w:val="2E720D19"/>
    <w:rsid w:val="2E821BE2"/>
    <w:rsid w:val="2E953036"/>
    <w:rsid w:val="2E9F5461"/>
    <w:rsid w:val="2EA91D25"/>
    <w:rsid w:val="2EBB1156"/>
    <w:rsid w:val="2EBF17FD"/>
    <w:rsid w:val="2EBF392D"/>
    <w:rsid w:val="2EC30534"/>
    <w:rsid w:val="2EC92087"/>
    <w:rsid w:val="2EDC19B7"/>
    <w:rsid w:val="2EED00C8"/>
    <w:rsid w:val="2EF11D09"/>
    <w:rsid w:val="2F107CF7"/>
    <w:rsid w:val="2F1C5807"/>
    <w:rsid w:val="2F21432D"/>
    <w:rsid w:val="2F266163"/>
    <w:rsid w:val="2F2E5C2B"/>
    <w:rsid w:val="2F4143DD"/>
    <w:rsid w:val="2F590537"/>
    <w:rsid w:val="2F7E56E8"/>
    <w:rsid w:val="2F8D4F86"/>
    <w:rsid w:val="2FB62E8D"/>
    <w:rsid w:val="30045BF1"/>
    <w:rsid w:val="300C6F30"/>
    <w:rsid w:val="302A1EA4"/>
    <w:rsid w:val="302F697C"/>
    <w:rsid w:val="303B074A"/>
    <w:rsid w:val="303D10B7"/>
    <w:rsid w:val="30465DAA"/>
    <w:rsid w:val="30556F21"/>
    <w:rsid w:val="30620D79"/>
    <w:rsid w:val="306F405F"/>
    <w:rsid w:val="307716A4"/>
    <w:rsid w:val="30791531"/>
    <w:rsid w:val="307A0518"/>
    <w:rsid w:val="309D35EF"/>
    <w:rsid w:val="30B66302"/>
    <w:rsid w:val="30B723AC"/>
    <w:rsid w:val="30B751B3"/>
    <w:rsid w:val="30CE0CEB"/>
    <w:rsid w:val="30E35EBD"/>
    <w:rsid w:val="30EF615D"/>
    <w:rsid w:val="30F614B6"/>
    <w:rsid w:val="30FD3114"/>
    <w:rsid w:val="30FD66FE"/>
    <w:rsid w:val="31254E86"/>
    <w:rsid w:val="31393383"/>
    <w:rsid w:val="317132B7"/>
    <w:rsid w:val="31995AF6"/>
    <w:rsid w:val="31B10180"/>
    <w:rsid w:val="31B168FB"/>
    <w:rsid w:val="31C110EE"/>
    <w:rsid w:val="31CB160E"/>
    <w:rsid w:val="31D81033"/>
    <w:rsid w:val="31DC0B3C"/>
    <w:rsid w:val="31DC7938"/>
    <w:rsid w:val="31ED64D1"/>
    <w:rsid w:val="31F42769"/>
    <w:rsid w:val="31F6028F"/>
    <w:rsid w:val="32006559"/>
    <w:rsid w:val="321B7CF6"/>
    <w:rsid w:val="32232959"/>
    <w:rsid w:val="323374C7"/>
    <w:rsid w:val="323B5665"/>
    <w:rsid w:val="323D1E9E"/>
    <w:rsid w:val="32472149"/>
    <w:rsid w:val="324803BF"/>
    <w:rsid w:val="324C5552"/>
    <w:rsid w:val="32560357"/>
    <w:rsid w:val="32722A86"/>
    <w:rsid w:val="32755658"/>
    <w:rsid w:val="32A15D40"/>
    <w:rsid w:val="32BC0383"/>
    <w:rsid w:val="32C23720"/>
    <w:rsid w:val="32D33D11"/>
    <w:rsid w:val="32E2300A"/>
    <w:rsid w:val="33035B90"/>
    <w:rsid w:val="33100AE4"/>
    <w:rsid w:val="332334E6"/>
    <w:rsid w:val="333052D8"/>
    <w:rsid w:val="3356659E"/>
    <w:rsid w:val="33772A90"/>
    <w:rsid w:val="3388358D"/>
    <w:rsid w:val="33A67436"/>
    <w:rsid w:val="33C573CB"/>
    <w:rsid w:val="33DF6EC3"/>
    <w:rsid w:val="33EA6B5F"/>
    <w:rsid w:val="33FF7757"/>
    <w:rsid w:val="3402767A"/>
    <w:rsid w:val="343069EA"/>
    <w:rsid w:val="343C44D4"/>
    <w:rsid w:val="3445237C"/>
    <w:rsid w:val="34487B5D"/>
    <w:rsid w:val="345D7407"/>
    <w:rsid w:val="346C40F4"/>
    <w:rsid w:val="347A4B5A"/>
    <w:rsid w:val="34820779"/>
    <w:rsid w:val="34826A34"/>
    <w:rsid w:val="34C13954"/>
    <w:rsid w:val="34CD11F9"/>
    <w:rsid w:val="34CF5AFD"/>
    <w:rsid w:val="34DF0FFB"/>
    <w:rsid w:val="34FD6977"/>
    <w:rsid w:val="35091493"/>
    <w:rsid w:val="35131187"/>
    <w:rsid w:val="351849C1"/>
    <w:rsid w:val="35664635"/>
    <w:rsid w:val="35764CC9"/>
    <w:rsid w:val="357F680D"/>
    <w:rsid w:val="35903ACA"/>
    <w:rsid w:val="35A9536A"/>
    <w:rsid w:val="35AC6226"/>
    <w:rsid w:val="35BF7FD5"/>
    <w:rsid w:val="35C87EEC"/>
    <w:rsid w:val="35EA1EB9"/>
    <w:rsid w:val="362B46A7"/>
    <w:rsid w:val="363E3FB3"/>
    <w:rsid w:val="3647730B"/>
    <w:rsid w:val="364A6DFC"/>
    <w:rsid w:val="36533F02"/>
    <w:rsid w:val="3659632C"/>
    <w:rsid w:val="36625EF3"/>
    <w:rsid w:val="36655978"/>
    <w:rsid w:val="368558B3"/>
    <w:rsid w:val="36876E6A"/>
    <w:rsid w:val="36970279"/>
    <w:rsid w:val="36980DD0"/>
    <w:rsid w:val="36BD5820"/>
    <w:rsid w:val="36C0156D"/>
    <w:rsid w:val="36CF4BC1"/>
    <w:rsid w:val="36D06F22"/>
    <w:rsid w:val="36F27910"/>
    <w:rsid w:val="3707369A"/>
    <w:rsid w:val="370C460C"/>
    <w:rsid w:val="37117618"/>
    <w:rsid w:val="371B6C62"/>
    <w:rsid w:val="372D17C3"/>
    <w:rsid w:val="373B0A3F"/>
    <w:rsid w:val="375508FE"/>
    <w:rsid w:val="37592A8C"/>
    <w:rsid w:val="375F0F03"/>
    <w:rsid w:val="37702AE4"/>
    <w:rsid w:val="377A75FB"/>
    <w:rsid w:val="379940D4"/>
    <w:rsid w:val="379B22F5"/>
    <w:rsid w:val="379C24D3"/>
    <w:rsid w:val="37E57834"/>
    <w:rsid w:val="38120363"/>
    <w:rsid w:val="382A0CE5"/>
    <w:rsid w:val="383261D0"/>
    <w:rsid w:val="3837515E"/>
    <w:rsid w:val="384606FC"/>
    <w:rsid w:val="385703DF"/>
    <w:rsid w:val="385D1023"/>
    <w:rsid w:val="385F5346"/>
    <w:rsid w:val="38646884"/>
    <w:rsid w:val="3883414D"/>
    <w:rsid w:val="38886D3E"/>
    <w:rsid w:val="38910860"/>
    <w:rsid w:val="38973052"/>
    <w:rsid w:val="38AA6CBA"/>
    <w:rsid w:val="38BA0741"/>
    <w:rsid w:val="38C05153"/>
    <w:rsid w:val="38C64F92"/>
    <w:rsid w:val="38E005FB"/>
    <w:rsid w:val="38F809A3"/>
    <w:rsid w:val="3913122F"/>
    <w:rsid w:val="39151E6D"/>
    <w:rsid w:val="39266477"/>
    <w:rsid w:val="392E59B6"/>
    <w:rsid w:val="392F4087"/>
    <w:rsid w:val="39330A7E"/>
    <w:rsid w:val="39497A4F"/>
    <w:rsid w:val="3952271F"/>
    <w:rsid w:val="395A1104"/>
    <w:rsid w:val="39655B7A"/>
    <w:rsid w:val="396D35AB"/>
    <w:rsid w:val="39786167"/>
    <w:rsid w:val="397D063A"/>
    <w:rsid w:val="398F73DC"/>
    <w:rsid w:val="399A59A4"/>
    <w:rsid w:val="399C65C7"/>
    <w:rsid w:val="39C01BBA"/>
    <w:rsid w:val="39C731AB"/>
    <w:rsid w:val="39FE2850"/>
    <w:rsid w:val="3A085BAA"/>
    <w:rsid w:val="3A185D33"/>
    <w:rsid w:val="3A2C2104"/>
    <w:rsid w:val="3A3B099E"/>
    <w:rsid w:val="3A661D2A"/>
    <w:rsid w:val="3A967177"/>
    <w:rsid w:val="3A9D43B8"/>
    <w:rsid w:val="3AB3450A"/>
    <w:rsid w:val="3AB73885"/>
    <w:rsid w:val="3AD155B7"/>
    <w:rsid w:val="3AD41A3C"/>
    <w:rsid w:val="3AD66AD0"/>
    <w:rsid w:val="3AF07408"/>
    <w:rsid w:val="3AF65008"/>
    <w:rsid w:val="3AFA4DDD"/>
    <w:rsid w:val="3B2D1CE0"/>
    <w:rsid w:val="3B2E1991"/>
    <w:rsid w:val="3B41700C"/>
    <w:rsid w:val="3B4336D5"/>
    <w:rsid w:val="3B824942"/>
    <w:rsid w:val="3B862458"/>
    <w:rsid w:val="3B8F4DF4"/>
    <w:rsid w:val="3B915C89"/>
    <w:rsid w:val="3BBE774B"/>
    <w:rsid w:val="3BCA36FC"/>
    <w:rsid w:val="3BD60C4D"/>
    <w:rsid w:val="3BDB75C3"/>
    <w:rsid w:val="3BFB140F"/>
    <w:rsid w:val="3C330E21"/>
    <w:rsid w:val="3C6B2863"/>
    <w:rsid w:val="3C7E046A"/>
    <w:rsid w:val="3CA134EE"/>
    <w:rsid w:val="3CA2060D"/>
    <w:rsid w:val="3CC669C0"/>
    <w:rsid w:val="3CC742EA"/>
    <w:rsid w:val="3CCA034E"/>
    <w:rsid w:val="3CCC78C1"/>
    <w:rsid w:val="3CE138EA"/>
    <w:rsid w:val="3CEA50ED"/>
    <w:rsid w:val="3D191420"/>
    <w:rsid w:val="3D4445A5"/>
    <w:rsid w:val="3D4729E2"/>
    <w:rsid w:val="3D870377"/>
    <w:rsid w:val="3D9B1CEB"/>
    <w:rsid w:val="3DB644C5"/>
    <w:rsid w:val="3DBA3955"/>
    <w:rsid w:val="3DC64303"/>
    <w:rsid w:val="3DFD18E3"/>
    <w:rsid w:val="3E037C03"/>
    <w:rsid w:val="3E126C05"/>
    <w:rsid w:val="3E1F0B58"/>
    <w:rsid w:val="3E234CC4"/>
    <w:rsid w:val="3E276AFF"/>
    <w:rsid w:val="3E321A01"/>
    <w:rsid w:val="3E3454D4"/>
    <w:rsid w:val="3E430296"/>
    <w:rsid w:val="3E4E3D1C"/>
    <w:rsid w:val="3E546A69"/>
    <w:rsid w:val="3E553473"/>
    <w:rsid w:val="3E56477C"/>
    <w:rsid w:val="3E755BE7"/>
    <w:rsid w:val="3E775349"/>
    <w:rsid w:val="3E7E2662"/>
    <w:rsid w:val="3E7E3AE6"/>
    <w:rsid w:val="3E9D5BD9"/>
    <w:rsid w:val="3E9F013E"/>
    <w:rsid w:val="3E9F4895"/>
    <w:rsid w:val="3EA024B3"/>
    <w:rsid w:val="3EA6533F"/>
    <w:rsid w:val="3ECD7713"/>
    <w:rsid w:val="3ECE2C18"/>
    <w:rsid w:val="3ED51025"/>
    <w:rsid w:val="3EDF33BB"/>
    <w:rsid w:val="3EF003A8"/>
    <w:rsid w:val="3EF3475E"/>
    <w:rsid w:val="3F095681"/>
    <w:rsid w:val="3F413CC5"/>
    <w:rsid w:val="3F4F7EC2"/>
    <w:rsid w:val="3F5F4471"/>
    <w:rsid w:val="3F993F04"/>
    <w:rsid w:val="3FA806EF"/>
    <w:rsid w:val="3FC40205"/>
    <w:rsid w:val="3FCD4245"/>
    <w:rsid w:val="3FE24677"/>
    <w:rsid w:val="3FFF04B0"/>
    <w:rsid w:val="401A5EF0"/>
    <w:rsid w:val="40244992"/>
    <w:rsid w:val="40271F5C"/>
    <w:rsid w:val="40273D0A"/>
    <w:rsid w:val="4036290E"/>
    <w:rsid w:val="405F54C4"/>
    <w:rsid w:val="407056B1"/>
    <w:rsid w:val="407D2E33"/>
    <w:rsid w:val="408771D7"/>
    <w:rsid w:val="40891574"/>
    <w:rsid w:val="408E1FCA"/>
    <w:rsid w:val="408E3D89"/>
    <w:rsid w:val="409059C0"/>
    <w:rsid w:val="409C64A6"/>
    <w:rsid w:val="40AF5E8F"/>
    <w:rsid w:val="40BF2021"/>
    <w:rsid w:val="40E165AE"/>
    <w:rsid w:val="40FA31CC"/>
    <w:rsid w:val="40FD44FE"/>
    <w:rsid w:val="410A5564"/>
    <w:rsid w:val="410D54FF"/>
    <w:rsid w:val="411D3F96"/>
    <w:rsid w:val="412233A4"/>
    <w:rsid w:val="413E1BC3"/>
    <w:rsid w:val="41477A67"/>
    <w:rsid w:val="414810A7"/>
    <w:rsid w:val="41581702"/>
    <w:rsid w:val="41614FF9"/>
    <w:rsid w:val="4173688E"/>
    <w:rsid w:val="417807D9"/>
    <w:rsid w:val="417967E7"/>
    <w:rsid w:val="418D27F5"/>
    <w:rsid w:val="41954C58"/>
    <w:rsid w:val="4196330C"/>
    <w:rsid w:val="41AC141A"/>
    <w:rsid w:val="41C64205"/>
    <w:rsid w:val="41EB3A9E"/>
    <w:rsid w:val="41EC5D77"/>
    <w:rsid w:val="42002BF2"/>
    <w:rsid w:val="4201379A"/>
    <w:rsid w:val="420A743F"/>
    <w:rsid w:val="421C1817"/>
    <w:rsid w:val="422229E2"/>
    <w:rsid w:val="422F5CF0"/>
    <w:rsid w:val="423B3A9C"/>
    <w:rsid w:val="423B62AA"/>
    <w:rsid w:val="42415557"/>
    <w:rsid w:val="42471655"/>
    <w:rsid w:val="42B06238"/>
    <w:rsid w:val="42BE0EFB"/>
    <w:rsid w:val="42C3699F"/>
    <w:rsid w:val="42C45FF8"/>
    <w:rsid w:val="42CA1067"/>
    <w:rsid w:val="42D62563"/>
    <w:rsid w:val="42E63A7F"/>
    <w:rsid w:val="42F86EFF"/>
    <w:rsid w:val="43091CFC"/>
    <w:rsid w:val="430A4F68"/>
    <w:rsid w:val="43117778"/>
    <w:rsid w:val="431C55A9"/>
    <w:rsid w:val="432A7C66"/>
    <w:rsid w:val="433418CB"/>
    <w:rsid w:val="43413339"/>
    <w:rsid w:val="43541CB0"/>
    <w:rsid w:val="43644288"/>
    <w:rsid w:val="436D039F"/>
    <w:rsid w:val="438313E0"/>
    <w:rsid w:val="438C0A54"/>
    <w:rsid w:val="43986FE0"/>
    <w:rsid w:val="439873F8"/>
    <w:rsid w:val="439E5AF5"/>
    <w:rsid w:val="43B81849"/>
    <w:rsid w:val="43C646E2"/>
    <w:rsid w:val="43CC52F4"/>
    <w:rsid w:val="43D9610F"/>
    <w:rsid w:val="43E04637"/>
    <w:rsid w:val="43FA55C2"/>
    <w:rsid w:val="441270B5"/>
    <w:rsid w:val="44190C7C"/>
    <w:rsid w:val="4422096E"/>
    <w:rsid w:val="444157D5"/>
    <w:rsid w:val="44466E54"/>
    <w:rsid w:val="444A78E1"/>
    <w:rsid w:val="44623562"/>
    <w:rsid w:val="446D66E7"/>
    <w:rsid w:val="44833717"/>
    <w:rsid w:val="44A5291F"/>
    <w:rsid w:val="44A91191"/>
    <w:rsid w:val="44C4421D"/>
    <w:rsid w:val="44CF2CDE"/>
    <w:rsid w:val="45052B0C"/>
    <w:rsid w:val="451A48EF"/>
    <w:rsid w:val="451B2AE2"/>
    <w:rsid w:val="451D5F36"/>
    <w:rsid w:val="45297009"/>
    <w:rsid w:val="452A4198"/>
    <w:rsid w:val="45306B99"/>
    <w:rsid w:val="45341E5B"/>
    <w:rsid w:val="45455D78"/>
    <w:rsid w:val="454A41A9"/>
    <w:rsid w:val="454F1443"/>
    <w:rsid w:val="45596180"/>
    <w:rsid w:val="45635018"/>
    <w:rsid w:val="457922EE"/>
    <w:rsid w:val="45925F56"/>
    <w:rsid w:val="45944148"/>
    <w:rsid w:val="459C3A52"/>
    <w:rsid w:val="45A61A3F"/>
    <w:rsid w:val="45CE25C8"/>
    <w:rsid w:val="45D060B6"/>
    <w:rsid w:val="45E2131C"/>
    <w:rsid w:val="45E306D3"/>
    <w:rsid w:val="45E751E0"/>
    <w:rsid w:val="460725C0"/>
    <w:rsid w:val="460D4620"/>
    <w:rsid w:val="460D54F2"/>
    <w:rsid w:val="46160757"/>
    <w:rsid w:val="46182051"/>
    <w:rsid w:val="46425862"/>
    <w:rsid w:val="46511F57"/>
    <w:rsid w:val="465653EA"/>
    <w:rsid w:val="465B0DD6"/>
    <w:rsid w:val="465C2B7E"/>
    <w:rsid w:val="466678D8"/>
    <w:rsid w:val="46681CC5"/>
    <w:rsid w:val="466A4950"/>
    <w:rsid w:val="46722845"/>
    <w:rsid w:val="46854413"/>
    <w:rsid w:val="46AA3BAF"/>
    <w:rsid w:val="46BD2BBF"/>
    <w:rsid w:val="46CA2A30"/>
    <w:rsid w:val="46E55EA9"/>
    <w:rsid w:val="46E903F6"/>
    <w:rsid w:val="46E920FB"/>
    <w:rsid w:val="46EE5581"/>
    <w:rsid w:val="46FF778E"/>
    <w:rsid w:val="4702061D"/>
    <w:rsid w:val="470E352E"/>
    <w:rsid w:val="470F50AF"/>
    <w:rsid w:val="471A08BE"/>
    <w:rsid w:val="471C3E9C"/>
    <w:rsid w:val="472D380E"/>
    <w:rsid w:val="473B610C"/>
    <w:rsid w:val="47407861"/>
    <w:rsid w:val="47460F19"/>
    <w:rsid w:val="4756581D"/>
    <w:rsid w:val="475E2707"/>
    <w:rsid w:val="477E34E4"/>
    <w:rsid w:val="4791799F"/>
    <w:rsid w:val="479428F1"/>
    <w:rsid w:val="47971775"/>
    <w:rsid w:val="47B13E6B"/>
    <w:rsid w:val="47B63522"/>
    <w:rsid w:val="47BE0861"/>
    <w:rsid w:val="47C94EE6"/>
    <w:rsid w:val="47CC5BBD"/>
    <w:rsid w:val="47DE55F6"/>
    <w:rsid w:val="47ED3CA2"/>
    <w:rsid w:val="4801373A"/>
    <w:rsid w:val="4803315E"/>
    <w:rsid w:val="480A0199"/>
    <w:rsid w:val="481467FD"/>
    <w:rsid w:val="482F079F"/>
    <w:rsid w:val="483010A5"/>
    <w:rsid w:val="48334E31"/>
    <w:rsid w:val="4839790E"/>
    <w:rsid w:val="483C0786"/>
    <w:rsid w:val="484C07B1"/>
    <w:rsid w:val="48550397"/>
    <w:rsid w:val="485633DE"/>
    <w:rsid w:val="4865747A"/>
    <w:rsid w:val="48856AA8"/>
    <w:rsid w:val="488A3975"/>
    <w:rsid w:val="4897562F"/>
    <w:rsid w:val="48C651E6"/>
    <w:rsid w:val="48CB40E1"/>
    <w:rsid w:val="48D51D8B"/>
    <w:rsid w:val="48D9107A"/>
    <w:rsid w:val="48E41C5A"/>
    <w:rsid w:val="49025314"/>
    <w:rsid w:val="49130208"/>
    <w:rsid w:val="49392584"/>
    <w:rsid w:val="493B6AAC"/>
    <w:rsid w:val="49700CFC"/>
    <w:rsid w:val="497C39F6"/>
    <w:rsid w:val="498D060A"/>
    <w:rsid w:val="499C3073"/>
    <w:rsid w:val="49BC5471"/>
    <w:rsid w:val="49DA04FD"/>
    <w:rsid w:val="49DA5D92"/>
    <w:rsid w:val="49DD0F1D"/>
    <w:rsid w:val="49E01AD7"/>
    <w:rsid w:val="49E20D34"/>
    <w:rsid w:val="4A1324CB"/>
    <w:rsid w:val="4A1677E0"/>
    <w:rsid w:val="4A1A4DC2"/>
    <w:rsid w:val="4A257DD0"/>
    <w:rsid w:val="4A38409F"/>
    <w:rsid w:val="4A4B510A"/>
    <w:rsid w:val="4A504CF6"/>
    <w:rsid w:val="4A6E2D05"/>
    <w:rsid w:val="4A937223"/>
    <w:rsid w:val="4AA46683"/>
    <w:rsid w:val="4AAE39A4"/>
    <w:rsid w:val="4AB770A4"/>
    <w:rsid w:val="4ABD361B"/>
    <w:rsid w:val="4AC30180"/>
    <w:rsid w:val="4AC54B94"/>
    <w:rsid w:val="4ADC49B4"/>
    <w:rsid w:val="4AE271AB"/>
    <w:rsid w:val="4B0801BB"/>
    <w:rsid w:val="4B0938BE"/>
    <w:rsid w:val="4B275ED4"/>
    <w:rsid w:val="4B4E0FC1"/>
    <w:rsid w:val="4B5A11A2"/>
    <w:rsid w:val="4B613829"/>
    <w:rsid w:val="4B7343E0"/>
    <w:rsid w:val="4B7B6C4C"/>
    <w:rsid w:val="4B8143F2"/>
    <w:rsid w:val="4B9565DB"/>
    <w:rsid w:val="4BA9289B"/>
    <w:rsid w:val="4BAB2B88"/>
    <w:rsid w:val="4BC624A8"/>
    <w:rsid w:val="4BC93EC7"/>
    <w:rsid w:val="4BEC33B6"/>
    <w:rsid w:val="4BED5700"/>
    <w:rsid w:val="4BF54DFA"/>
    <w:rsid w:val="4C0A4C0B"/>
    <w:rsid w:val="4C17527D"/>
    <w:rsid w:val="4C25088A"/>
    <w:rsid w:val="4C260C7A"/>
    <w:rsid w:val="4C272002"/>
    <w:rsid w:val="4C51523E"/>
    <w:rsid w:val="4C6961B4"/>
    <w:rsid w:val="4C7622A1"/>
    <w:rsid w:val="4C795EA4"/>
    <w:rsid w:val="4C9512AC"/>
    <w:rsid w:val="4CBF4CEF"/>
    <w:rsid w:val="4CC23EF3"/>
    <w:rsid w:val="4CC254E6"/>
    <w:rsid w:val="4CCF550D"/>
    <w:rsid w:val="4CD527C8"/>
    <w:rsid w:val="4CD74D54"/>
    <w:rsid w:val="4CDC10F5"/>
    <w:rsid w:val="4CE67327"/>
    <w:rsid w:val="4CE8607D"/>
    <w:rsid w:val="4CEB61EE"/>
    <w:rsid w:val="4CEB6BD1"/>
    <w:rsid w:val="4CFF0540"/>
    <w:rsid w:val="4D093BCF"/>
    <w:rsid w:val="4D135D35"/>
    <w:rsid w:val="4D1B4BF6"/>
    <w:rsid w:val="4D267823"/>
    <w:rsid w:val="4D3043B8"/>
    <w:rsid w:val="4D455E95"/>
    <w:rsid w:val="4D506F55"/>
    <w:rsid w:val="4D5E1FDB"/>
    <w:rsid w:val="4D640D09"/>
    <w:rsid w:val="4D6C0912"/>
    <w:rsid w:val="4D7C205D"/>
    <w:rsid w:val="4D934E46"/>
    <w:rsid w:val="4D9D220A"/>
    <w:rsid w:val="4DAB5909"/>
    <w:rsid w:val="4DB21980"/>
    <w:rsid w:val="4DCD56A8"/>
    <w:rsid w:val="4DFD1E86"/>
    <w:rsid w:val="4E097ACA"/>
    <w:rsid w:val="4E0B01FE"/>
    <w:rsid w:val="4E181B0A"/>
    <w:rsid w:val="4E4E3891"/>
    <w:rsid w:val="4E544E21"/>
    <w:rsid w:val="4E5959D6"/>
    <w:rsid w:val="4E7B3B9E"/>
    <w:rsid w:val="4E7B594C"/>
    <w:rsid w:val="4E7B64C2"/>
    <w:rsid w:val="4E7F0372"/>
    <w:rsid w:val="4E9D1C1C"/>
    <w:rsid w:val="4E9F0C0D"/>
    <w:rsid w:val="4EA57CFD"/>
    <w:rsid w:val="4EA75F3A"/>
    <w:rsid w:val="4EAF1CC4"/>
    <w:rsid w:val="4EEF6771"/>
    <w:rsid w:val="4F1849CE"/>
    <w:rsid w:val="4F1B1845"/>
    <w:rsid w:val="4F1C0D87"/>
    <w:rsid w:val="4F2A5D64"/>
    <w:rsid w:val="4F2F61D8"/>
    <w:rsid w:val="4F3610D5"/>
    <w:rsid w:val="4F3772ED"/>
    <w:rsid w:val="4F377DEA"/>
    <w:rsid w:val="4F3E2DF1"/>
    <w:rsid w:val="4F444103"/>
    <w:rsid w:val="4F490CA6"/>
    <w:rsid w:val="4F4977F9"/>
    <w:rsid w:val="4F4B2539"/>
    <w:rsid w:val="4F4B5944"/>
    <w:rsid w:val="4F5B77C3"/>
    <w:rsid w:val="4F7A20A8"/>
    <w:rsid w:val="4FA451DF"/>
    <w:rsid w:val="4FBD2661"/>
    <w:rsid w:val="4FBF682B"/>
    <w:rsid w:val="4FC4665A"/>
    <w:rsid w:val="4FD23C92"/>
    <w:rsid w:val="4FF3728E"/>
    <w:rsid w:val="4FFE6835"/>
    <w:rsid w:val="500258BF"/>
    <w:rsid w:val="50164E9C"/>
    <w:rsid w:val="5039019E"/>
    <w:rsid w:val="503B2799"/>
    <w:rsid w:val="504D50C7"/>
    <w:rsid w:val="50527900"/>
    <w:rsid w:val="505A1FF4"/>
    <w:rsid w:val="505A55CD"/>
    <w:rsid w:val="50695D0B"/>
    <w:rsid w:val="50717C95"/>
    <w:rsid w:val="507E1E70"/>
    <w:rsid w:val="50860FF0"/>
    <w:rsid w:val="50CE2F73"/>
    <w:rsid w:val="50E772C9"/>
    <w:rsid w:val="50EA0B67"/>
    <w:rsid w:val="50FD4D3F"/>
    <w:rsid w:val="510D5690"/>
    <w:rsid w:val="51164D21"/>
    <w:rsid w:val="512348E8"/>
    <w:rsid w:val="512B60B4"/>
    <w:rsid w:val="512C1180"/>
    <w:rsid w:val="513118E7"/>
    <w:rsid w:val="515E2842"/>
    <w:rsid w:val="51694722"/>
    <w:rsid w:val="5190720E"/>
    <w:rsid w:val="51BF09E2"/>
    <w:rsid w:val="51C20F3A"/>
    <w:rsid w:val="51C621E0"/>
    <w:rsid w:val="51D05EF0"/>
    <w:rsid w:val="51E63EA3"/>
    <w:rsid w:val="51F14A65"/>
    <w:rsid w:val="51F6040A"/>
    <w:rsid w:val="52063118"/>
    <w:rsid w:val="527B18BB"/>
    <w:rsid w:val="528B6C58"/>
    <w:rsid w:val="52A9097C"/>
    <w:rsid w:val="52B54EDC"/>
    <w:rsid w:val="52C939F0"/>
    <w:rsid w:val="52CF6267"/>
    <w:rsid w:val="52EC44CE"/>
    <w:rsid w:val="53096FB7"/>
    <w:rsid w:val="5317448F"/>
    <w:rsid w:val="53226CDE"/>
    <w:rsid w:val="53231B39"/>
    <w:rsid w:val="532E3271"/>
    <w:rsid w:val="533539DF"/>
    <w:rsid w:val="535E1B65"/>
    <w:rsid w:val="53653F46"/>
    <w:rsid w:val="53656BCB"/>
    <w:rsid w:val="538439FF"/>
    <w:rsid w:val="53900643"/>
    <w:rsid w:val="53914580"/>
    <w:rsid w:val="5392540C"/>
    <w:rsid w:val="53B20924"/>
    <w:rsid w:val="53B3034F"/>
    <w:rsid w:val="53C438F2"/>
    <w:rsid w:val="53CD2711"/>
    <w:rsid w:val="540A11ED"/>
    <w:rsid w:val="543C6045"/>
    <w:rsid w:val="544113E6"/>
    <w:rsid w:val="54442A7B"/>
    <w:rsid w:val="54577048"/>
    <w:rsid w:val="545C4EB6"/>
    <w:rsid w:val="546724CF"/>
    <w:rsid w:val="54721B42"/>
    <w:rsid w:val="54EB1C13"/>
    <w:rsid w:val="55182082"/>
    <w:rsid w:val="55442C87"/>
    <w:rsid w:val="554A6079"/>
    <w:rsid w:val="5558452D"/>
    <w:rsid w:val="55646D9A"/>
    <w:rsid w:val="5572737D"/>
    <w:rsid w:val="557E0F4D"/>
    <w:rsid w:val="557F3BEB"/>
    <w:rsid w:val="55997285"/>
    <w:rsid w:val="55AE2AAB"/>
    <w:rsid w:val="55BD6D09"/>
    <w:rsid w:val="55BE6A05"/>
    <w:rsid w:val="55C477FF"/>
    <w:rsid w:val="55C83941"/>
    <w:rsid w:val="55DA29AC"/>
    <w:rsid w:val="55DB488F"/>
    <w:rsid w:val="55F304BE"/>
    <w:rsid w:val="55F92F01"/>
    <w:rsid w:val="561E6AF9"/>
    <w:rsid w:val="561F5757"/>
    <w:rsid w:val="562B638E"/>
    <w:rsid w:val="56424DE3"/>
    <w:rsid w:val="56701B0F"/>
    <w:rsid w:val="568850AA"/>
    <w:rsid w:val="56AE2637"/>
    <w:rsid w:val="56BE2DED"/>
    <w:rsid w:val="56C54A41"/>
    <w:rsid w:val="56CF16EA"/>
    <w:rsid w:val="56D51695"/>
    <w:rsid w:val="56D835EF"/>
    <w:rsid w:val="56E01E7C"/>
    <w:rsid w:val="56F62F15"/>
    <w:rsid w:val="56FF2C87"/>
    <w:rsid w:val="57016C0B"/>
    <w:rsid w:val="57083261"/>
    <w:rsid w:val="571E0A0C"/>
    <w:rsid w:val="571E1ADE"/>
    <w:rsid w:val="57735468"/>
    <w:rsid w:val="57736901"/>
    <w:rsid w:val="577675F9"/>
    <w:rsid w:val="577B1689"/>
    <w:rsid w:val="577B4C0F"/>
    <w:rsid w:val="57854EF9"/>
    <w:rsid w:val="578E5B6E"/>
    <w:rsid w:val="57AC473C"/>
    <w:rsid w:val="57C35D9A"/>
    <w:rsid w:val="57D1269B"/>
    <w:rsid w:val="57E3116C"/>
    <w:rsid w:val="57E639F8"/>
    <w:rsid w:val="57F435E4"/>
    <w:rsid w:val="58033794"/>
    <w:rsid w:val="58212766"/>
    <w:rsid w:val="58263803"/>
    <w:rsid w:val="583B5BED"/>
    <w:rsid w:val="584B2C50"/>
    <w:rsid w:val="58575B08"/>
    <w:rsid w:val="589C0B6F"/>
    <w:rsid w:val="58A806C6"/>
    <w:rsid w:val="58B26E94"/>
    <w:rsid w:val="58C223CA"/>
    <w:rsid w:val="58C346B5"/>
    <w:rsid w:val="58D53FE9"/>
    <w:rsid w:val="58E42340"/>
    <w:rsid w:val="59020C98"/>
    <w:rsid w:val="5959116E"/>
    <w:rsid w:val="59633BAD"/>
    <w:rsid w:val="59A71C9E"/>
    <w:rsid w:val="59A76356"/>
    <w:rsid w:val="59F04A80"/>
    <w:rsid w:val="59F519D4"/>
    <w:rsid w:val="59F85C2D"/>
    <w:rsid w:val="5A050A6E"/>
    <w:rsid w:val="5A2630E3"/>
    <w:rsid w:val="5A307436"/>
    <w:rsid w:val="5A403EEE"/>
    <w:rsid w:val="5A4B0CCF"/>
    <w:rsid w:val="5A582702"/>
    <w:rsid w:val="5A9A1081"/>
    <w:rsid w:val="5AB02E22"/>
    <w:rsid w:val="5ABD6DE3"/>
    <w:rsid w:val="5ABE4B4A"/>
    <w:rsid w:val="5AC52707"/>
    <w:rsid w:val="5AC7420B"/>
    <w:rsid w:val="5AE24B69"/>
    <w:rsid w:val="5AEC7070"/>
    <w:rsid w:val="5B0C0D1E"/>
    <w:rsid w:val="5B1001B5"/>
    <w:rsid w:val="5B1038C0"/>
    <w:rsid w:val="5B34668A"/>
    <w:rsid w:val="5B505F2C"/>
    <w:rsid w:val="5B520346"/>
    <w:rsid w:val="5B53605F"/>
    <w:rsid w:val="5B5D078C"/>
    <w:rsid w:val="5B6031DF"/>
    <w:rsid w:val="5B785173"/>
    <w:rsid w:val="5B811F6C"/>
    <w:rsid w:val="5B966550"/>
    <w:rsid w:val="5BA832AB"/>
    <w:rsid w:val="5BAA32C9"/>
    <w:rsid w:val="5BCF6F3C"/>
    <w:rsid w:val="5BD55463"/>
    <w:rsid w:val="5BD64EC0"/>
    <w:rsid w:val="5BDB4983"/>
    <w:rsid w:val="5BED44EF"/>
    <w:rsid w:val="5BED7960"/>
    <w:rsid w:val="5BEE1FFE"/>
    <w:rsid w:val="5BFB1FB9"/>
    <w:rsid w:val="5C065934"/>
    <w:rsid w:val="5C337866"/>
    <w:rsid w:val="5C762B57"/>
    <w:rsid w:val="5C7D3080"/>
    <w:rsid w:val="5C7D4F86"/>
    <w:rsid w:val="5C7E0D7E"/>
    <w:rsid w:val="5C864410"/>
    <w:rsid w:val="5CA409DB"/>
    <w:rsid w:val="5CB30722"/>
    <w:rsid w:val="5CC311B1"/>
    <w:rsid w:val="5CC6567E"/>
    <w:rsid w:val="5CD77A98"/>
    <w:rsid w:val="5CF408B8"/>
    <w:rsid w:val="5CF47502"/>
    <w:rsid w:val="5CF60A0C"/>
    <w:rsid w:val="5D2106CA"/>
    <w:rsid w:val="5D274F13"/>
    <w:rsid w:val="5D3E0BA9"/>
    <w:rsid w:val="5D53665D"/>
    <w:rsid w:val="5D690E03"/>
    <w:rsid w:val="5D6935B6"/>
    <w:rsid w:val="5D8B2FDB"/>
    <w:rsid w:val="5D980AE0"/>
    <w:rsid w:val="5D9C768D"/>
    <w:rsid w:val="5DBC388C"/>
    <w:rsid w:val="5DC32F9C"/>
    <w:rsid w:val="5DCF2540"/>
    <w:rsid w:val="5DDE0A36"/>
    <w:rsid w:val="5DE9733D"/>
    <w:rsid w:val="5DED6180"/>
    <w:rsid w:val="5E021BE6"/>
    <w:rsid w:val="5E08794E"/>
    <w:rsid w:val="5E0D6B87"/>
    <w:rsid w:val="5E3677AF"/>
    <w:rsid w:val="5E4C0BFA"/>
    <w:rsid w:val="5E523044"/>
    <w:rsid w:val="5E85744A"/>
    <w:rsid w:val="5E8B1BDC"/>
    <w:rsid w:val="5E9D79FE"/>
    <w:rsid w:val="5EA4369B"/>
    <w:rsid w:val="5EBB3B43"/>
    <w:rsid w:val="5EE74071"/>
    <w:rsid w:val="5F0F7B0F"/>
    <w:rsid w:val="5F1D3C82"/>
    <w:rsid w:val="5F341672"/>
    <w:rsid w:val="5F8403D9"/>
    <w:rsid w:val="5FB2630F"/>
    <w:rsid w:val="5FB81819"/>
    <w:rsid w:val="5FC83DD2"/>
    <w:rsid w:val="5FD414E3"/>
    <w:rsid w:val="5FD7533F"/>
    <w:rsid w:val="5FD92ABE"/>
    <w:rsid w:val="5FEB2D87"/>
    <w:rsid w:val="5FF92694"/>
    <w:rsid w:val="60094922"/>
    <w:rsid w:val="600E1AEF"/>
    <w:rsid w:val="60105701"/>
    <w:rsid w:val="60235E44"/>
    <w:rsid w:val="60247FFD"/>
    <w:rsid w:val="60285AB9"/>
    <w:rsid w:val="602F511B"/>
    <w:rsid w:val="604A5077"/>
    <w:rsid w:val="604B1BE5"/>
    <w:rsid w:val="605F2621"/>
    <w:rsid w:val="606648E2"/>
    <w:rsid w:val="606F30CE"/>
    <w:rsid w:val="609E2BF4"/>
    <w:rsid w:val="60A14466"/>
    <w:rsid w:val="60B50C23"/>
    <w:rsid w:val="60CC64DC"/>
    <w:rsid w:val="60EA7638"/>
    <w:rsid w:val="6107582C"/>
    <w:rsid w:val="612F392E"/>
    <w:rsid w:val="613D0256"/>
    <w:rsid w:val="614C7A15"/>
    <w:rsid w:val="618B4124"/>
    <w:rsid w:val="618D3BCD"/>
    <w:rsid w:val="61AA5A61"/>
    <w:rsid w:val="61C96577"/>
    <w:rsid w:val="61D740F7"/>
    <w:rsid w:val="61E635CD"/>
    <w:rsid w:val="6208709F"/>
    <w:rsid w:val="6228378C"/>
    <w:rsid w:val="6228683D"/>
    <w:rsid w:val="622D3184"/>
    <w:rsid w:val="62410803"/>
    <w:rsid w:val="625B5CA9"/>
    <w:rsid w:val="62756CE9"/>
    <w:rsid w:val="6294722E"/>
    <w:rsid w:val="62E56056"/>
    <w:rsid w:val="63003347"/>
    <w:rsid w:val="63023C14"/>
    <w:rsid w:val="63193A39"/>
    <w:rsid w:val="6320666B"/>
    <w:rsid w:val="63295801"/>
    <w:rsid w:val="63471E49"/>
    <w:rsid w:val="634D713D"/>
    <w:rsid w:val="636D2F3A"/>
    <w:rsid w:val="63771C40"/>
    <w:rsid w:val="63776804"/>
    <w:rsid w:val="63870498"/>
    <w:rsid w:val="638B6757"/>
    <w:rsid w:val="638E4C30"/>
    <w:rsid w:val="639E2905"/>
    <w:rsid w:val="63AB687C"/>
    <w:rsid w:val="63AD2418"/>
    <w:rsid w:val="63AD76EF"/>
    <w:rsid w:val="63CA339B"/>
    <w:rsid w:val="63F65FBD"/>
    <w:rsid w:val="641A755E"/>
    <w:rsid w:val="642F4426"/>
    <w:rsid w:val="643323DD"/>
    <w:rsid w:val="64381701"/>
    <w:rsid w:val="644A7E43"/>
    <w:rsid w:val="646D60D2"/>
    <w:rsid w:val="646F5129"/>
    <w:rsid w:val="64846D27"/>
    <w:rsid w:val="64877C97"/>
    <w:rsid w:val="64A175F9"/>
    <w:rsid w:val="64B86324"/>
    <w:rsid w:val="64BD6E2A"/>
    <w:rsid w:val="64C20E5B"/>
    <w:rsid w:val="64C67E05"/>
    <w:rsid w:val="64CF0127"/>
    <w:rsid w:val="64DA2E60"/>
    <w:rsid w:val="64DC230E"/>
    <w:rsid w:val="64E4512C"/>
    <w:rsid w:val="64EF362D"/>
    <w:rsid w:val="64F472AA"/>
    <w:rsid w:val="65047D30"/>
    <w:rsid w:val="650D4276"/>
    <w:rsid w:val="650E3FA6"/>
    <w:rsid w:val="651E7FDE"/>
    <w:rsid w:val="65283AF6"/>
    <w:rsid w:val="652C63CF"/>
    <w:rsid w:val="65404DA2"/>
    <w:rsid w:val="65440D8C"/>
    <w:rsid w:val="654C3728"/>
    <w:rsid w:val="654C7BEB"/>
    <w:rsid w:val="65530E8F"/>
    <w:rsid w:val="65656A70"/>
    <w:rsid w:val="658D79B1"/>
    <w:rsid w:val="658F5C47"/>
    <w:rsid w:val="659B022A"/>
    <w:rsid w:val="65B31DC1"/>
    <w:rsid w:val="65CC1E3C"/>
    <w:rsid w:val="65E06B45"/>
    <w:rsid w:val="65E24AD3"/>
    <w:rsid w:val="65FE712B"/>
    <w:rsid w:val="65FF6A0B"/>
    <w:rsid w:val="660D6F99"/>
    <w:rsid w:val="66374AE6"/>
    <w:rsid w:val="663F54F7"/>
    <w:rsid w:val="66442840"/>
    <w:rsid w:val="664C6704"/>
    <w:rsid w:val="664E5351"/>
    <w:rsid w:val="66503496"/>
    <w:rsid w:val="66520FBC"/>
    <w:rsid w:val="66595BE2"/>
    <w:rsid w:val="66613222"/>
    <w:rsid w:val="66613280"/>
    <w:rsid w:val="6686712D"/>
    <w:rsid w:val="668B29C5"/>
    <w:rsid w:val="668B6FEC"/>
    <w:rsid w:val="66AE3981"/>
    <w:rsid w:val="66DD6475"/>
    <w:rsid w:val="66E83943"/>
    <w:rsid w:val="66ED6329"/>
    <w:rsid w:val="66EF6874"/>
    <w:rsid w:val="66F531AA"/>
    <w:rsid w:val="66F608B5"/>
    <w:rsid w:val="66FA66F1"/>
    <w:rsid w:val="6721791E"/>
    <w:rsid w:val="67271ECB"/>
    <w:rsid w:val="672A6B2F"/>
    <w:rsid w:val="67483420"/>
    <w:rsid w:val="6777089F"/>
    <w:rsid w:val="67AB0BF9"/>
    <w:rsid w:val="67C76B90"/>
    <w:rsid w:val="67D475FA"/>
    <w:rsid w:val="67FB439B"/>
    <w:rsid w:val="67FF4466"/>
    <w:rsid w:val="68011EEA"/>
    <w:rsid w:val="6817492F"/>
    <w:rsid w:val="68733E51"/>
    <w:rsid w:val="68920D3E"/>
    <w:rsid w:val="68AD16E1"/>
    <w:rsid w:val="68B76196"/>
    <w:rsid w:val="68BA4B9D"/>
    <w:rsid w:val="68DB44E9"/>
    <w:rsid w:val="68E44CD3"/>
    <w:rsid w:val="6915360B"/>
    <w:rsid w:val="6923160C"/>
    <w:rsid w:val="692F3612"/>
    <w:rsid w:val="692F4C62"/>
    <w:rsid w:val="69484031"/>
    <w:rsid w:val="694C01BA"/>
    <w:rsid w:val="694F7CAA"/>
    <w:rsid w:val="69562DE6"/>
    <w:rsid w:val="695D0516"/>
    <w:rsid w:val="69692F41"/>
    <w:rsid w:val="6976615B"/>
    <w:rsid w:val="698A554F"/>
    <w:rsid w:val="699A4896"/>
    <w:rsid w:val="69A47AFA"/>
    <w:rsid w:val="69A76CE5"/>
    <w:rsid w:val="69A80ADF"/>
    <w:rsid w:val="69B43BB5"/>
    <w:rsid w:val="69B766F1"/>
    <w:rsid w:val="69BB5619"/>
    <w:rsid w:val="69C14A40"/>
    <w:rsid w:val="69DB32EB"/>
    <w:rsid w:val="69F51C80"/>
    <w:rsid w:val="69F6289F"/>
    <w:rsid w:val="6A09181B"/>
    <w:rsid w:val="6A201236"/>
    <w:rsid w:val="6A340B46"/>
    <w:rsid w:val="6A3B1032"/>
    <w:rsid w:val="6A3B678C"/>
    <w:rsid w:val="6A3C2FAD"/>
    <w:rsid w:val="6A4470E3"/>
    <w:rsid w:val="6A4A5CE9"/>
    <w:rsid w:val="6A4C25E5"/>
    <w:rsid w:val="6A515F00"/>
    <w:rsid w:val="6A55183E"/>
    <w:rsid w:val="6A6E3D5C"/>
    <w:rsid w:val="6A7A34D3"/>
    <w:rsid w:val="6A7A37AF"/>
    <w:rsid w:val="6A7C3025"/>
    <w:rsid w:val="6A8678A3"/>
    <w:rsid w:val="6AA0506A"/>
    <w:rsid w:val="6AA565DC"/>
    <w:rsid w:val="6AAF6C52"/>
    <w:rsid w:val="6AB737B1"/>
    <w:rsid w:val="6ADD5CBB"/>
    <w:rsid w:val="6AF15144"/>
    <w:rsid w:val="6B0F0993"/>
    <w:rsid w:val="6B2240A0"/>
    <w:rsid w:val="6B34492E"/>
    <w:rsid w:val="6B5A7CCF"/>
    <w:rsid w:val="6B804D34"/>
    <w:rsid w:val="6B922CD6"/>
    <w:rsid w:val="6B9532DD"/>
    <w:rsid w:val="6B97756C"/>
    <w:rsid w:val="6B995E05"/>
    <w:rsid w:val="6B9C79D2"/>
    <w:rsid w:val="6B9D4CFC"/>
    <w:rsid w:val="6BA44E6B"/>
    <w:rsid w:val="6BBD2685"/>
    <w:rsid w:val="6BFC2B36"/>
    <w:rsid w:val="6C0356D1"/>
    <w:rsid w:val="6C0861E5"/>
    <w:rsid w:val="6C7F32C4"/>
    <w:rsid w:val="6C932B17"/>
    <w:rsid w:val="6C94629F"/>
    <w:rsid w:val="6CA51F03"/>
    <w:rsid w:val="6CD965DD"/>
    <w:rsid w:val="6CE564FB"/>
    <w:rsid w:val="6CF56B79"/>
    <w:rsid w:val="6CFD0CB4"/>
    <w:rsid w:val="6D294292"/>
    <w:rsid w:val="6D30394E"/>
    <w:rsid w:val="6D407B93"/>
    <w:rsid w:val="6D527549"/>
    <w:rsid w:val="6D676C75"/>
    <w:rsid w:val="6D7A5E4E"/>
    <w:rsid w:val="6D8B5E4D"/>
    <w:rsid w:val="6DA51AA2"/>
    <w:rsid w:val="6DA90B58"/>
    <w:rsid w:val="6DB0119C"/>
    <w:rsid w:val="6DBC0C33"/>
    <w:rsid w:val="6DC34E36"/>
    <w:rsid w:val="6DC7329C"/>
    <w:rsid w:val="6DC94F76"/>
    <w:rsid w:val="6DD8597B"/>
    <w:rsid w:val="6DE97103"/>
    <w:rsid w:val="6DED3E1E"/>
    <w:rsid w:val="6DFC0BE4"/>
    <w:rsid w:val="6E057977"/>
    <w:rsid w:val="6E1A25DF"/>
    <w:rsid w:val="6E2C0D7B"/>
    <w:rsid w:val="6E2C2401"/>
    <w:rsid w:val="6E3B50EF"/>
    <w:rsid w:val="6E423939"/>
    <w:rsid w:val="6E4E2C42"/>
    <w:rsid w:val="6E5227E6"/>
    <w:rsid w:val="6E680A74"/>
    <w:rsid w:val="6E9C4620"/>
    <w:rsid w:val="6EAE5F1D"/>
    <w:rsid w:val="6EBC6A2B"/>
    <w:rsid w:val="6ED50EF9"/>
    <w:rsid w:val="6EE82732"/>
    <w:rsid w:val="6EEB2B8B"/>
    <w:rsid w:val="6EF10C0B"/>
    <w:rsid w:val="6EFA70F5"/>
    <w:rsid w:val="6F174DC6"/>
    <w:rsid w:val="6F1C3A79"/>
    <w:rsid w:val="6F246A6B"/>
    <w:rsid w:val="6F266E28"/>
    <w:rsid w:val="6F392F97"/>
    <w:rsid w:val="6F457B85"/>
    <w:rsid w:val="6F501AC0"/>
    <w:rsid w:val="6F5959E9"/>
    <w:rsid w:val="6F654AB4"/>
    <w:rsid w:val="6F7264A0"/>
    <w:rsid w:val="6F7715DE"/>
    <w:rsid w:val="6F7D4D72"/>
    <w:rsid w:val="6F7E1F74"/>
    <w:rsid w:val="6F935345"/>
    <w:rsid w:val="6F9B47D1"/>
    <w:rsid w:val="6F9E54E7"/>
    <w:rsid w:val="6FB12692"/>
    <w:rsid w:val="6FBF6389"/>
    <w:rsid w:val="6FC753E3"/>
    <w:rsid w:val="6FEB653F"/>
    <w:rsid w:val="6FF972BA"/>
    <w:rsid w:val="700A4635"/>
    <w:rsid w:val="704A4E26"/>
    <w:rsid w:val="705E3594"/>
    <w:rsid w:val="706D47F2"/>
    <w:rsid w:val="70904E30"/>
    <w:rsid w:val="70CC3C5C"/>
    <w:rsid w:val="70D13186"/>
    <w:rsid w:val="70DA79DB"/>
    <w:rsid w:val="70E66DDE"/>
    <w:rsid w:val="710708CC"/>
    <w:rsid w:val="710D33C2"/>
    <w:rsid w:val="710E6DC5"/>
    <w:rsid w:val="71201E7A"/>
    <w:rsid w:val="71220512"/>
    <w:rsid w:val="713906D7"/>
    <w:rsid w:val="713944E1"/>
    <w:rsid w:val="71A74D64"/>
    <w:rsid w:val="71B11E98"/>
    <w:rsid w:val="71B625C8"/>
    <w:rsid w:val="71D04CEB"/>
    <w:rsid w:val="71D4011E"/>
    <w:rsid w:val="71EE678E"/>
    <w:rsid w:val="71EF21D9"/>
    <w:rsid w:val="71F83650"/>
    <w:rsid w:val="720E20E5"/>
    <w:rsid w:val="721D22C8"/>
    <w:rsid w:val="72761ACE"/>
    <w:rsid w:val="729C5D0C"/>
    <w:rsid w:val="72A80664"/>
    <w:rsid w:val="72B33B48"/>
    <w:rsid w:val="72CC236B"/>
    <w:rsid w:val="730205CB"/>
    <w:rsid w:val="73047594"/>
    <w:rsid w:val="730C7017"/>
    <w:rsid w:val="731A6C33"/>
    <w:rsid w:val="732032AC"/>
    <w:rsid w:val="73253CEE"/>
    <w:rsid w:val="73282EAD"/>
    <w:rsid w:val="736B0D9C"/>
    <w:rsid w:val="73AE4625"/>
    <w:rsid w:val="73B65107"/>
    <w:rsid w:val="73E96CCD"/>
    <w:rsid w:val="73E9784B"/>
    <w:rsid w:val="73F0718E"/>
    <w:rsid w:val="73FC458A"/>
    <w:rsid w:val="73FC6321"/>
    <w:rsid w:val="74070CA0"/>
    <w:rsid w:val="740A2040"/>
    <w:rsid w:val="74583EB6"/>
    <w:rsid w:val="746C01C5"/>
    <w:rsid w:val="747A3300"/>
    <w:rsid w:val="7481099D"/>
    <w:rsid w:val="74856120"/>
    <w:rsid w:val="748A4B39"/>
    <w:rsid w:val="748E118B"/>
    <w:rsid w:val="74B57A32"/>
    <w:rsid w:val="74BE359F"/>
    <w:rsid w:val="74D64864"/>
    <w:rsid w:val="74DC4AE7"/>
    <w:rsid w:val="74E16D8B"/>
    <w:rsid w:val="74E87DC9"/>
    <w:rsid w:val="75151909"/>
    <w:rsid w:val="751B76E8"/>
    <w:rsid w:val="751C632F"/>
    <w:rsid w:val="75267B11"/>
    <w:rsid w:val="755D712B"/>
    <w:rsid w:val="75871A0B"/>
    <w:rsid w:val="75896036"/>
    <w:rsid w:val="758F1B5A"/>
    <w:rsid w:val="75991092"/>
    <w:rsid w:val="759B5E27"/>
    <w:rsid w:val="75C04FAC"/>
    <w:rsid w:val="75C24137"/>
    <w:rsid w:val="75D03F20"/>
    <w:rsid w:val="75E623C5"/>
    <w:rsid w:val="75EE3012"/>
    <w:rsid w:val="75F83F2A"/>
    <w:rsid w:val="761335AB"/>
    <w:rsid w:val="76373B59"/>
    <w:rsid w:val="764C17F9"/>
    <w:rsid w:val="765B6B67"/>
    <w:rsid w:val="765F6F55"/>
    <w:rsid w:val="76695258"/>
    <w:rsid w:val="767945B8"/>
    <w:rsid w:val="769413F2"/>
    <w:rsid w:val="769B5423"/>
    <w:rsid w:val="76AD49AC"/>
    <w:rsid w:val="76B356B1"/>
    <w:rsid w:val="76BB4F39"/>
    <w:rsid w:val="76D600D5"/>
    <w:rsid w:val="772D2EED"/>
    <w:rsid w:val="77364257"/>
    <w:rsid w:val="774D70B5"/>
    <w:rsid w:val="77711DFB"/>
    <w:rsid w:val="77791211"/>
    <w:rsid w:val="778B06B0"/>
    <w:rsid w:val="77A870F8"/>
    <w:rsid w:val="77C853D2"/>
    <w:rsid w:val="77CB6284"/>
    <w:rsid w:val="77D54C59"/>
    <w:rsid w:val="77D9063B"/>
    <w:rsid w:val="78474B5C"/>
    <w:rsid w:val="786A240A"/>
    <w:rsid w:val="78A82F32"/>
    <w:rsid w:val="78B44984"/>
    <w:rsid w:val="78FC7191"/>
    <w:rsid w:val="79072005"/>
    <w:rsid w:val="790F66E7"/>
    <w:rsid w:val="791E54E8"/>
    <w:rsid w:val="794E4A18"/>
    <w:rsid w:val="796558AF"/>
    <w:rsid w:val="79714322"/>
    <w:rsid w:val="79925588"/>
    <w:rsid w:val="79B90752"/>
    <w:rsid w:val="79E84AA0"/>
    <w:rsid w:val="79F253C4"/>
    <w:rsid w:val="79F34BAE"/>
    <w:rsid w:val="7A0D2E4B"/>
    <w:rsid w:val="7A263D9D"/>
    <w:rsid w:val="7A2D254D"/>
    <w:rsid w:val="7A377F78"/>
    <w:rsid w:val="7A3C22D1"/>
    <w:rsid w:val="7A4B1DC7"/>
    <w:rsid w:val="7A6E4C98"/>
    <w:rsid w:val="7A8C352B"/>
    <w:rsid w:val="7A9279F6"/>
    <w:rsid w:val="7AC22E37"/>
    <w:rsid w:val="7AD803EA"/>
    <w:rsid w:val="7AF97A75"/>
    <w:rsid w:val="7B0574E9"/>
    <w:rsid w:val="7B091377"/>
    <w:rsid w:val="7B367327"/>
    <w:rsid w:val="7B3E01CE"/>
    <w:rsid w:val="7B4B6F94"/>
    <w:rsid w:val="7B5E2AA7"/>
    <w:rsid w:val="7B71168E"/>
    <w:rsid w:val="7B9F046E"/>
    <w:rsid w:val="7BA571A1"/>
    <w:rsid w:val="7BA84BDE"/>
    <w:rsid w:val="7BDA4C3E"/>
    <w:rsid w:val="7BED0D99"/>
    <w:rsid w:val="7BF7759F"/>
    <w:rsid w:val="7C0E5BCD"/>
    <w:rsid w:val="7C1B4A3B"/>
    <w:rsid w:val="7C211D7D"/>
    <w:rsid w:val="7C2E45FA"/>
    <w:rsid w:val="7C366D83"/>
    <w:rsid w:val="7C665AD8"/>
    <w:rsid w:val="7C6B6133"/>
    <w:rsid w:val="7C8B7927"/>
    <w:rsid w:val="7C943EFA"/>
    <w:rsid w:val="7CA44559"/>
    <w:rsid w:val="7CAE35FB"/>
    <w:rsid w:val="7CB163F4"/>
    <w:rsid w:val="7CB84091"/>
    <w:rsid w:val="7CC6207B"/>
    <w:rsid w:val="7CD4053F"/>
    <w:rsid w:val="7CE876FE"/>
    <w:rsid w:val="7CE95539"/>
    <w:rsid w:val="7CFD457B"/>
    <w:rsid w:val="7D2240D7"/>
    <w:rsid w:val="7D475241"/>
    <w:rsid w:val="7D650780"/>
    <w:rsid w:val="7D796EE5"/>
    <w:rsid w:val="7D80447E"/>
    <w:rsid w:val="7D947886"/>
    <w:rsid w:val="7D99028E"/>
    <w:rsid w:val="7DAB3A5B"/>
    <w:rsid w:val="7DBD1010"/>
    <w:rsid w:val="7DDB60E4"/>
    <w:rsid w:val="7DE91C2E"/>
    <w:rsid w:val="7DFA36D3"/>
    <w:rsid w:val="7E0247C5"/>
    <w:rsid w:val="7E096221"/>
    <w:rsid w:val="7E2146D8"/>
    <w:rsid w:val="7E3D10ED"/>
    <w:rsid w:val="7E4B2A52"/>
    <w:rsid w:val="7E5C2FAF"/>
    <w:rsid w:val="7E74390A"/>
    <w:rsid w:val="7EA64FD4"/>
    <w:rsid w:val="7EA652E1"/>
    <w:rsid w:val="7EAD7C73"/>
    <w:rsid w:val="7EAF501B"/>
    <w:rsid w:val="7EC62B4F"/>
    <w:rsid w:val="7EC8404B"/>
    <w:rsid w:val="7ED4259F"/>
    <w:rsid w:val="7ED656C1"/>
    <w:rsid w:val="7EF11A57"/>
    <w:rsid w:val="7F052E8D"/>
    <w:rsid w:val="7F1055D7"/>
    <w:rsid w:val="7F343772"/>
    <w:rsid w:val="7F512BDD"/>
    <w:rsid w:val="7F5B6C76"/>
    <w:rsid w:val="7F985DEA"/>
    <w:rsid w:val="7FA01DE8"/>
    <w:rsid w:val="7FA254D6"/>
    <w:rsid w:val="7FAA6926"/>
    <w:rsid w:val="7FD30895"/>
    <w:rsid w:val="7FEA0ADA"/>
    <w:rsid w:val="7FEE1B73"/>
    <w:rsid w:val="7FEE3BCC"/>
    <w:rsid w:val="7FF01447"/>
    <w:rsid w:val="7FF13E85"/>
    <w:rsid w:val="7FF76C79"/>
  </w:rsids>
  <m:mathPr>
    <m:mathFont m:val="Cambria Math"/>
    <m:brkBin m:val="before"/>
    <m:brkBinSub m:val="--"/>
    <m:smallFrac m:val="1"/>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imes New Roman" w:hAnsi="Times New Roman" w:eastAsia="宋体" w:cs="Times New Roman"/>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nhideWhenUsed="0" w:uiPriority="0" w:semiHidden="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iPriority="0" w:name="index 1"/>
    <w:lsdException w:uiPriority="0" w:name="index 2"/>
    <w:lsdException w:uiPriority="0" w:name="index 3"/>
    <w:lsdException w:uiPriority="0" w:name="index 4"/>
    <w:lsdException w:uiPriority="0" w:name="index 5"/>
    <w:lsdException w:uiPriority="0" w:name="index 6"/>
    <w:lsdException w:uiPriority="0" w:name="index 7"/>
    <w:lsdException w:uiPriority="0" w:name="index 8"/>
    <w:lsdException w:uiPriority="0" w:name="index 9"/>
    <w:lsdException w:uiPriority="0" w:name="toc 1"/>
    <w:lsdException w:uiPriority="0" w:name="toc 2"/>
    <w:lsdException w:uiPriority="0" w:name="toc 3"/>
    <w:lsdException w:uiPriority="0" w:name="toc 4"/>
    <w:lsdException w:uiPriority="0" w:name="toc 5"/>
    <w:lsdException w:uiPriority="0" w:name="toc 6"/>
    <w:lsdException w:uiPriority="0" w:name="toc 7"/>
    <w:lsdException w:uiPriority="0" w:name="toc 8"/>
    <w:lsdException w:uiPriority="0" w:name="toc 9"/>
    <w:lsdException w:qFormat="1" w:unhideWhenUsed="0" w:uiPriority="0" w:semiHidden="0" w:name="Normal Indent"/>
    <w:lsdException w:uiPriority="0" w:name="footnote text"/>
    <w:lsdException w:uiPriority="0" w:name="annotation text"/>
    <w:lsdException w:qFormat="1" w:unhideWhenUsed="0" w:uiPriority="0" w:semiHidden="0" w:name="header"/>
    <w:lsdException w:qFormat="1" w:unhideWhenUsed="0" w:uiPriority="99" w:semiHidden="0" w:name="footer"/>
    <w:lsdException w:uiPriority="0" w:name="index heading"/>
    <w:lsdException w:qFormat="1" w:uiPriority="0" w:name="caption"/>
    <w:lsdException w:uiPriority="0" w:name="table of figures"/>
    <w:lsdException w:uiPriority="0" w:name="envelope address"/>
    <w:lsdException w:qFormat="1" w:uiPriority="99" w:semiHidden="0" w:name="envelope return"/>
    <w:lsdException w:uiPriority="0" w:name="footnote reference"/>
    <w:lsdException w:uiPriority="0" w:name="annotation reference"/>
    <w:lsdException w:uiPriority="0" w:name="line number"/>
    <w:lsdException w:qFormat="1" w:unhideWhenUsed="0" w:uiPriority="0" w:semiHidden="0" w:name="page number"/>
    <w:lsdException w:uiPriority="0" w:name="endnote reference"/>
    <w:lsdException w:uiPriority="0" w:name="endnote text"/>
    <w:lsdException w:unhideWhenUsed="0" w:uiPriority="0" w:semiHidden="0" w:name="table of authorities"/>
    <w:lsdException w:uiPriority="0" w:name="macro"/>
    <w:lsdException w:uiPriority="0" w:name="toa heading"/>
    <w:lsdException w:unhideWhenUsed="0" w:uiPriority="0" w:semiHidden="0" w:name="List"/>
    <w:lsdException w:unhideWhenUsed="0" w:uiPriority="0" w:semiHidden="0" w:name="List Bullet"/>
    <w:lsdException w:uiPriority="0" w:name="List Number"/>
    <w:lsdException w:uiPriority="0" w:name="List 2"/>
    <w:lsdException w:uiPriority="0" w:name="List 3"/>
    <w:lsdException w:uiPriority="0" w:name="List 4"/>
    <w:lsdException w:uiPriority="0" w:name="List 5"/>
    <w:lsdException w:uiPriority="0" w:name="List Bullet 2"/>
    <w:lsdException w:uiPriority="0" w:name="List Bullet 3"/>
    <w:lsdException w:uiPriority="0" w:name="List Bullet 4"/>
    <w:lsdException w:uiPriority="0" w:name="List Bullet 5"/>
    <w:lsdException w:uiPriority="0" w:name="List Number 2"/>
    <w:lsdException w:uiPriority="0" w:name="List Number 3"/>
    <w:lsdException w:uiPriority="0" w:name="List Number 4"/>
    <w:lsdException w:uiPriority="0" w:name="List Number 5"/>
    <w:lsdException w:qFormat="1" w:unhideWhenUsed="0" w:uiPriority="0" w:semiHidden="0" w:name="Title"/>
    <w:lsdException w:uiPriority="0" w:name="Closing"/>
    <w:lsdException w:uiPriority="0" w:name="Signature"/>
    <w:lsdException w:qFormat="1" w:uiPriority="1" w:name="Default Paragraph Font"/>
    <w:lsdException w:qFormat="1" w:unhideWhenUsed="0" w:uiPriority="0" w:semiHidden="0" w:name="Body Text"/>
    <w:lsdException w:qFormat="1" w:unhideWhenUsed="0" w:uiPriority="0" w:semiHidden="0" w:name="Body Text Indent"/>
    <w:lsdException w:uiPriority="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iPriority="0" w:name="Message Header"/>
    <w:lsdException w:qFormat="1" w:unhideWhenUsed="0" w:uiPriority="0" w:semiHidden="0" w:name="Subtitle"/>
    <w:lsdException w:uiPriority="0" w:name="Salutation"/>
    <w:lsdException w:uiPriority="0" w:name="Date"/>
    <w:lsdException w:uiPriority="0" w:name="Body Text First Indent"/>
    <w:lsdException w:qFormat="1" w:uiPriority="99" w:semiHidden="0" w:name="Body Text First Indent 2"/>
    <w:lsdException w:uiPriority="0" w:name="Note Heading"/>
    <w:lsdException w:uiPriority="0" w:name="Body Text 2"/>
    <w:lsdException w:uiPriority="0" w:name="Body Text 3"/>
    <w:lsdException w:uiPriority="0" w:name="Body Text Indent 2"/>
    <w:lsdException w:uiPriority="0" w:name="Body Text Indent 3"/>
    <w:lsdException w:uiPriority="0" w:name="Block Text"/>
    <w:lsdException w:qFormat="1" w:unhideWhenUsed="0" w:uiPriority="0" w:semiHidden="0" w:name="Hyperlink"/>
    <w:lsdException w:qFormat="1" w:unhideWhenUsed="0" w:uiPriority="0" w:semiHidden="0" w:name="FollowedHyperlink"/>
    <w:lsdException w:qFormat="1" w:unhideWhenUsed="0" w:uiPriority="0" w:semiHidden="0" w:name="Strong"/>
    <w:lsdException w:qFormat="1" w:unhideWhenUsed="0" w:uiPriority="0" w:semiHidden="0" w:name="Emphasis"/>
    <w:lsdException w:uiPriority="0" w:name="Document Map"/>
    <w:lsdException w:uiPriority="0" w:name="Plain Text"/>
    <w:lsdException w:uiPriority="0" w:name="E-mail Signature"/>
    <w:lsdException w:qFormat="1" w:unhideWhenUsed="0" w:uiPriority="99" w:semiHidden="0" w:name="Normal (Web)"/>
    <w:lsdException w:uiPriority="0" w:name="HTML Acronym"/>
    <w:lsdException w:uiPriority="0" w:name="HTML Address"/>
    <w:lsdException w:uiPriority="0" w:name="HTML Cite"/>
    <w:lsdException w:uiPriority="0" w:name="HTML Code"/>
    <w:lsdException w:uiPriority="0" w:name="HTML Definition"/>
    <w:lsdException w:uiPriority="0" w:name="HTML Keyboard"/>
    <w:lsdException w:uiPriority="0" w:name="HTML Preformatted"/>
    <w:lsdException w:uiPriority="0" w:name="HTML Sample"/>
    <w:lsdException w:uiPriority="0" w:name="HTML Typewriter"/>
    <w:lsdException w:uiPriority="0" w:name="HTML Variable"/>
    <w:lsdException w:qFormat="1" w:uiPriority="99" w:name="Normal Table"/>
    <w:lsdException w:uiPriority="0" w:name="annotation subject"/>
    <w:lsdException w:uiPriority="0" w:name="Table Simple 1"/>
    <w:lsdException w:uiPriority="0" w:name="Table Simple 2"/>
    <w:lsdException w:uiPriority="0" w:name="Table Simple 3"/>
    <w:lsdException w:uiPriority="0" w:name="Table Classic 1"/>
    <w:lsdException w:uiPriority="0" w:name="Table Classic 2"/>
    <w:lsdException w:uiPriority="0" w:name="Table Classic 3"/>
    <w:lsdException w:uiPriority="0" w:name="Table Classic 4"/>
    <w:lsdException w:uiPriority="0" w:name="Table Colorful 1"/>
    <w:lsdException w:uiPriority="0" w:name="Table Colorful 2"/>
    <w:lsdException w:uiPriority="0" w:name="Table Colorful 3"/>
    <w:lsdException w:uiPriority="0" w:name="Table Columns 1"/>
    <w:lsdException w:uiPriority="0" w:name="Table Columns 2"/>
    <w:lsdException w:uiPriority="0" w:name="Table Columns 3"/>
    <w:lsdException w:uiPriority="0" w:name="Table Columns 4"/>
    <w:lsdException w:uiPriority="0" w:name="Table Columns 5"/>
    <w:lsdException w:uiPriority="0" w:name="Table Grid 1"/>
    <w:lsdException w:uiPriority="0" w:name="Table Grid 2"/>
    <w:lsdException w:uiPriority="0" w:name="Table Grid 3"/>
    <w:lsdException w:uiPriority="0" w:name="Table Grid 4"/>
    <w:lsdException w:uiPriority="0" w:name="Table Grid 5"/>
    <w:lsdException w:uiPriority="0" w:name="Table Grid 6"/>
    <w:lsdException w:uiPriority="0" w:name="Table Grid 7"/>
    <w:lsdException w:uiPriority="0" w:name="Table Grid 8"/>
    <w:lsdException w:uiPriority="0" w:name="Table List 1"/>
    <w:lsdException w:uiPriority="0" w:name="Table List 2"/>
    <w:lsdException w:uiPriority="0" w:name="Table List 3"/>
    <w:lsdException w:uiPriority="0" w:name="Table List 4"/>
    <w:lsdException w:uiPriority="0" w:name="Table List 5"/>
    <w:lsdException w:uiPriority="0" w:name="Table List 6"/>
    <w:lsdException w:uiPriority="0" w:name="Table List 7"/>
    <w:lsdException w:uiPriority="0" w:name="Table List 8"/>
    <w:lsdException w:uiPriority="0" w:name="Table 3D effects 1"/>
    <w:lsdException w:uiPriority="0" w:name="Table 3D effects 2"/>
    <w:lsdException w:uiPriority="0" w:name="Table 3D effects 3"/>
    <w:lsdException w:uiPriority="0" w:name="Table Contemporary"/>
    <w:lsdException w:uiPriority="0" w:name="Table Elegant"/>
    <w:lsdException w:uiPriority="0" w:name="Table Professional"/>
    <w:lsdException w:uiPriority="0" w:name="Table Subtle 1"/>
    <w:lsdException w:uiPriority="0" w:name="Table Subtle 2"/>
    <w:lsdException w:uiPriority="0" w:name="Table Web 1"/>
    <w:lsdException w:uiPriority="0" w:name="Table Web 2"/>
    <w:lsdException w:uiPriority="0" w:name="Table Web 3"/>
    <w:lsdException w:qFormat="1" w:unhideWhenUsed="0" w:uiPriority="0" w:semiHidden="0" w:name="Balloon Text"/>
    <w:lsdException w:qFormat="1" w:unhideWhenUsed="0" w:uiPriority="0" w:semiHidden="0" w:name="Table Grid"/>
    <w:lsdException w:uiPriority="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qFormat="1" w:uiPriority="99" w:semiHidden="0" w:name="List Paragraph"/>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Theme="minorHAnsi" w:hAnsiTheme="minorHAnsi" w:eastAsiaTheme="minorEastAsia" w:cstheme="minorBidi"/>
      <w:kern w:val="2"/>
      <w:sz w:val="21"/>
      <w:szCs w:val="24"/>
      <w:lang w:val="en-US" w:eastAsia="zh-CN" w:bidi="ar-SA"/>
    </w:rPr>
  </w:style>
  <w:style w:type="paragraph" w:styleId="2">
    <w:name w:val="heading 1"/>
    <w:basedOn w:val="1"/>
    <w:next w:val="1"/>
    <w:autoRedefine/>
    <w:qFormat/>
    <w:uiPriority w:val="0"/>
    <w:pPr>
      <w:keepNext/>
      <w:keepLines/>
      <w:numPr>
        <w:ilvl w:val="0"/>
        <w:numId w:val="1"/>
      </w:numPr>
      <w:spacing w:beforeLines="100" w:afterLines="100" w:line="360" w:lineRule="auto"/>
      <w:ind w:firstLine="0"/>
      <w:jc w:val="center"/>
      <w:outlineLvl w:val="0"/>
    </w:pPr>
    <w:rPr>
      <w:rFonts w:eastAsia="微软雅黑"/>
      <w:b/>
      <w:bCs/>
      <w:kern w:val="44"/>
      <w:sz w:val="36"/>
      <w:szCs w:val="44"/>
    </w:rPr>
  </w:style>
  <w:style w:type="paragraph" w:styleId="3">
    <w:name w:val="heading 2"/>
    <w:basedOn w:val="1"/>
    <w:next w:val="1"/>
    <w:link w:val="24"/>
    <w:autoRedefine/>
    <w:qFormat/>
    <w:uiPriority w:val="0"/>
    <w:pPr>
      <w:keepNext/>
      <w:keepLines/>
      <w:numPr>
        <w:ilvl w:val="0"/>
        <w:numId w:val="2"/>
      </w:numPr>
      <w:spacing w:line="360" w:lineRule="auto"/>
      <w:outlineLvl w:val="1"/>
    </w:pPr>
    <w:rPr>
      <w:rFonts w:ascii="Arial" w:hAnsi="Arial"/>
      <w:b/>
      <w:bCs/>
      <w:sz w:val="28"/>
      <w:szCs w:val="32"/>
    </w:rPr>
  </w:style>
  <w:style w:type="character" w:default="1" w:styleId="16">
    <w:name w:val="Default Paragraph Font"/>
    <w:semiHidden/>
    <w:unhideWhenUsed/>
    <w:qFormat/>
    <w:uiPriority w:val="1"/>
  </w:style>
  <w:style w:type="table" w:default="1" w:styleId="14">
    <w:name w:val="Normal Table"/>
    <w:autoRedefine/>
    <w:semiHidden/>
    <w:unhideWhenUsed/>
    <w:qFormat/>
    <w:uiPriority w:val="99"/>
    <w:tblPr>
      <w:tblCellMar>
        <w:top w:w="0" w:type="dxa"/>
        <w:left w:w="108" w:type="dxa"/>
        <w:bottom w:w="0" w:type="dxa"/>
        <w:right w:w="108" w:type="dxa"/>
      </w:tblCellMar>
    </w:tblPr>
  </w:style>
  <w:style w:type="paragraph" w:styleId="4">
    <w:name w:val="Normal Indent"/>
    <w:basedOn w:val="1"/>
    <w:autoRedefine/>
    <w:qFormat/>
    <w:uiPriority w:val="0"/>
    <w:pPr>
      <w:ind w:firstLine="420"/>
    </w:pPr>
    <w:rPr>
      <w:szCs w:val="20"/>
    </w:rPr>
  </w:style>
  <w:style w:type="paragraph" w:styleId="5">
    <w:name w:val="Body Text"/>
    <w:basedOn w:val="1"/>
    <w:autoRedefine/>
    <w:qFormat/>
    <w:uiPriority w:val="0"/>
    <w:pPr>
      <w:spacing w:after="120"/>
    </w:pPr>
  </w:style>
  <w:style w:type="paragraph" w:styleId="6">
    <w:name w:val="Body Text Indent"/>
    <w:basedOn w:val="1"/>
    <w:next w:val="7"/>
    <w:autoRedefine/>
    <w:qFormat/>
    <w:uiPriority w:val="0"/>
    <w:pPr>
      <w:spacing w:after="120"/>
      <w:ind w:left="420" w:leftChars="200"/>
    </w:pPr>
  </w:style>
  <w:style w:type="paragraph" w:styleId="7">
    <w:name w:val="envelope return"/>
    <w:basedOn w:val="1"/>
    <w:autoRedefine/>
    <w:unhideWhenUsed/>
    <w:qFormat/>
    <w:uiPriority w:val="99"/>
    <w:pPr>
      <w:snapToGrid w:val="0"/>
      <w:ind w:firstLine="200"/>
    </w:pPr>
    <w:rPr>
      <w:rFonts w:ascii="Arial" w:hAnsi="Arial" w:cs="Arial"/>
      <w:szCs w:val="20"/>
    </w:rPr>
  </w:style>
  <w:style w:type="paragraph" w:styleId="8">
    <w:name w:val="Balloon Text"/>
    <w:basedOn w:val="1"/>
    <w:link w:val="40"/>
    <w:autoRedefine/>
    <w:qFormat/>
    <w:uiPriority w:val="0"/>
    <w:rPr>
      <w:sz w:val="18"/>
      <w:szCs w:val="18"/>
    </w:rPr>
  </w:style>
  <w:style w:type="paragraph" w:styleId="9">
    <w:name w:val="footer"/>
    <w:basedOn w:val="1"/>
    <w:autoRedefine/>
    <w:qFormat/>
    <w:uiPriority w:val="99"/>
    <w:pPr>
      <w:tabs>
        <w:tab w:val="center" w:pos="4153"/>
        <w:tab w:val="right" w:pos="8306"/>
      </w:tabs>
      <w:snapToGrid w:val="0"/>
      <w:jc w:val="left"/>
    </w:pPr>
    <w:rPr>
      <w:sz w:val="18"/>
      <w:szCs w:val="18"/>
    </w:rPr>
  </w:style>
  <w:style w:type="paragraph" w:styleId="10">
    <w:name w:val="header"/>
    <w:basedOn w:val="1"/>
    <w:link w:val="36"/>
    <w:autoRedefine/>
    <w:qFormat/>
    <w:uiPriority w:val="0"/>
    <w:pPr>
      <w:pBdr>
        <w:bottom w:val="single" w:color="auto" w:sz="6" w:space="1"/>
      </w:pBdr>
      <w:tabs>
        <w:tab w:val="center" w:pos="4153"/>
        <w:tab w:val="right" w:pos="8306"/>
      </w:tabs>
      <w:snapToGrid w:val="0"/>
      <w:jc w:val="center"/>
    </w:pPr>
    <w:rPr>
      <w:sz w:val="18"/>
      <w:szCs w:val="18"/>
    </w:rPr>
  </w:style>
  <w:style w:type="paragraph" w:styleId="11">
    <w:name w:val="Normal (Web)"/>
    <w:basedOn w:val="1"/>
    <w:autoRedefine/>
    <w:qFormat/>
    <w:uiPriority w:val="99"/>
    <w:pPr>
      <w:spacing w:beforeAutospacing="1" w:afterAutospacing="1"/>
      <w:jc w:val="left"/>
    </w:pPr>
    <w:rPr>
      <w:rFonts w:cs="Times New Roman"/>
      <w:kern w:val="0"/>
      <w:sz w:val="24"/>
    </w:rPr>
  </w:style>
  <w:style w:type="paragraph" w:styleId="12">
    <w:name w:val="Title"/>
    <w:basedOn w:val="1"/>
    <w:next w:val="1"/>
    <w:autoRedefine/>
    <w:qFormat/>
    <w:uiPriority w:val="0"/>
    <w:pPr>
      <w:jc w:val="center"/>
    </w:pPr>
    <w:rPr>
      <w:sz w:val="30"/>
      <w:szCs w:val="30"/>
    </w:rPr>
  </w:style>
  <w:style w:type="paragraph" w:styleId="13">
    <w:name w:val="Body Text First Indent 2"/>
    <w:basedOn w:val="6"/>
    <w:next w:val="5"/>
    <w:autoRedefine/>
    <w:unhideWhenUsed/>
    <w:qFormat/>
    <w:uiPriority w:val="99"/>
    <w:pPr>
      <w:ind w:firstLine="420" w:firstLineChars="200"/>
    </w:pPr>
    <w:rPr>
      <w:szCs w:val="20"/>
    </w:rPr>
  </w:style>
  <w:style w:type="table" w:styleId="15">
    <w:name w:val="Table Grid"/>
    <w:basedOn w:val="14"/>
    <w:autoRedefine/>
    <w:qFormat/>
    <w:uiPriority w:val="0"/>
    <w:pPr>
      <w:widowControl w:val="0"/>
      <w:jc w:val="both"/>
    </w:pPr>
    <w:tblP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
  </w:style>
  <w:style w:type="character" w:styleId="17">
    <w:name w:val="Strong"/>
    <w:basedOn w:val="16"/>
    <w:autoRedefine/>
    <w:qFormat/>
    <w:uiPriority w:val="0"/>
    <w:rPr>
      <w:b/>
    </w:rPr>
  </w:style>
  <w:style w:type="character" w:styleId="18">
    <w:name w:val="page number"/>
    <w:basedOn w:val="16"/>
    <w:autoRedefine/>
    <w:qFormat/>
    <w:uiPriority w:val="0"/>
  </w:style>
  <w:style w:type="character" w:styleId="19">
    <w:name w:val="FollowedHyperlink"/>
    <w:basedOn w:val="16"/>
    <w:autoRedefine/>
    <w:qFormat/>
    <w:uiPriority w:val="0"/>
    <w:rPr>
      <w:rFonts w:hint="eastAsia" w:ascii="微软雅黑" w:hAnsi="微软雅黑" w:eastAsia="微软雅黑" w:cs="微软雅黑"/>
      <w:color w:val="323232"/>
      <w:sz w:val="21"/>
      <w:szCs w:val="21"/>
      <w:u w:val="none"/>
    </w:rPr>
  </w:style>
  <w:style w:type="character" w:styleId="20">
    <w:name w:val="Hyperlink"/>
    <w:basedOn w:val="16"/>
    <w:autoRedefine/>
    <w:qFormat/>
    <w:uiPriority w:val="0"/>
    <w:rPr>
      <w:color w:val="0000FF"/>
      <w:u w:val="single"/>
    </w:rPr>
  </w:style>
  <w:style w:type="paragraph" w:customStyle="1" w:styleId="21">
    <w:name w:val="WPSOffice手动目录 1"/>
    <w:autoRedefine/>
    <w:qFormat/>
    <w:uiPriority w:val="0"/>
    <w:rPr>
      <w:rFonts w:asciiTheme="minorHAnsi" w:hAnsiTheme="minorHAnsi" w:eastAsiaTheme="minorEastAsia" w:cstheme="minorBidi"/>
      <w:lang w:val="en-US" w:eastAsia="zh-CN" w:bidi="ar-SA"/>
    </w:rPr>
  </w:style>
  <w:style w:type="paragraph" w:customStyle="1" w:styleId="22">
    <w:name w:val="Default"/>
    <w:autoRedefine/>
    <w:qFormat/>
    <w:uiPriority w:val="0"/>
    <w:pPr>
      <w:widowControl w:val="0"/>
      <w:autoSpaceDE w:val="0"/>
      <w:autoSpaceDN w:val="0"/>
    </w:pPr>
    <w:rPr>
      <w:rFonts w:hint="eastAsia" w:ascii="Fang Song" w:hAnsi="Fang Song" w:eastAsia="Fang Song" w:cs="Times New Roman"/>
      <w:color w:val="000000"/>
      <w:sz w:val="24"/>
      <w:lang w:val="en-US" w:eastAsia="zh-CN" w:bidi="ar-SA"/>
    </w:rPr>
  </w:style>
  <w:style w:type="paragraph" w:customStyle="1" w:styleId="23">
    <w:name w:val="正文 题目"/>
    <w:basedOn w:val="1"/>
    <w:autoRedefine/>
    <w:qFormat/>
    <w:uiPriority w:val="0"/>
    <w:pPr>
      <w:jc w:val="center"/>
    </w:pPr>
    <w:rPr>
      <w:rFonts w:ascii="黑体" w:hAnsi="黑体" w:eastAsia="黑体"/>
      <w:sz w:val="28"/>
    </w:rPr>
  </w:style>
  <w:style w:type="character" w:customStyle="1" w:styleId="24">
    <w:name w:val="标题 2 Char"/>
    <w:link w:val="3"/>
    <w:autoRedefine/>
    <w:qFormat/>
    <w:uiPriority w:val="0"/>
    <w:rPr>
      <w:rFonts w:ascii="Arial" w:hAnsi="Arial"/>
      <w:b/>
      <w:bCs/>
      <w:sz w:val="28"/>
      <w:szCs w:val="32"/>
    </w:rPr>
  </w:style>
  <w:style w:type="character" w:customStyle="1" w:styleId="25">
    <w:name w:val="font01"/>
    <w:basedOn w:val="16"/>
    <w:autoRedefine/>
    <w:qFormat/>
    <w:uiPriority w:val="0"/>
    <w:rPr>
      <w:rFonts w:hint="eastAsia" w:ascii="宋体" w:hAnsi="宋体" w:eastAsia="宋体" w:cs="宋体"/>
      <w:color w:val="000000"/>
      <w:sz w:val="20"/>
      <w:szCs w:val="20"/>
      <w:u w:val="none"/>
    </w:rPr>
  </w:style>
  <w:style w:type="character" w:customStyle="1" w:styleId="26">
    <w:name w:val="font31"/>
    <w:basedOn w:val="16"/>
    <w:autoRedefine/>
    <w:qFormat/>
    <w:uiPriority w:val="0"/>
    <w:rPr>
      <w:rFonts w:hint="eastAsia" w:ascii="宋体" w:hAnsi="宋体" w:eastAsia="宋体" w:cs="宋体"/>
      <w:color w:val="000000"/>
      <w:sz w:val="24"/>
      <w:szCs w:val="24"/>
      <w:u w:val="none"/>
    </w:rPr>
  </w:style>
  <w:style w:type="character" w:customStyle="1" w:styleId="27">
    <w:name w:val="font61"/>
    <w:basedOn w:val="16"/>
    <w:autoRedefine/>
    <w:qFormat/>
    <w:uiPriority w:val="0"/>
    <w:rPr>
      <w:rFonts w:hint="default" w:ascii="Times New Roman" w:hAnsi="Times New Roman" w:cs="Times New Roman"/>
      <w:color w:val="000000"/>
      <w:sz w:val="24"/>
      <w:szCs w:val="24"/>
      <w:u w:val="none"/>
    </w:rPr>
  </w:style>
  <w:style w:type="character" w:customStyle="1" w:styleId="28">
    <w:name w:val="font11"/>
    <w:basedOn w:val="16"/>
    <w:autoRedefine/>
    <w:qFormat/>
    <w:uiPriority w:val="0"/>
    <w:rPr>
      <w:rFonts w:hint="eastAsia" w:ascii="宋体" w:hAnsi="宋体" w:eastAsia="宋体" w:cs="宋体"/>
      <w:color w:val="000000"/>
      <w:sz w:val="24"/>
      <w:szCs w:val="24"/>
      <w:u w:val="none"/>
    </w:rPr>
  </w:style>
  <w:style w:type="character" w:customStyle="1" w:styleId="29">
    <w:name w:val="font51"/>
    <w:basedOn w:val="16"/>
    <w:autoRedefine/>
    <w:qFormat/>
    <w:uiPriority w:val="0"/>
    <w:rPr>
      <w:rFonts w:ascii="Calibri" w:hAnsi="Calibri" w:cs="Calibri"/>
      <w:color w:val="000000"/>
      <w:sz w:val="24"/>
      <w:szCs w:val="24"/>
      <w:u w:val="none"/>
    </w:rPr>
  </w:style>
  <w:style w:type="character" w:customStyle="1" w:styleId="30">
    <w:name w:val="font21"/>
    <w:basedOn w:val="16"/>
    <w:autoRedefine/>
    <w:qFormat/>
    <w:uiPriority w:val="0"/>
    <w:rPr>
      <w:rFonts w:hint="eastAsia" w:ascii="宋体" w:hAnsi="宋体" w:eastAsia="宋体" w:cs="宋体"/>
      <w:b/>
      <w:bCs/>
      <w:color w:val="000000"/>
      <w:sz w:val="20"/>
      <w:szCs w:val="20"/>
      <w:u w:val="none"/>
    </w:rPr>
  </w:style>
  <w:style w:type="character" w:customStyle="1" w:styleId="31">
    <w:name w:val="font81"/>
    <w:basedOn w:val="16"/>
    <w:autoRedefine/>
    <w:qFormat/>
    <w:uiPriority w:val="0"/>
    <w:rPr>
      <w:rFonts w:hint="default" w:ascii="Times New Roman" w:hAnsi="Times New Roman" w:cs="Times New Roman"/>
      <w:b/>
      <w:bCs/>
      <w:color w:val="000000"/>
      <w:sz w:val="20"/>
      <w:szCs w:val="20"/>
      <w:u w:val="none"/>
    </w:rPr>
  </w:style>
  <w:style w:type="character" w:customStyle="1" w:styleId="32">
    <w:name w:val="font41"/>
    <w:basedOn w:val="16"/>
    <w:autoRedefine/>
    <w:qFormat/>
    <w:uiPriority w:val="0"/>
    <w:rPr>
      <w:rFonts w:hint="eastAsia" w:ascii="宋体" w:hAnsi="宋体" w:eastAsia="宋体" w:cs="宋体"/>
      <w:color w:val="000000"/>
      <w:sz w:val="20"/>
      <w:szCs w:val="20"/>
      <w:u w:val="none"/>
    </w:rPr>
  </w:style>
  <w:style w:type="character" w:customStyle="1" w:styleId="33">
    <w:name w:val="font71"/>
    <w:basedOn w:val="16"/>
    <w:autoRedefine/>
    <w:qFormat/>
    <w:uiPriority w:val="0"/>
    <w:rPr>
      <w:rFonts w:hint="eastAsia" w:ascii="宋体" w:hAnsi="宋体" w:eastAsia="宋体" w:cs="宋体"/>
      <w:b/>
      <w:bCs/>
      <w:color w:val="000000"/>
      <w:sz w:val="20"/>
      <w:szCs w:val="20"/>
      <w:u w:val="none"/>
      <w:vertAlign w:val="superscript"/>
    </w:rPr>
  </w:style>
  <w:style w:type="character" w:customStyle="1" w:styleId="34">
    <w:name w:val="hover52"/>
    <w:basedOn w:val="16"/>
    <w:autoRedefine/>
    <w:qFormat/>
    <w:uiPriority w:val="0"/>
    <w:rPr>
      <w:color w:val="D61521"/>
    </w:rPr>
  </w:style>
  <w:style w:type="paragraph" w:customStyle="1" w:styleId="35">
    <w:name w:val="Table Paragraph"/>
    <w:basedOn w:val="1"/>
    <w:autoRedefine/>
    <w:qFormat/>
    <w:uiPriority w:val="1"/>
    <w:rPr>
      <w:rFonts w:ascii="宋体" w:hAnsi="宋体" w:eastAsia="宋体" w:cs="宋体"/>
      <w:lang w:val="zh-CN" w:bidi="zh-CN"/>
    </w:rPr>
  </w:style>
  <w:style w:type="character" w:customStyle="1" w:styleId="36">
    <w:name w:val="页眉 Char"/>
    <w:basedOn w:val="16"/>
    <w:link w:val="10"/>
    <w:autoRedefine/>
    <w:qFormat/>
    <w:uiPriority w:val="0"/>
    <w:rPr>
      <w:rFonts w:asciiTheme="minorHAnsi" w:hAnsiTheme="minorHAnsi" w:eastAsiaTheme="minorEastAsia" w:cstheme="minorBidi"/>
      <w:kern w:val="2"/>
      <w:sz w:val="18"/>
      <w:szCs w:val="18"/>
    </w:rPr>
  </w:style>
  <w:style w:type="paragraph" w:styleId="37">
    <w:name w:val="List Paragraph"/>
    <w:basedOn w:val="1"/>
    <w:autoRedefine/>
    <w:unhideWhenUsed/>
    <w:qFormat/>
    <w:uiPriority w:val="99"/>
    <w:pPr>
      <w:ind w:firstLine="420" w:firstLineChars="200"/>
    </w:pPr>
  </w:style>
  <w:style w:type="paragraph" w:customStyle="1" w:styleId="38">
    <w:name w:val="正文1"/>
    <w:basedOn w:val="1"/>
    <w:autoRedefine/>
    <w:qFormat/>
    <w:uiPriority w:val="0"/>
    <w:pPr>
      <w:spacing w:line="400" w:lineRule="exact"/>
    </w:pPr>
    <w:rPr>
      <w:rFonts w:ascii="宋体" w:hAnsi="宋体" w:cs="宋体"/>
      <w:b/>
      <w:bCs/>
      <w:color w:val="000000"/>
      <w:kern w:val="0"/>
      <w:szCs w:val="21"/>
    </w:rPr>
  </w:style>
  <w:style w:type="character" w:customStyle="1" w:styleId="39">
    <w:name w:val="NormalCharacter"/>
    <w:autoRedefine/>
    <w:semiHidden/>
    <w:qFormat/>
    <w:uiPriority w:val="0"/>
  </w:style>
  <w:style w:type="character" w:customStyle="1" w:styleId="40">
    <w:name w:val="批注框文本 Char"/>
    <w:basedOn w:val="16"/>
    <w:link w:val="8"/>
    <w:autoRedefine/>
    <w:qFormat/>
    <w:uiPriority w:val="0"/>
    <w:rPr>
      <w:rFonts w:asciiTheme="minorHAnsi" w:hAnsiTheme="minorHAnsi" w:eastAsiaTheme="minorEastAsia" w:cstheme="minorBidi"/>
      <w:kern w:val="2"/>
      <w:sz w:val="18"/>
      <w:szCs w:val="18"/>
    </w:rPr>
  </w:style>
</w:styles>
</file>

<file path=word/_rels/document.xml.rels><?xml version="1.0" encoding="UTF-8" standalone="yes"?>
<Relationships xmlns="http://schemas.openxmlformats.org/package/2006/relationships"><Relationship Id="rId8" Type="http://schemas.openxmlformats.org/officeDocument/2006/relationships/glossaryDocument" Target="glossary/document.xml"/><Relationship Id="rId7" Type="http://schemas.openxmlformats.org/officeDocument/2006/relationships/fontTable" Target="fontTable.xml"/><Relationship Id="rId6" Type="http://schemas.openxmlformats.org/officeDocument/2006/relationships/numbering" Target="numbering.xml"/><Relationship Id="rId5" Type="http://schemas.openxmlformats.org/officeDocument/2006/relationships/customXml" Target="../customXml/item1.xml"/><Relationship Id="rId4" Type="http://schemas.openxmlformats.org/officeDocument/2006/relationships/theme" Target="theme/theme1.xml"/><Relationship Id="rId3" Type="http://schemas.openxmlformats.org/officeDocument/2006/relationships/footer" Target="footer1.xml"/><Relationship Id="rId2" Type="http://schemas.openxmlformats.org/officeDocument/2006/relationships/settings" Target="settings.xml"/><Relationship Id="rId1" Type="http://schemas.openxmlformats.org/officeDocument/2006/relationships/styles" Target="styles.xml"/></Relationships>
</file>

<file path=word/glossary/_rels/document.xml.rels><?xml version="1.0" encoding="UTF-8" standalone="yes"?>
<Relationships xmlns="http://schemas.openxmlformats.org/package/2006/relationships"><Relationship Id="rId3" Type="http://schemas.openxmlformats.org/officeDocument/2006/relationships/fontTable" Target="fontTable.xml"/><Relationship Id="rId2" Type="http://schemas.openxmlformats.org/officeDocument/2006/relationships/settings" Target="settings.xml"/><Relationship Id="rId1" Type="http://schemas.openxmlformats.org/officeDocument/2006/relationships/styles" Target="styles.xml"/></Relationships>
</file>

<file path=word/glossary/document.xml><?xml version="1.0" encoding="utf-8"?>
<w:glossary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docParts>
    <w:docPart>
      <w:docPartPr>
        <w:name w:val="{d5a7d01c-bc8a-4903-8aba-701e891a5275}"/>
        <w:style w:val=""/>
        <w:category>
          <w:name w:val="常规"/>
          <w:gallery w:val="placeholder"/>
        </w:category>
        <w:types>
          <w:type w:val="bbPlcHdr"/>
        </w:types>
        <w:behaviors>
          <w:behavior w:val="content"/>
        </w:behaviors>
        <w:description w:val=""/>
        <w:guid w:val="{D5A7D01C-BC8A-4903-8ABA-701E891A5275}"/>
      </w:docPartPr>
      <w:docPartBody>
        <w:p w14:paraId="6F91F75A">
          <w:r>
            <w:rPr>
              <w:color w:val="808080"/>
            </w:rPr>
            <w:t>单击此处输入文字。</w:t>
          </w:r>
        </w:p>
      </w:docPartBody>
    </w:docPart>
    <w:docPart>
      <w:docPartPr>
        <w:name w:val="{6b17f531-b584-4d6f-a472-009dcc569c66}"/>
        <w:style w:val=""/>
        <w:category>
          <w:name w:val="常规"/>
          <w:gallery w:val="placeholder"/>
        </w:category>
        <w:types>
          <w:type w:val="bbPlcHdr"/>
        </w:types>
        <w:behaviors>
          <w:behavior w:val="content"/>
        </w:behaviors>
        <w:description w:val=""/>
        <w:guid w:val="{6B17F531-B584-4D6F-A472-009DCC569C66}"/>
      </w:docPartPr>
      <w:docPartBody>
        <w:p w14:paraId="25AA032C">
          <w:r>
            <w:rPr>
              <w:color w:val="808080"/>
            </w:rPr>
            <w:t>单击此处输入文字。</w:t>
          </w:r>
        </w:p>
      </w:docPartBody>
    </w:docPart>
  </w:docParts>
</w:glossaryDocument>
</file>

<file path=word/glossary/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CC"/>
    <w:family w:val="roman"/>
    <w:pitch w:val="default"/>
    <w:sig w:usb0="E0002EFF" w:usb1="C000785B" w:usb2="00000009" w:usb3="00000000" w:csb0="400001FF" w:csb1="FFFF0000"/>
  </w:font>
  <w:font w:name="宋体">
    <w:panose1 w:val="02010600030101010101"/>
    <w:charset w:val="7A"/>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s>
</file>

<file path=word/glossary/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bordersDoNotSurroundHeader w:val="1"/>
  <w:bordersDoNotSurroundFooter w:val="1"/>
  <w:defaultTabStop w:val="420"/>
  <w:characterSpacingControl w:val="doNotCompress"/>
  <w:compat>
    <w:useFELayout/>
    <w:splitPgBreakAndParaMark/>
    <w:compatSetting w:name="compatibilityMode" w:uri="http://schemas.microsoft.com/office/word" w:val="14"/>
  </w:compat>
  <w:rsids>
    <w:rsidRoot w:val="002846AA"/>
    <w:rsid w:val="0000287D"/>
    <w:rsid w:val="001D3916"/>
    <w:rsid w:val="001E3DB8"/>
    <w:rsid w:val="0020132E"/>
    <w:rsid w:val="0025476C"/>
    <w:rsid w:val="002846AA"/>
    <w:rsid w:val="0028688D"/>
    <w:rsid w:val="002B4D5A"/>
    <w:rsid w:val="002E7CB9"/>
    <w:rsid w:val="002F2B98"/>
    <w:rsid w:val="00325307"/>
    <w:rsid w:val="00347579"/>
    <w:rsid w:val="00364037"/>
    <w:rsid w:val="0043559F"/>
    <w:rsid w:val="005578E2"/>
    <w:rsid w:val="00563911"/>
    <w:rsid w:val="005A22AF"/>
    <w:rsid w:val="00623D03"/>
    <w:rsid w:val="006B3A1F"/>
    <w:rsid w:val="006C53A5"/>
    <w:rsid w:val="00736392"/>
    <w:rsid w:val="00772FC2"/>
    <w:rsid w:val="008F2DF3"/>
    <w:rsid w:val="00992F09"/>
    <w:rsid w:val="00A041DF"/>
    <w:rsid w:val="00AF55D7"/>
    <w:rsid w:val="00B21636"/>
    <w:rsid w:val="00BC462D"/>
    <w:rsid w:val="00C90CAA"/>
    <w:rsid w:val="00D103D9"/>
    <w:rsid w:val="00D144A3"/>
    <w:rsid w:val="00D50A8D"/>
    <w:rsid w:val="00D624AA"/>
    <w:rsid w:val="00D651B5"/>
    <w:rsid w:val="00ED0938"/>
    <w:rsid w:val="00F02889"/>
    <w:rsid w:val="00F23672"/>
  </w:rsids>
  <m:mathPr>
    <m:mathFont m:val="Cambria Math"/>
    <m:brkBin m:val="before"/>
    <m:brkBinSub m:val="--"/>
    <m:smallFrac m:val="1"/>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glossary/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heme="minorHAnsi" w:hAnsiTheme="minorHAnsi" w:eastAsiaTheme="minorEastAsia" w:cstheme="minorBidi"/>
      </w:rPr>
    </w:rPrDefault>
    <w:pPrDefault/>
  </w:docDefaults>
  <w:latentStyles w:count="260" w:defQFormat="0" w:defUnhideWhenUsed="1" w:defSemiHidden="1" w:defUIPriority="99" w:defLockedState="0">
    <w:lsdException w:qFormat="1" w:unhideWhenUsed="0" w:uiPriority="0" w:semiHidden="0" w:name="Normal"/>
    <w:lsdException w:qFormat="1" w:uiPriority="1" w:name="Default Paragraph Font"/>
    <w:lsdException w:qFormat="1" w:uiPriority="99" w:name="Normal Table"/>
  </w:latentStyles>
  <w:style w:type="paragraph" w:default="1" w:styleId="1">
    <w:name w:val="Normal"/>
    <w:qFormat/>
    <w:uiPriority w:val="0"/>
    <w:pPr>
      <w:widowControl w:val="0"/>
      <w:jc w:val="both"/>
    </w:pPr>
    <w:rPr>
      <w:rFonts w:asciiTheme="minorHAnsi" w:hAnsiTheme="minorHAnsi" w:eastAsiaTheme="minorEastAsia" w:cstheme="minorBidi"/>
      <w:lang w:val="en-US" w:eastAsia="zh-CN" w:bidi="ar-SA"/>
    </w:rPr>
  </w:style>
  <w:style w:type="character" w:default="1" w:styleId="2">
    <w:name w:val="Default Paragraph Font"/>
    <w:semiHidden/>
    <w:unhideWhenUsed/>
    <w:qFormat/>
    <w:uiPriority w:val="1"/>
  </w:style>
  <w:style w:type="table" w:default="1" w:styleId="3">
    <w:name w:val="Normal Table"/>
    <w:autoRedefine/>
    <w:semiHidden/>
    <w:unhideWhenUsed/>
    <w:qFormat/>
    <w:uiPriority w:val="99"/>
    <w:tblPr>
      <w:tblCellMar>
        <w:top w:w="0" w:type="dxa"/>
        <w:left w:w="108" w:type="dxa"/>
        <w:bottom w:w="0" w:type="dxa"/>
        <w:right w:w="108" w:type="dxa"/>
      </w:tblCellMar>
    </w:tblPr>
  </w:style>
</w:style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
    <customSectPr/>
    <customSectPr/>
  </customSectProps>
  <customShpExts>
    <customShpInfo spid="_x0000_s1026"/>
  </customShpExt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Normal.dotm</Template>
  <Pages>39</Pages>
  <Words>5047</Words>
  <Characters>5503</Characters>
  <Lines>141</Lines>
  <Paragraphs>39</Paragraphs>
  <TotalTime>5</TotalTime>
  <ScaleCrop>false</ScaleCrop>
  <LinksUpToDate>false</LinksUpToDate>
  <CharactersWithSpaces>5743</CharactersWithSpaces>
  <Application>WPS Office_12.1.0.20305_F1E327BC-269C-435d-A152-05C5408002CA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2022-05-10T12:04:00Z</dcterms:created>
  <dc:creator>Administrator</dc:creator>
  <cp:lastModifiedBy>半永久（培训）--芊芊</cp:lastModifiedBy>
  <dcterms:modified xsi:type="dcterms:W3CDTF">2025-03-27T07:53:23Z</dcterms:modified>
  <cp:revision>10</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2052-12.1.0.20305</vt:lpwstr>
  </property>
  <property fmtid="{D5CDD505-2E9C-101B-9397-08002B2CF9AE}" pid="3" name="ICV">
    <vt:lpwstr>A0A25970FBF7428B839EEA0045245682_13</vt:lpwstr>
  </property>
  <property fmtid="{D5CDD505-2E9C-101B-9397-08002B2CF9AE}" pid="4" name="KSOTemplateDocerSaveRecord">
    <vt:lpwstr>eyJoZGlkIjoiODQ1N2I3OGFmYzhhZmVlYzE5NzU4OTRlOWE3OTk4OWYiLCJ1c2VySWQiOiIzMTExOTYxMzUifQ==</vt:lpwstr>
  </property>
</Properties>
</file>