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E41E7C">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2025年安徽交运集团汽车销售有限公司4.1公务车辆</w:t>
      </w:r>
      <w:r>
        <w:rPr>
          <w:rFonts w:hint="eastAsia" w:ascii="方正粗黑宋简体" w:hAnsi="方正粗黑宋简体" w:eastAsia="方正粗黑宋简体" w:cs="方正小标宋简体"/>
          <w:b/>
          <w:bCs/>
          <w:kern w:val="0"/>
          <w:sz w:val="44"/>
          <w:szCs w:val="44"/>
        </w:rPr>
        <w:t>采购项目</w:t>
      </w:r>
    </w:p>
    <w:p w14:paraId="2FF7A77B">
      <w:pPr>
        <w:spacing w:line="540" w:lineRule="exact"/>
        <w:ind w:firstLine="420"/>
        <w:rPr>
          <w:rFonts w:ascii="Times New Roman" w:hAnsi="Times New Roman" w:cs="Times New Roman"/>
          <w:szCs w:val="21"/>
        </w:rPr>
      </w:pPr>
    </w:p>
    <w:p w14:paraId="280F5FAD">
      <w:pPr>
        <w:pStyle w:val="5"/>
        <w:rPr>
          <w:rFonts w:ascii="Times New Roman" w:hAnsi="Times New Roman" w:cs="Times New Roman"/>
          <w:szCs w:val="21"/>
        </w:rPr>
      </w:pPr>
    </w:p>
    <w:p w14:paraId="4C39826C">
      <w:pPr>
        <w:pStyle w:val="5"/>
        <w:rPr>
          <w:rFonts w:ascii="Times New Roman" w:hAnsi="Times New Roman" w:cs="Times New Roman"/>
          <w:szCs w:val="21"/>
        </w:rPr>
      </w:pPr>
    </w:p>
    <w:p w14:paraId="0ECD29BA">
      <w:pPr>
        <w:pStyle w:val="5"/>
        <w:rPr>
          <w:rFonts w:ascii="Times New Roman" w:hAnsi="Times New Roman" w:cs="Times New Roman"/>
          <w:szCs w:val="21"/>
        </w:rPr>
      </w:pPr>
    </w:p>
    <w:p w14:paraId="24DEABA7">
      <w:pPr>
        <w:spacing w:line="540" w:lineRule="exact"/>
        <w:ind w:firstLine="420"/>
        <w:rPr>
          <w:rFonts w:ascii="Times New Roman" w:hAnsi="Times New Roman" w:cs="Times New Roman"/>
          <w:szCs w:val="21"/>
        </w:rPr>
      </w:pPr>
    </w:p>
    <w:p w14:paraId="2447F83D">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3F9C2DCE">
      <w:pPr>
        <w:spacing w:line="540" w:lineRule="exact"/>
        <w:ind w:firstLine="420"/>
        <w:rPr>
          <w:rFonts w:ascii="Times New Roman" w:hAnsi="Times New Roman" w:cs="Times New Roman"/>
          <w:szCs w:val="21"/>
        </w:rPr>
      </w:pPr>
    </w:p>
    <w:p w14:paraId="6837B3EC">
      <w:pPr>
        <w:spacing w:line="540" w:lineRule="exact"/>
        <w:ind w:firstLine="420"/>
        <w:rPr>
          <w:rFonts w:ascii="Times New Roman" w:hAnsi="Times New Roman" w:cs="Times New Roman"/>
          <w:szCs w:val="21"/>
        </w:rPr>
      </w:pPr>
    </w:p>
    <w:p w14:paraId="3D3893B9">
      <w:pPr>
        <w:spacing w:line="540" w:lineRule="exact"/>
        <w:ind w:firstLine="420"/>
        <w:rPr>
          <w:rFonts w:ascii="Times New Roman" w:hAnsi="Times New Roman" w:cs="Times New Roman"/>
          <w:szCs w:val="21"/>
        </w:rPr>
      </w:pPr>
    </w:p>
    <w:p w14:paraId="5EAF9C81">
      <w:pPr>
        <w:spacing w:line="540" w:lineRule="exact"/>
        <w:ind w:firstLine="420"/>
        <w:rPr>
          <w:rFonts w:ascii="Times New Roman" w:hAnsi="Times New Roman" w:cs="Times New Roman"/>
          <w:szCs w:val="21"/>
        </w:rPr>
      </w:pPr>
    </w:p>
    <w:p w14:paraId="0451068F">
      <w:pPr>
        <w:spacing w:line="540" w:lineRule="exact"/>
        <w:ind w:firstLine="420"/>
        <w:rPr>
          <w:rFonts w:ascii="Times New Roman" w:hAnsi="Times New Roman" w:cs="Times New Roman"/>
          <w:szCs w:val="21"/>
        </w:rPr>
      </w:pPr>
    </w:p>
    <w:p w14:paraId="15E38F46">
      <w:pPr>
        <w:spacing w:line="540" w:lineRule="exact"/>
        <w:ind w:firstLine="420"/>
        <w:rPr>
          <w:rFonts w:ascii="Times New Roman" w:hAnsi="Times New Roman" w:cs="Times New Roman"/>
          <w:szCs w:val="21"/>
        </w:rPr>
      </w:pPr>
    </w:p>
    <w:p w14:paraId="303F60B9">
      <w:pPr>
        <w:spacing w:line="540" w:lineRule="exact"/>
        <w:ind w:firstLine="420"/>
        <w:rPr>
          <w:rFonts w:ascii="Times New Roman" w:hAnsi="Times New Roman" w:cs="Times New Roman"/>
          <w:szCs w:val="21"/>
        </w:rPr>
      </w:pPr>
    </w:p>
    <w:p w14:paraId="2BECAD05">
      <w:pPr>
        <w:spacing w:line="540" w:lineRule="exact"/>
        <w:ind w:firstLine="420"/>
        <w:rPr>
          <w:rFonts w:ascii="Times New Roman" w:hAnsi="Times New Roman" w:cs="Times New Roman"/>
          <w:szCs w:val="21"/>
        </w:rPr>
      </w:pPr>
    </w:p>
    <w:p w14:paraId="2CA31836">
      <w:pPr>
        <w:spacing w:line="540" w:lineRule="exact"/>
        <w:ind w:firstLine="420"/>
        <w:rPr>
          <w:rFonts w:ascii="Times New Roman" w:hAnsi="Times New Roman" w:cs="Times New Roman"/>
          <w:szCs w:val="21"/>
        </w:rPr>
      </w:pPr>
    </w:p>
    <w:p w14:paraId="4A062430">
      <w:pPr>
        <w:spacing w:line="540" w:lineRule="exact"/>
        <w:ind w:firstLine="640"/>
        <w:rPr>
          <w:rFonts w:ascii="Times New Roman" w:hAnsi="Times New Roman" w:eastAsia="黑体" w:cs="Times New Roman"/>
          <w:sz w:val="32"/>
          <w:szCs w:val="32"/>
        </w:rPr>
      </w:pPr>
    </w:p>
    <w:p w14:paraId="3A1CCAFE">
      <w:pPr>
        <w:spacing w:line="540" w:lineRule="exact"/>
        <w:ind w:left="1896" w:leftChars="903"/>
        <w:rPr>
          <w:rFonts w:ascii="Times New Roman" w:hAnsi="Times New Roman" w:cs="Times New Roman"/>
          <w:szCs w:val="21"/>
        </w:rPr>
      </w:pPr>
    </w:p>
    <w:p w14:paraId="5B4655BC">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6D90EEF2">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119D8A32">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2025</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4</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 xml:space="preserve">1 </w:t>
      </w:r>
      <w:r>
        <w:rPr>
          <w:rFonts w:ascii="Times New Roman" w:hAnsi="Times New Roman" w:eastAsia="黑体" w:cs="Times New Roman"/>
          <w:sz w:val="32"/>
          <w:szCs w:val="32"/>
          <w:u w:val="single"/>
        </w:rPr>
        <w:t>日</w:t>
      </w:r>
    </w:p>
    <w:p w14:paraId="5CA73F93">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533B6542">
          <w:pPr>
            <w:jc w:val="center"/>
            <w:rPr>
              <w:rFonts w:ascii="黑体" w:hAnsi="黑体" w:eastAsia="黑体" w:cs="黑体"/>
              <w:sz w:val="44"/>
              <w:szCs w:val="44"/>
            </w:rPr>
          </w:pPr>
          <w:bookmarkStart w:id="0" w:name="_Toc13148_WPSOffice_Type1"/>
        </w:p>
        <w:p w14:paraId="48356C9E">
          <w:pPr>
            <w:jc w:val="center"/>
            <w:rPr>
              <w:rFonts w:ascii="黑体" w:hAnsi="黑体" w:eastAsia="黑体" w:cs="黑体"/>
              <w:sz w:val="44"/>
              <w:szCs w:val="44"/>
            </w:rPr>
          </w:pPr>
          <w:r>
            <w:rPr>
              <w:rFonts w:hint="eastAsia" w:ascii="黑体" w:hAnsi="黑体" w:eastAsia="黑体" w:cs="黑体"/>
              <w:sz w:val="44"/>
              <w:szCs w:val="44"/>
            </w:rPr>
            <w:t>目  录</w:t>
          </w:r>
        </w:p>
        <w:p w14:paraId="4C898D22">
          <w:pPr>
            <w:pStyle w:val="5"/>
          </w:pPr>
        </w:p>
        <w:p w14:paraId="11993323">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1B1AE167">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5676C855">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4266A288">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22A3BC35">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39EAFFC7">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24CEEE31">
          <w:pPr>
            <w:pStyle w:val="21"/>
            <w:tabs>
              <w:tab w:val="right" w:leader="dot" w:pos="8312"/>
            </w:tabs>
          </w:pPr>
        </w:p>
      </w:sdtContent>
    </w:sdt>
    <w:bookmarkEnd w:id="0"/>
    <w:p w14:paraId="386FF0AF">
      <w:pPr>
        <w:jc w:val="center"/>
        <w:rPr>
          <w:rFonts w:ascii="宋体" w:hAnsi="宋体" w:eastAsia="宋体"/>
        </w:rPr>
      </w:pPr>
    </w:p>
    <w:p w14:paraId="2ED11B1E">
      <w:pPr>
        <w:jc w:val="center"/>
        <w:rPr>
          <w:rFonts w:ascii="宋体" w:hAnsi="宋体" w:eastAsia="宋体"/>
        </w:rPr>
      </w:pPr>
    </w:p>
    <w:p w14:paraId="130CC94B">
      <w:pPr>
        <w:jc w:val="center"/>
        <w:rPr>
          <w:rFonts w:ascii="宋体" w:hAnsi="宋体" w:eastAsia="宋体"/>
        </w:rPr>
      </w:pPr>
    </w:p>
    <w:p w14:paraId="01ABB205">
      <w:pPr>
        <w:rPr>
          <w:rFonts w:ascii="Times New Roman" w:hAnsi="Times New Roman" w:eastAsia="宋体" w:cs="Times New Roman"/>
        </w:rPr>
      </w:pPr>
      <w:r>
        <w:rPr>
          <w:rFonts w:ascii="Times New Roman" w:hAnsi="Times New Roman" w:eastAsia="宋体" w:cs="Times New Roman"/>
        </w:rPr>
        <w:br w:type="page"/>
      </w:r>
    </w:p>
    <w:p w14:paraId="2E26867D">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4E9348D6">
      <w:pPr>
        <w:pStyle w:val="3"/>
        <w:snapToGrid w:val="0"/>
        <w:spacing w:before="120" w:after="120" w:line="560" w:lineRule="exact"/>
        <w:ind w:firstLine="403"/>
        <w:rPr>
          <w:rFonts w:ascii="宋体" w:hAnsi="宋体" w:eastAsia="宋体" w:cs="宋体"/>
          <w:bCs w:val="0"/>
          <w:sz w:val="21"/>
          <w:szCs w:val="21"/>
        </w:rPr>
      </w:pPr>
      <w:bookmarkStart w:id="2" w:name="_Toc10395_WPSOffice_Level2"/>
      <w:bookmarkStart w:id="3" w:name="_Toc12765"/>
      <w:bookmarkStart w:id="4" w:name="_Toc13871"/>
      <w:bookmarkStart w:id="5" w:name="_Toc525632585"/>
      <w:bookmarkStart w:id="6" w:name="_Toc24354_WPSOffice_Level2"/>
      <w:bookmarkStart w:id="7" w:name="_Toc4489_WPSOffice_Level2"/>
      <w:bookmarkStart w:id="8" w:name="_Toc6496_WPSOffice_Level2"/>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50A30D2B">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2025年安徽交运集团汽车销售有限公司4.1公务车辆采购项目</w:t>
      </w:r>
    </w:p>
    <w:p w14:paraId="3807B79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1C3FD47D">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采购5台柴油版皮卡车，4台纯电版皮卡车。 </w:t>
      </w:r>
    </w:p>
    <w:p w14:paraId="7033400F">
      <w:pPr>
        <w:pStyle w:val="3"/>
        <w:snapToGrid w:val="0"/>
        <w:spacing w:before="120" w:after="120" w:line="560" w:lineRule="exact"/>
        <w:ind w:firstLine="403"/>
        <w:rPr>
          <w:rFonts w:ascii="宋体" w:hAnsi="宋体" w:eastAsia="宋体" w:cs="宋体"/>
          <w:bCs w:val="0"/>
          <w:sz w:val="21"/>
          <w:szCs w:val="21"/>
        </w:rPr>
      </w:pPr>
      <w:bookmarkStart w:id="9" w:name="_Toc17858_WPSOffice_Level2"/>
      <w:bookmarkStart w:id="10" w:name="_Toc10274"/>
      <w:bookmarkStart w:id="11" w:name="_Toc525632586"/>
      <w:bookmarkStart w:id="12" w:name="_Toc23266_WPSOffice_Level2"/>
      <w:bookmarkStart w:id="13" w:name="_Toc18367_WPSOffice_Level2"/>
      <w:bookmarkStart w:id="14" w:name="_Toc18453"/>
      <w:bookmarkStart w:id="15" w:name="_Toc8128_WPSOffice_Level2"/>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7B7AB62A">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660AEBB6">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36AA1FA0">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采购5台柴油版皮卡车，4台纯电版皮卡车</w:t>
      </w:r>
    </w:p>
    <w:p w14:paraId="08D753FC">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 xml:space="preserve">采购5台柴油版皮卡车  为1包  限价69万：4台纯电版皮卡车  为2包  限价60万。   </w:t>
      </w:r>
    </w:p>
    <w:p w14:paraId="6D27046D">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2.5 最高限价：</w:t>
      </w:r>
      <w:bookmarkEnd w:id="18"/>
      <w:r>
        <w:rPr>
          <w:rFonts w:hint="eastAsia" w:ascii="宋体" w:hAnsi="宋体" w:eastAsia="宋体" w:cs="宋体"/>
          <w:szCs w:val="21"/>
          <w:u w:val="single"/>
        </w:rPr>
        <w:t>129万（不含购置税）</w:t>
      </w:r>
    </w:p>
    <w:p w14:paraId="5A5A5F86">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合同签订后30日内完成交货 </w:t>
      </w:r>
    </w:p>
    <w:p w14:paraId="3878DD63">
      <w:pPr>
        <w:pStyle w:val="3"/>
        <w:snapToGrid w:val="0"/>
        <w:spacing w:before="120" w:after="120" w:line="560" w:lineRule="exact"/>
        <w:ind w:firstLine="403"/>
        <w:rPr>
          <w:rFonts w:ascii="宋体" w:hAnsi="宋体" w:eastAsia="宋体" w:cs="宋体"/>
          <w:bCs w:val="0"/>
          <w:sz w:val="21"/>
          <w:szCs w:val="21"/>
        </w:rPr>
      </w:pPr>
      <w:bookmarkStart w:id="19" w:name="_Toc22379_WPSOffice_Level2"/>
      <w:bookmarkStart w:id="20" w:name="_Toc3714"/>
      <w:bookmarkStart w:id="21" w:name="_Toc31673_WPSOffice_Level2"/>
      <w:bookmarkStart w:id="22" w:name="_Toc6388"/>
      <w:bookmarkStart w:id="23" w:name="_Toc29516_WPSOffice_Level2"/>
      <w:bookmarkStart w:id="24" w:name="_Toc1622_WPSOffice_Level2"/>
      <w:bookmarkStart w:id="25" w:name="_Toc525632587"/>
      <w:r>
        <w:rPr>
          <w:rFonts w:hint="eastAsia" w:ascii="宋体" w:hAnsi="宋体" w:eastAsia="宋体" w:cs="宋体"/>
          <w:bCs w:val="0"/>
          <w:sz w:val="21"/>
          <w:szCs w:val="21"/>
        </w:rPr>
        <w:t>供应商资格条件</w:t>
      </w:r>
      <w:bookmarkEnd w:id="19"/>
      <w:bookmarkEnd w:id="20"/>
      <w:bookmarkEnd w:id="21"/>
      <w:bookmarkEnd w:id="22"/>
      <w:bookmarkEnd w:id="23"/>
      <w:bookmarkEnd w:id="24"/>
      <w:bookmarkEnd w:id="25"/>
    </w:p>
    <w:p w14:paraId="09C02F9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197DA968">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1461ED38">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73975C1D">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57436EAC">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5F6109A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7A3AC838">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598F41A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6FD0F57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78E1F71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1EEA028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3DC80C63">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360B4A6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608FE1F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63C7C3F4">
      <w:pPr>
        <w:pStyle w:val="3"/>
        <w:snapToGrid w:val="0"/>
        <w:spacing w:before="120" w:after="120" w:line="560" w:lineRule="exact"/>
        <w:ind w:firstLine="403"/>
        <w:rPr>
          <w:rFonts w:ascii="宋体" w:hAnsi="宋体" w:eastAsia="宋体" w:cs="宋体"/>
          <w:bCs w:val="0"/>
          <w:sz w:val="21"/>
          <w:szCs w:val="21"/>
        </w:rPr>
      </w:pPr>
      <w:bookmarkStart w:id="26" w:name="_Toc4751"/>
      <w:bookmarkStart w:id="27" w:name="_Toc1994"/>
      <w:bookmarkStart w:id="28" w:name="_Toc25666_WPSOffice_Level2"/>
      <w:bookmarkStart w:id="29" w:name="_Toc29452_WPSOffice_Level2"/>
      <w:bookmarkStart w:id="30" w:name="_Toc525632588"/>
      <w:bookmarkStart w:id="31" w:name="_Toc4109_WPSOffice_Level2"/>
      <w:bookmarkStart w:id="32" w:name="_Toc2996_WPSOffice_Level2"/>
      <w:r>
        <w:rPr>
          <w:rFonts w:hint="eastAsia" w:ascii="宋体" w:hAnsi="宋体" w:eastAsia="宋体" w:cs="宋体"/>
          <w:bCs w:val="0"/>
          <w:sz w:val="21"/>
          <w:szCs w:val="21"/>
        </w:rPr>
        <w:t>询比文件的获取</w:t>
      </w:r>
      <w:bookmarkEnd w:id="26"/>
      <w:bookmarkEnd w:id="27"/>
      <w:bookmarkEnd w:id="28"/>
      <w:bookmarkEnd w:id="29"/>
      <w:bookmarkEnd w:id="30"/>
      <w:bookmarkEnd w:id="31"/>
      <w:bookmarkEnd w:id="32"/>
    </w:p>
    <w:p w14:paraId="7E8041E5">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27564A69">
      <w:pPr>
        <w:pStyle w:val="3"/>
        <w:snapToGrid w:val="0"/>
        <w:spacing w:before="120" w:after="120" w:line="560" w:lineRule="exact"/>
        <w:ind w:firstLine="403"/>
        <w:rPr>
          <w:rFonts w:ascii="宋体" w:hAnsi="宋体" w:eastAsia="宋体" w:cs="宋体"/>
          <w:bCs w:val="0"/>
          <w:sz w:val="21"/>
          <w:szCs w:val="21"/>
        </w:rPr>
      </w:pPr>
      <w:bookmarkStart w:id="33" w:name="_Toc525632589"/>
      <w:bookmarkStart w:id="34" w:name="_Toc726"/>
      <w:r>
        <w:rPr>
          <w:rFonts w:hint="eastAsia" w:ascii="宋体" w:hAnsi="宋体" w:eastAsia="宋体" w:cs="宋体"/>
          <w:bCs w:val="0"/>
          <w:sz w:val="21"/>
          <w:szCs w:val="21"/>
        </w:rPr>
        <w:t>响应文件的递交</w:t>
      </w:r>
      <w:bookmarkEnd w:id="33"/>
      <w:bookmarkEnd w:id="34"/>
    </w:p>
    <w:p w14:paraId="256760A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2025 </w:t>
      </w:r>
      <w:r>
        <w:rPr>
          <w:rFonts w:hint="eastAsia" w:ascii="宋体" w:hAnsi="宋体" w:eastAsia="宋体" w:cs="宋体"/>
          <w:szCs w:val="21"/>
        </w:rPr>
        <w:t>年</w:t>
      </w:r>
      <w:r>
        <w:rPr>
          <w:rFonts w:hint="eastAsia" w:ascii="宋体" w:hAnsi="宋体" w:eastAsia="宋体" w:cs="宋体"/>
          <w:szCs w:val="21"/>
          <w:u w:val="single"/>
        </w:rPr>
        <w:t xml:space="preserve"> 4 </w:t>
      </w:r>
      <w:r>
        <w:rPr>
          <w:rFonts w:hint="eastAsia" w:ascii="宋体" w:hAnsi="宋体" w:eastAsia="宋体" w:cs="宋体"/>
          <w:szCs w:val="21"/>
        </w:rPr>
        <w:t>月</w:t>
      </w:r>
      <w:r>
        <w:rPr>
          <w:rFonts w:hint="eastAsia" w:ascii="宋体" w:hAnsi="宋体" w:eastAsia="宋体" w:cs="宋体"/>
          <w:szCs w:val="21"/>
          <w:u w:val="single"/>
        </w:rPr>
        <w:t xml:space="preserve"> 9 </w:t>
      </w:r>
      <w:r>
        <w:rPr>
          <w:rFonts w:hint="eastAsia" w:ascii="宋体" w:hAnsi="宋体" w:eastAsia="宋体" w:cs="宋体"/>
          <w:szCs w:val="21"/>
        </w:rPr>
        <w:t>日</w:t>
      </w:r>
      <w:r>
        <w:rPr>
          <w:rFonts w:hint="eastAsia" w:ascii="宋体" w:hAnsi="宋体" w:eastAsia="宋体" w:cs="宋体"/>
          <w:szCs w:val="21"/>
          <w:u w:val="single"/>
        </w:rPr>
        <w:t xml:space="preserve"> 10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6DC21728">
      <w:pPr>
        <w:pStyle w:val="3"/>
        <w:snapToGrid w:val="0"/>
        <w:spacing w:before="120" w:after="120" w:line="560" w:lineRule="exact"/>
        <w:ind w:firstLine="403"/>
        <w:rPr>
          <w:rFonts w:ascii="宋体" w:hAnsi="宋体" w:eastAsia="宋体" w:cs="宋体"/>
          <w:bCs w:val="0"/>
          <w:sz w:val="21"/>
          <w:szCs w:val="21"/>
        </w:rPr>
      </w:pPr>
      <w:bookmarkStart w:id="35" w:name="_Toc525632591"/>
      <w:bookmarkStart w:id="36" w:name="_Toc22719"/>
      <w:r>
        <w:rPr>
          <w:rFonts w:hint="eastAsia" w:ascii="宋体" w:hAnsi="宋体" w:eastAsia="宋体" w:cs="宋体"/>
          <w:bCs w:val="0"/>
          <w:sz w:val="21"/>
          <w:szCs w:val="21"/>
        </w:rPr>
        <w:t>响应文件启封</w:t>
      </w:r>
    </w:p>
    <w:p w14:paraId="35394525">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648DDA6D">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7397B57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5F4A65C8">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137FF335">
      <w:pPr>
        <w:snapToGrid w:val="0"/>
        <w:spacing w:line="500" w:lineRule="exact"/>
        <w:ind w:firstLine="420" w:firstLineChars="200"/>
        <w:rPr>
          <w:rFonts w:ascii="宋体" w:hAnsi="宋体" w:eastAsia="宋体" w:cs="宋体"/>
          <w:szCs w:val="21"/>
        </w:rPr>
      </w:pPr>
      <w:r>
        <w:rPr>
          <w:rFonts w:hint="eastAsia" w:ascii="Times New Roman" w:hAnsi="Times New Roman"/>
        </w:rPr>
        <w:t>在2025年 4月 8日 15 ：00前，将响应报名表发送至</w:t>
      </w:r>
      <w:r>
        <w:fldChar w:fldCharType="begin"/>
      </w:r>
      <w:r>
        <w:instrText xml:space="preserve"> HYPERLINK "mailto:ahjyxs@163.com" </w:instrText>
      </w:r>
      <w:r>
        <w:fldChar w:fldCharType="separate"/>
      </w:r>
      <w:r>
        <w:rPr>
          <w:rStyle w:val="20"/>
          <w:rFonts w:hint="eastAsia" w:ascii="Times New Roman" w:hAnsi="Times New Roman" w:cs="Times New Roman"/>
          <w:color w:val="auto"/>
          <w:szCs w:val="22"/>
        </w:rPr>
        <w:t>ahjyxs@163.com</w:t>
      </w:r>
      <w:r>
        <w:rPr>
          <w:rStyle w:val="20"/>
          <w:rFonts w:hint="eastAsia" w:ascii="Times New Roman" w:hAnsi="Times New Roman" w:cs="Times New Roman"/>
          <w:color w:val="auto"/>
          <w:szCs w:val="22"/>
        </w:rPr>
        <w:fldChar w:fldCharType="end"/>
      </w:r>
      <w:r>
        <w:rPr>
          <w:rFonts w:hint="eastAsia" w:ascii="Times New Roman" w:hAnsi="Times New Roman" w:cs="Times New Roman"/>
          <w:szCs w:val="22"/>
        </w:rPr>
        <w:t>进行确认报名。</w:t>
      </w:r>
    </w:p>
    <w:p w14:paraId="543D5FCF">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5"/>
      <w:bookmarkEnd w:id="36"/>
    </w:p>
    <w:p w14:paraId="0CC43DC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049DA738">
      <w:pPr>
        <w:pStyle w:val="3"/>
        <w:snapToGrid w:val="0"/>
        <w:spacing w:before="120" w:after="120" w:line="560" w:lineRule="exact"/>
        <w:ind w:firstLine="403"/>
        <w:rPr>
          <w:rFonts w:ascii="宋体" w:hAnsi="宋体" w:eastAsia="宋体" w:cs="宋体"/>
          <w:bCs w:val="0"/>
          <w:sz w:val="21"/>
          <w:szCs w:val="21"/>
        </w:rPr>
      </w:pPr>
      <w:bookmarkStart w:id="37" w:name="_Toc321_WPSOffice_Level2"/>
      <w:bookmarkStart w:id="38" w:name="_Toc20572_WPSOffice_Level2"/>
      <w:bookmarkStart w:id="39" w:name="_Toc525632592"/>
      <w:bookmarkStart w:id="40" w:name="_Toc28571_WPSOffice_Level2"/>
      <w:bookmarkStart w:id="41" w:name="_Toc14943_WPSOffice_Level2"/>
      <w:bookmarkStart w:id="42" w:name="_Toc8501"/>
      <w:bookmarkStart w:id="43" w:name="_Toc26829"/>
      <w:r>
        <w:rPr>
          <w:rFonts w:hint="eastAsia" w:ascii="宋体" w:hAnsi="宋体" w:eastAsia="宋体" w:cs="宋体"/>
          <w:bCs w:val="0"/>
          <w:sz w:val="21"/>
          <w:szCs w:val="21"/>
        </w:rPr>
        <w:t>采购人联系方式</w:t>
      </w:r>
      <w:bookmarkEnd w:id="37"/>
      <w:bookmarkEnd w:id="38"/>
      <w:bookmarkEnd w:id="39"/>
      <w:bookmarkEnd w:id="40"/>
      <w:bookmarkEnd w:id="41"/>
      <w:bookmarkEnd w:id="42"/>
      <w:bookmarkEnd w:id="43"/>
    </w:p>
    <w:p w14:paraId="54F11E91">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2B689138">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539565F8">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605404E2">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张倩 </w:t>
      </w:r>
      <w:r>
        <w:rPr>
          <w:rFonts w:hint="eastAsia" w:ascii="宋体" w:hAnsi="宋体" w:eastAsia="宋体" w:cs="宋体"/>
          <w:szCs w:val="21"/>
        </w:rPr>
        <w:t xml:space="preserve">  </w:t>
      </w:r>
    </w:p>
    <w:p w14:paraId="18778F07">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07021BFE">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6FEFFD05">
      <w:pPr>
        <w:pStyle w:val="5"/>
        <w:rPr>
          <w:rFonts w:ascii="宋体" w:hAnsi="宋体" w:eastAsia="宋体" w:cs="宋体"/>
          <w:szCs w:val="21"/>
        </w:rPr>
      </w:pPr>
    </w:p>
    <w:p w14:paraId="2D067794">
      <w:pPr>
        <w:pStyle w:val="5"/>
        <w:rPr>
          <w:rFonts w:ascii="宋体" w:hAnsi="宋体" w:eastAsia="宋体" w:cs="宋体"/>
          <w:szCs w:val="21"/>
        </w:rPr>
      </w:pPr>
    </w:p>
    <w:p w14:paraId="287A7D99">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4DBF3E11">
      <w:pPr>
        <w:pStyle w:val="22"/>
        <w:jc w:val="right"/>
        <w:rPr>
          <w:rFonts w:hint="default" w:ascii="Times New Roman" w:hAnsi="Times New Roman"/>
          <w:color w:val="auto"/>
          <w:szCs w:val="28"/>
        </w:rPr>
      </w:pPr>
      <w:r>
        <w:rPr>
          <w:rFonts w:ascii="Times New Roman" w:hAnsi="Times New Roman"/>
          <w:color w:val="auto"/>
          <w:sz w:val="21"/>
          <w:szCs w:val="22"/>
        </w:rPr>
        <w:t xml:space="preserve">2025 </w:t>
      </w:r>
      <w:r>
        <w:rPr>
          <w:rFonts w:hint="default" w:ascii="Times New Roman" w:hAnsi="Times New Roman"/>
          <w:color w:val="auto"/>
          <w:sz w:val="21"/>
          <w:szCs w:val="22"/>
        </w:rPr>
        <w:t>年</w:t>
      </w:r>
      <w:r>
        <w:rPr>
          <w:rFonts w:ascii="Times New Roman" w:hAnsi="Times New Roman"/>
          <w:color w:val="auto"/>
          <w:sz w:val="21"/>
          <w:szCs w:val="22"/>
        </w:rPr>
        <w:t xml:space="preserve"> 4 </w:t>
      </w:r>
      <w:r>
        <w:rPr>
          <w:rFonts w:hint="default" w:ascii="Times New Roman" w:hAnsi="Times New Roman"/>
          <w:color w:val="auto"/>
          <w:sz w:val="21"/>
          <w:szCs w:val="22"/>
        </w:rPr>
        <w:t>月</w:t>
      </w:r>
      <w:r>
        <w:rPr>
          <w:rFonts w:ascii="Times New Roman" w:hAnsi="Times New Roman"/>
          <w:color w:val="auto"/>
          <w:sz w:val="21"/>
          <w:szCs w:val="22"/>
        </w:rPr>
        <w:t xml:space="preserve"> 1 </w:t>
      </w:r>
      <w:r>
        <w:rPr>
          <w:rFonts w:hint="default" w:ascii="Times New Roman" w:hAnsi="Times New Roman"/>
          <w:color w:val="auto"/>
          <w:sz w:val="21"/>
          <w:szCs w:val="22"/>
        </w:rPr>
        <w:t>日</w:t>
      </w:r>
    </w:p>
    <w:p w14:paraId="674629A7">
      <w:pPr>
        <w:rPr>
          <w:rFonts w:ascii="Times New Roman" w:hAnsi="Times New Roman" w:cs="Times New Roman"/>
          <w:sz w:val="24"/>
          <w:szCs w:val="28"/>
        </w:rPr>
      </w:pPr>
      <w:r>
        <w:rPr>
          <w:rFonts w:ascii="Times New Roman" w:hAnsi="Times New Roman" w:cs="Times New Roman"/>
          <w:sz w:val="24"/>
          <w:szCs w:val="28"/>
        </w:rPr>
        <w:br w:type="page"/>
      </w:r>
    </w:p>
    <w:p w14:paraId="736B701C">
      <w:pPr>
        <w:spacing w:line="360" w:lineRule="auto"/>
        <w:jc w:val="center"/>
        <w:rPr>
          <w:b/>
          <w:sz w:val="36"/>
          <w:szCs w:val="36"/>
        </w:rPr>
      </w:pPr>
      <w:r>
        <w:rPr>
          <w:rFonts w:hint="eastAsia"/>
          <w:b/>
          <w:sz w:val="36"/>
          <w:szCs w:val="36"/>
        </w:rPr>
        <w:t>响 应 报 名 表</w:t>
      </w:r>
    </w:p>
    <w:p w14:paraId="7275345C">
      <w:pPr>
        <w:pStyle w:val="5"/>
      </w:pPr>
    </w:p>
    <w:p w14:paraId="0F94AB83">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15F7A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2B0F065D">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7ACFF036">
            <w:pPr>
              <w:snapToGrid w:val="0"/>
              <w:spacing w:line="380" w:lineRule="exact"/>
              <w:jc w:val="center"/>
              <w:rPr>
                <w:rFonts w:ascii="宋体" w:hAnsi="宋体" w:eastAsia="宋体" w:cs="宋体"/>
                <w:bCs/>
                <w:szCs w:val="21"/>
              </w:rPr>
            </w:pPr>
          </w:p>
        </w:tc>
      </w:tr>
      <w:tr w14:paraId="0AA72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04D88BA4">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5187206B">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611D2392">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3BE40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2DF338A2">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16CE3918">
            <w:pPr>
              <w:spacing w:line="360" w:lineRule="exact"/>
              <w:rPr>
                <w:rFonts w:ascii="宋体" w:hAnsi="宋体" w:eastAsia="宋体" w:cs="宋体"/>
                <w:bCs/>
                <w:szCs w:val="21"/>
              </w:rPr>
            </w:pPr>
          </w:p>
        </w:tc>
      </w:tr>
      <w:tr w14:paraId="510CB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07D493C">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281BFB50">
            <w:pPr>
              <w:spacing w:line="360" w:lineRule="exact"/>
              <w:rPr>
                <w:rFonts w:ascii="宋体" w:hAnsi="宋体" w:eastAsia="宋体" w:cs="宋体"/>
                <w:bCs/>
                <w:szCs w:val="21"/>
              </w:rPr>
            </w:pPr>
          </w:p>
        </w:tc>
        <w:tc>
          <w:tcPr>
            <w:tcW w:w="1506" w:type="dxa"/>
            <w:vAlign w:val="center"/>
          </w:tcPr>
          <w:p w14:paraId="2107C17B">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7C78186E">
            <w:pPr>
              <w:spacing w:line="360" w:lineRule="exact"/>
              <w:rPr>
                <w:rFonts w:ascii="宋体" w:hAnsi="宋体" w:eastAsia="宋体" w:cs="宋体"/>
                <w:bCs/>
                <w:szCs w:val="21"/>
              </w:rPr>
            </w:pPr>
          </w:p>
        </w:tc>
      </w:tr>
      <w:tr w14:paraId="2273F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76BE5E4F">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19CFBF2E">
            <w:pPr>
              <w:spacing w:line="360" w:lineRule="exact"/>
              <w:rPr>
                <w:rFonts w:ascii="宋体" w:hAnsi="宋体" w:eastAsia="宋体" w:cs="宋体"/>
                <w:bCs/>
                <w:szCs w:val="21"/>
              </w:rPr>
            </w:pPr>
          </w:p>
        </w:tc>
        <w:tc>
          <w:tcPr>
            <w:tcW w:w="1506" w:type="dxa"/>
            <w:vAlign w:val="center"/>
          </w:tcPr>
          <w:p w14:paraId="75F86A7B">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2B4F5DDF">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68C0C1D3">
            <w:pPr>
              <w:spacing w:line="360" w:lineRule="exact"/>
              <w:rPr>
                <w:rFonts w:ascii="宋体" w:hAnsi="宋体" w:eastAsia="宋体" w:cs="宋体"/>
                <w:bCs/>
                <w:szCs w:val="21"/>
              </w:rPr>
            </w:pPr>
          </w:p>
        </w:tc>
      </w:tr>
      <w:tr w14:paraId="1D223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138DF408">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66D5BBB1">
            <w:pPr>
              <w:spacing w:line="360" w:lineRule="exact"/>
              <w:rPr>
                <w:rFonts w:ascii="宋体" w:hAnsi="宋体" w:eastAsia="宋体" w:cs="宋体"/>
                <w:bCs/>
                <w:szCs w:val="21"/>
              </w:rPr>
            </w:pPr>
          </w:p>
        </w:tc>
        <w:tc>
          <w:tcPr>
            <w:tcW w:w="1506" w:type="dxa"/>
            <w:vAlign w:val="center"/>
          </w:tcPr>
          <w:p w14:paraId="017FCFC0">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335A1532">
            <w:pPr>
              <w:spacing w:line="360" w:lineRule="exact"/>
              <w:rPr>
                <w:rFonts w:ascii="宋体" w:hAnsi="宋体" w:eastAsia="宋体" w:cs="宋体"/>
                <w:bCs/>
                <w:szCs w:val="21"/>
              </w:rPr>
            </w:pPr>
          </w:p>
        </w:tc>
      </w:tr>
      <w:tr w14:paraId="246A9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68BA1215">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3DBE1E5E">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7A1D2A4A">
            <w:pPr>
              <w:spacing w:line="360" w:lineRule="exact"/>
              <w:jc w:val="center"/>
              <w:rPr>
                <w:rFonts w:ascii="宋体" w:hAnsi="宋体" w:eastAsia="宋体" w:cs="宋体"/>
                <w:bCs/>
                <w:szCs w:val="21"/>
              </w:rPr>
            </w:pPr>
          </w:p>
        </w:tc>
      </w:tr>
      <w:tr w14:paraId="5ECAD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0627A78E">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4F5C69F2">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3AB6F5AC">
            <w:pPr>
              <w:spacing w:line="360" w:lineRule="exact"/>
              <w:jc w:val="center"/>
              <w:rPr>
                <w:rFonts w:ascii="宋体" w:hAnsi="宋体" w:eastAsia="宋体" w:cs="宋体"/>
                <w:bCs/>
                <w:szCs w:val="21"/>
              </w:rPr>
            </w:pPr>
          </w:p>
        </w:tc>
      </w:tr>
      <w:tr w14:paraId="1BD71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73452B25">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2789F360">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 HYPERLINK "mailto:ahjyxs@163.com" </w:instrText>
            </w:r>
            <w: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71EBE3DD">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1569E19B">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589CC2C9">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196F4A2F">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7B9B669E">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164577D8">
      <w:pPr>
        <w:spacing w:line="560" w:lineRule="exact"/>
        <w:rPr>
          <w:rFonts w:ascii="宋体" w:hAnsi="宋体" w:eastAsia="宋体" w:cs="宋体"/>
          <w:sz w:val="24"/>
        </w:rPr>
      </w:pPr>
    </w:p>
    <w:p w14:paraId="69ED00F9">
      <w:pPr>
        <w:autoSpaceDE w:val="0"/>
        <w:autoSpaceDN w:val="0"/>
        <w:jc w:val="center"/>
        <w:rPr>
          <w:rFonts w:ascii="Times New Roman" w:hAnsi="Times New Roman" w:eastAsia="Fang Song" w:cs="Times New Roman"/>
          <w:szCs w:val="22"/>
        </w:rPr>
      </w:pPr>
    </w:p>
    <w:p w14:paraId="6E75A98F">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13F8FF79">
      <w:pPr>
        <w:autoSpaceDE w:val="0"/>
        <w:autoSpaceDN w:val="0"/>
        <w:jc w:val="center"/>
        <w:rPr>
          <w:rFonts w:ascii="Times New Roman" w:hAnsi="Times New Roman" w:eastAsia="Fang Song" w:cs="Times New Roman"/>
          <w:szCs w:val="22"/>
        </w:rPr>
      </w:pPr>
    </w:p>
    <w:p w14:paraId="42500067">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51E00232">
      <w:pPr>
        <w:widowControl/>
        <w:spacing w:line="300" w:lineRule="atLeast"/>
        <w:ind w:firstLine="480"/>
        <w:jc w:val="center"/>
        <w:rPr>
          <w:rFonts w:ascii="宋体" w:hAnsi="宋体" w:eastAsia="宋体" w:cs="宋体"/>
          <w:b/>
          <w:bCs/>
          <w:color w:val="000000"/>
          <w:kern w:val="0"/>
          <w:sz w:val="24"/>
        </w:rPr>
      </w:pPr>
    </w:p>
    <w:p w14:paraId="26618E78">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480EF09C">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164EC126">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6FC2A5DC">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3EE981A0">
            <w:pPr>
              <w:keepNext/>
              <w:keepLines/>
              <w:spacing w:line="360" w:lineRule="auto"/>
              <w:ind w:left="417"/>
              <w:outlineLvl w:val="1"/>
              <w:rPr>
                <w:rFonts w:ascii="Arial" w:hAnsi="Arial"/>
                <w:b/>
                <w:bCs/>
                <w:sz w:val="28"/>
                <w:szCs w:val="32"/>
              </w:rPr>
            </w:pPr>
          </w:p>
          <w:p w14:paraId="0BADA47F">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6D1C7AD0">
            <w:pPr>
              <w:keepNext/>
              <w:keepLines/>
              <w:spacing w:line="360" w:lineRule="auto"/>
              <w:ind w:left="402"/>
              <w:outlineLvl w:val="1"/>
              <w:rPr>
                <w:rFonts w:ascii="Arial" w:hAnsi="Arial"/>
                <w:b/>
                <w:bCs/>
                <w:sz w:val="28"/>
                <w:szCs w:val="32"/>
              </w:rPr>
            </w:pPr>
          </w:p>
          <w:p w14:paraId="6BFC88C9">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71CE169E">
            <w:pPr>
              <w:pStyle w:val="42"/>
            </w:pPr>
          </w:p>
          <w:p w14:paraId="20CB366A"/>
          <w:p w14:paraId="252515C3">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1CB52284">
            <w:pPr>
              <w:keepNext/>
              <w:keepLines/>
              <w:spacing w:line="360" w:lineRule="auto"/>
              <w:ind w:left="402"/>
              <w:outlineLvl w:val="1"/>
              <w:rPr>
                <w:rFonts w:ascii="Arial" w:hAnsi="Arial"/>
                <w:b/>
                <w:bCs/>
                <w:sz w:val="28"/>
                <w:szCs w:val="32"/>
              </w:rPr>
            </w:pPr>
          </w:p>
          <w:p w14:paraId="067630C2">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033BC7B2">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5779D1CA">
      <w:pPr>
        <w:autoSpaceDE w:val="0"/>
        <w:autoSpaceDN w:val="0"/>
        <w:jc w:val="center"/>
        <w:rPr>
          <w:rFonts w:ascii="Times New Roman" w:hAnsi="Times New Roman" w:eastAsia="Fang Song" w:cs="Times New Roman"/>
          <w:szCs w:val="22"/>
        </w:rPr>
      </w:pPr>
    </w:p>
    <w:p w14:paraId="704AF8F2">
      <w:pPr>
        <w:autoSpaceDE w:val="0"/>
        <w:autoSpaceDN w:val="0"/>
        <w:jc w:val="center"/>
        <w:rPr>
          <w:rFonts w:ascii="Times New Roman" w:hAnsi="Times New Roman" w:eastAsia="Fang Song" w:cs="Times New Roman"/>
          <w:szCs w:val="22"/>
        </w:rPr>
      </w:pPr>
    </w:p>
    <w:p w14:paraId="5D57609B">
      <w:pPr>
        <w:autoSpaceDE w:val="0"/>
        <w:autoSpaceDN w:val="0"/>
        <w:jc w:val="center"/>
        <w:rPr>
          <w:rFonts w:ascii="Times New Roman" w:hAnsi="Times New Roman" w:eastAsia="Fang Song" w:cs="Times New Roman"/>
          <w:szCs w:val="22"/>
        </w:rPr>
      </w:pPr>
    </w:p>
    <w:p w14:paraId="7AB5A23B">
      <w:pPr>
        <w:autoSpaceDE w:val="0"/>
        <w:autoSpaceDN w:val="0"/>
        <w:jc w:val="center"/>
        <w:rPr>
          <w:rFonts w:ascii="Times New Roman" w:hAnsi="Times New Roman" w:eastAsia="Fang Song" w:cs="Times New Roman"/>
          <w:szCs w:val="22"/>
        </w:rPr>
      </w:pPr>
    </w:p>
    <w:p w14:paraId="6C965E3E">
      <w:pPr>
        <w:autoSpaceDE w:val="0"/>
        <w:autoSpaceDN w:val="0"/>
        <w:jc w:val="center"/>
        <w:rPr>
          <w:rFonts w:ascii="Times New Roman" w:hAnsi="Times New Roman" w:eastAsia="Fang Song" w:cs="Times New Roman"/>
          <w:szCs w:val="22"/>
        </w:rPr>
      </w:pPr>
    </w:p>
    <w:p w14:paraId="07733B78">
      <w:pPr>
        <w:autoSpaceDE w:val="0"/>
        <w:autoSpaceDN w:val="0"/>
        <w:jc w:val="center"/>
        <w:rPr>
          <w:rFonts w:ascii="Times New Roman" w:hAnsi="Times New Roman" w:eastAsia="Fang Song" w:cs="Times New Roman"/>
          <w:szCs w:val="22"/>
        </w:rPr>
      </w:pPr>
    </w:p>
    <w:p w14:paraId="0C00A094">
      <w:pPr>
        <w:autoSpaceDE w:val="0"/>
        <w:autoSpaceDN w:val="0"/>
        <w:jc w:val="center"/>
        <w:rPr>
          <w:rFonts w:ascii="Times New Roman" w:hAnsi="Times New Roman" w:eastAsia="Fang Song" w:cs="Times New Roman"/>
          <w:szCs w:val="22"/>
        </w:rPr>
      </w:pPr>
    </w:p>
    <w:p w14:paraId="7428B61A">
      <w:pPr>
        <w:autoSpaceDE w:val="0"/>
        <w:autoSpaceDN w:val="0"/>
        <w:jc w:val="center"/>
        <w:rPr>
          <w:rFonts w:ascii="Times New Roman" w:hAnsi="Times New Roman" w:eastAsia="Fang Song" w:cs="Times New Roman"/>
          <w:szCs w:val="22"/>
        </w:rPr>
      </w:pPr>
    </w:p>
    <w:p w14:paraId="75AD9DD9">
      <w:pPr>
        <w:autoSpaceDE w:val="0"/>
        <w:autoSpaceDN w:val="0"/>
        <w:jc w:val="center"/>
        <w:rPr>
          <w:rFonts w:ascii="Times New Roman" w:hAnsi="Times New Roman" w:eastAsia="Fang Song" w:cs="Times New Roman"/>
          <w:szCs w:val="22"/>
        </w:rPr>
      </w:pPr>
    </w:p>
    <w:p w14:paraId="0153E286">
      <w:pPr>
        <w:autoSpaceDE w:val="0"/>
        <w:autoSpaceDN w:val="0"/>
        <w:jc w:val="center"/>
        <w:rPr>
          <w:rFonts w:ascii="Times New Roman" w:hAnsi="Times New Roman" w:eastAsia="Fang Song" w:cs="Times New Roman"/>
          <w:szCs w:val="22"/>
        </w:rPr>
      </w:pPr>
    </w:p>
    <w:p w14:paraId="71605666">
      <w:pPr>
        <w:autoSpaceDE w:val="0"/>
        <w:autoSpaceDN w:val="0"/>
        <w:jc w:val="center"/>
        <w:rPr>
          <w:rFonts w:ascii="Times New Roman" w:hAnsi="Times New Roman" w:eastAsia="Fang Song" w:cs="Times New Roman"/>
          <w:szCs w:val="22"/>
        </w:rPr>
      </w:pPr>
    </w:p>
    <w:p w14:paraId="42268FEF">
      <w:pPr>
        <w:autoSpaceDE w:val="0"/>
        <w:autoSpaceDN w:val="0"/>
        <w:jc w:val="center"/>
        <w:rPr>
          <w:rFonts w:ascii="Times New Roman" w:hAnsi="Times New Roman" w:eastAsia="Fang Song" w:cs="Times New Roman"/>
          <w:szCs w:val="22"/>
        </w:rPr>
      </w:pPr>
    </w:p>
    <w:p w14:paraId="717A4C4C">
      <w:pPr>
        <w:pStyle w:val="2"/>
        <w:numPr>
          <w:ilvl w:val="0"/>
          <w:numId w:val="0"/>
        </w:numPr>
        <w:spacing w:before="312" w:after="312"/>
        <w:jc w:val="both"/>
        <w:rPr>
          <w:rFonts w:ascii="Times New Roman" w:hAnsi="Times New Roman" w:eastAsia="宋体" w:cs="Times New Roman"/>
        </w:rPr>
      </w:pPr>
    </w:p>
    <w:p w14:paraId="66143264">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376DA8A5">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6646A16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4CCC89F6">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4A6E72C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11EC4B48">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7C6DED13">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2BA6251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769CEBEB">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6D91B4A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71181C46">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2F39CDB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45765DD1">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6E905E2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1F61014F">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3D6EE84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4174F049">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590F1F0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4009D6E0">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05D55A18">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20AF8D01">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567F282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6BC6DC58">
      <w:pPr>
        <w:spacing w:line="440" w:lineRule="exact"/>
        <w:ind w:firstLine="420"/>
        <w:rPr>
          <w:rFonts w:ascii="Times New Roman" w:hAnsi="Times New Roman" w:cs="Times New Roman"/>
        </w:rPr>
      </w:pPr>
      <w:r>
        <w:rPr>
          <w:rFonts w:ascii="Times New Roman" w:hAnsi="Times New Roman" w:cs="Times New Roman"/>
        </w:rPr>
        <w:t>本询比文件包括：</w:t>
      </w:r>
    </w:p>
    <w:p w14:paraId="6CFEEB01">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38F96602">
      <w:pPr>
        <w:spacing w:line="440" w:lineRule="exact"/>
        <w:ind w:firstLine="420"/>
        <w:rPr>
          <w:rFonts w:ascii="Times New Roman" w:hAnsi="Times New Roman" w:cs="Times New Roman"/>
        </w:rPr>
      </w:pPr>
      <w:r>
        <w:rPr>
          <w:rFonts w:ascii="Times New Roman" w:hAnsi="Times New Roman" w:cs="Times New Roman"/>
        </w:rPr>
        <w:t>（2）供应商须知；</w:t>
      </w:r>
    </w:p>
    <w:p w14:paraId="3D156691">
      <w:pPr>
        <w:spacing w:line="440" w:lineRule="exact"/>
        <w:ind w:firstLine="420"/>
        <w:rPr>
          <w:rFonts w:ascii="Times New Roman" w:hAnsi="Times New Roman" w:cs="Times New Roman"/>
        </w:rPr>
      </w:pPr>
      <w:r>
        <w:rPr>
          <w:rFonts w:ascii="Times New Roman" w:hAnsi="Times New Roman" w:cs="Times New Roman"/>
        </w:rPr>
        <w:t>（3）评审办法；</w:t>
      </w:r>
    </w:p>
    <w:p w14:paraId="5149B001">
      <w:pPr>
        <w:spacing w:line="440" w:lineRule="exact"/>
        <w:ind w:firstLine="420"/>
        <w:rPr>
          <w:rFonts w:ascii="Times New Roman" w:hAnsi="Times New Roman" w:cs="Times New Roman"/>
        </w:rPr>
      </w:pPr>
      <w:r>
        <w:rPr>
          <w:rFonts w:ascii="Times New Roman" w:hAnsi="Times New Roman" w:cs="Times New Roman"/>
        </w:rPr>
        <w:t>（4）合同条款及格式；</w:t>
      </w:r>
    </w:p>
    <w:p w14:paraId="172C9A60">
      <w:pPr>
        <w:spacing w:line="440" w:lineRule="exact"/>
        <w:ind w:firstLine="420"/>
        <w:rPr>
          <w:rFonts w:ascii="Times New Roman" w:hAnsi="Times New Roman" w:cs="Times New Roman"/>
        </w:rPr>
      </w:pPr>
      <w:r>
        <w:rPr>
          <w:rFonts w:ascii="Times New Roman" w:hAnsi="Times New Roman" w:cs="Times New Roman"/>
        </w:rPr>
        <w:t>（5）采购需求及清单；</w:t>
      </w:r>
    </w:p>
    <w:p w14:paraId="2080D5C7">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6008EF11">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1C40ACAA">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37F0128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0070E8D1">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3CF5402E">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7B4F335C">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54F4352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09BEEA02">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784650AA">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4E3FEC49">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49254D99">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35018C21">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6020824F">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59ADD98E">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4A6697C3">
      <w:pPr>
        <w:spacing w:line="440" w:lineRule="exact"/>
        <w:ind w:left="1050" w:leftChars="200" w:hanging="630" w:hangingChars="300"/>
        <w:rPr>
          <w:rFonts w:ascii="Times New Roman" w:hAnsi="Times New Roman" w:cs="Times New Roman"/>
          <w:color w:val="FF0000"/>
        </w:rPr>
      </w:pPr>
      <w:r>
        <w:rPr>
          <w:rFonts w:hint="eastAsia" w:ascii="Times New Roman" w:hAnsi="Times New Roman" w:cs="Times New Roman"/>
        </w:rPr>
        <w:t>（7）技术性能（质量）指标描述（实质性技术参数须提供证明材料，如官网参数、厂家宣传彩页、第三方检测机构报告或工信部数据等材料）；</w:t>
      </w:r>
    </w:p>
    <w:p w14:paraId="657ED3B7">
      <w:pPr>
        <w:spacing w:line="440" w:lineRule="exact"/>
        <w:ind w:firstLine="420"/>
        <w:rPr>
          <w:rFonts w:ascii="Times New Roman" w:hAnsi="Times New Roman" w:cs="Times New Roman"/>
        </w:rPr>
      </w:pPr>
      <w:r>
        <w:rPr>
          <w:rFonts w:hint="eastAsia" w:ascii="Times New Roman" w:hAnsi="Times New Roman" w:cs="Times New Roman"/>
        </w:rPr>
        <w:t>（8）供货方案；</w:t>
      </w:r>
    </w:p>
    <w:p w14:paraId="64D1B5A5">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7CBA8AB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48153482">
      <w:pPr>
        <w:spacing w:line="440" w:lineRule="exact"/>
        <w:ind w:firstLine="420"/>
        <w:rPr>
          <w:rFonts w:ascii="Times New Roman" w:hAnsi="Times New Roman" w:cs="Times New Roman"/>
          <w:color w:val="0000FF"/>
        </w:rPr>
      </w:pPr>
      <w:r>
        <w:rPr>
          <w:rFonts w:ascii="Times New Roman" w:hAnsi="Times New Roman" w:cs="Times New Roman"/>
          <w:color w:val="0000FF"/>
        </w:rPr>
        <w:t>3.2.1</w:t>
      </w:r>
      <w:r>
        <w:rPr>
          <w:rFonts w:hint="eastAsia" w:ascii="Times New Roman" w:hAnsi="Times New Roman" w:cs="Times New Roman"/>
          <w:color w:val="0000FF"/>
        </w:rPr>
        <w:t>报价为裸车价其包括国家规定的增值税税金，供应商应提供增值税发票13%</w:t>
      </w:r>
      <w:r>
        <w:rPr>
          <w:rFonts w:ascii="Times New Roman" w:hAnsi="Times New Roman" w:cs="Times New Roman"/>
          <w:color w:val="0000FF"/>
        </w:rPr>
        <w:t>。</w:t>
      </w:r>
    </w:p>
    <w:p w14:paraId="714C6133">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00EFF0D1">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6E23744F">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7C31F8E4">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同样品牌厂商车辆采购可在同一包响应文件中分列报价</w:t>
      </w:r>
      <w:r>
        <w:rPr>
          <w:rFonts w:ascii="Times New Roman" w:hAnsi="Times New Roman" w:cs="Times New Roman"/>
        </w:rPr>
        <w:t>。</w:t>
      </w:r>
    </w:p>
    <w:p w14:paraId="4CF98EB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5024ABF6">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1EF1E594">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76C2C953">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42F26D28">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19CF6EB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4DCA4FE4">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14B82E5E">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374B6A20">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07B1865F">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17B8F120">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2B625CE5">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0B226891">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2F3799C5">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461F6FD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49E2B1DC">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2A44400A">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12ED24F9">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16540452">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0AF46124">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1DA09AF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0232FBD1">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13EB0841">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24C86767">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29CCCE4A">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74B2125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4D7064B5">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712E5D20">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41DBFE6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67385DEF">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7759D1B0">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64312776">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37A10398">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23F5AB35">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232BA5D9">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14DB2C0B">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3806335B">
      <w:pPr>
        <w:keepNext/>
        <w:keepLines/>
        <w:spacing w:beforeLines="50" w:afterLines="50"/>
        <w:outlineLvl w:val="1"/>
        <w:rPr>
          <w:rFonts w:ascii="Times New Roman" w:hAnsi="Times New Roman" w:eastAsia="黑体" w:cs="Times New Roman"/>
          <w:bCs/>
          <w:sz w:val="24"/>
          <w:szCs w:val="32"/>
        </w:rPr>
      </w:pPr>
      <w:bookmarkStart w:id="44" w:name="_Toc9067725"/>
      <w:bookmarkStart w:id="45" w:name="_Toc14201241"/>
      <w:bookmarkStart w:id="46" w:name="_Toc26656972"/>
      <w:r>
        <w:rPr>
          <w:rFonts w:ascii="Times New Roman" w:hAnsi="Times New Roman" w:eastAsia="黑体" w:cs="Times New Roman"/>
          <w:bCs/>
          <w:sz w:val="24"/>
          <w:szCs w:val="32"/>
        </w:rPr>
        <w:t>6. 评</w:t>
      </w:r>
      <w:bookmarkEnd w:id="44"/>
      <w:bookmarkEnd w:id="45"/>
      <w:bookmarkEnd w:id="46"/>
      <w:r>
        <w:rPr>
          <w:rFonts w:ascii="Times New Roman" w:hAnsi="Times New Roman" w:eastAsia="黑体" w:cs="Times New Roman"/>
          <w:bCs/>
          <w:sz w:val="24"/>
          <w:szCs w:val="32"/>
        </w:rPr>
        <w:t>审</w:t>
      </w:r>
    </w:p>
    <w:p w14:paraId="62638671">
      <w:pPr>
        <w:keepNext/>
        <w:keepLines/>
        <w:spacing w:before="120" w:after="120"/>
        <w:outlineLvl w:val="2"/>
        <w:rPr>
          <w:rFonts w:ascii="Times New Roman" w:hAnsi="Times New Roman" w:eastAsia="黑体" w:cs="Times New Roman"/>
          <w:bCs/>
          <w:sz w:val="24"/>
          <w:szCs w:val="32"/>
        </w:rPr>
      </w:pPr>
      <w:bookmarkStart w:id="47" w:name="_Toc26656973"/>
      <w:bookmarkStart w:id="48" w:name="_Toc14201242"/>
      <w:r>
        <w:rPr>
          <w:rFonts w:ascii="Times New Roman" w:hAnsi="Times New Roman" w:eastAsia="黑体" w:cs="Times New Roman"/>
          <w:bCs/>
          <w:sz w:val="24"/>
          <w:szCs w:val="32"/>
        </w:rPr>
        <w:t>6.1</w:t>
      </w:r>
      <w:bookmarkEnd w:id="47"/>
      <w:bookmarkEnd w:id="48"/>
      <w:r>
        <w:rPr>
          <w:rFonts w:hint="eastAsia" w:ascii="Times New Roman" w:hAnsi="Times New Roman" w:eastAsia="黑体" w:cs="Times New Roman"/>
          <w:bCs/>
          <w:sz w:val="24"/>
          <w:szCs w:val="32"/>
        </w:rPr>
        <w:t>评审小组</w:t>
      </w:r>
    </w:p>
    <w:p w14:paraId="154083B5">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0E58794C">
      <w:pPr>
        <w:keepNext/>
        <w:keepLines/>
        <w:spacing w:before="120" w:after="120"/>
        <w:outlineLvl w:val="2"/>
        <w:rPr>
          <w:rFonts w:ascii="Times New Roman" w:hAnsi="Times New Roman" w:eastAsia="黑体" w:cs="Times New Roman"/>
          <w:bCs/>
          <w:sz w:val="24"/>
          <w:szCs w:val="32"/>
        </w:rPr>
      </w:pPr>
      <w:bookmarkStart w:id="49" w:name="_Toc14201244"/>
      <w:bookmarkStart w:id="50" w:name="_Toc26656975"/>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49"/>
      <w:bookmarkEnd w:id="50"/>
      <w:r>
        <w:rPr>
          <w:rFonts w:ascii="Times New Roman" w:hAnsi="Times New Roman" w:eastAsia="黑体" w:cs="Times New Roman"/>
          <w:bCs/>
          <w:sz w:val="24"/>
          <w:szCs w:val="32"/>
        </w:rPr>
        <w:t>审</w:t>
      </w:r>
    </w:p>
    <w:p w14:paraId="455ABE43">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0EF2C781">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4276D267">
      <w:pPr>
        <w:keepNext/>
        <w:keepLines/>
        <w:spacing w:beforeLines="50" w:afterLines="50"/>
        <w:outlineLvl w:val="1"/>
        <w:rPr>
          <w:rFonts w:ascii="Times New Roman" w:hAnsi="Times New Roman" w:eastAsia="黑体" w:cs="Times New Roman"/>
          <w:bCs/>
          <w:sz w:val="24"/>
          <w:szCs w:val="32"/>
        </w:rPr>
      </w:pPr>
      <w:bookmarkStart w:id="51" w:name="_Toc9067726"/>
      <w:bookmarkStart w:id="52" w:name="_Toc14201245"/>
      <w:bookmarkStart w:id="53" w:name="_Toc26656976"/>
      <w:r>
        <w:rPr>
          <w:rFonts w:ascii="Times New Roman" w:hAnsi="Times New Roman" w:eastAsia="黑体" w:cs="Times New Roman"/>
          <w:bCs/>
          <w:sz w:val="24"/>
          <w:szCs w:val="32"/>
        </w:rPr>
        <w:t>7. 合同授予</w:t>
      </w:r>
      <w:bookmarkEnd w:id="51"/>
      <w:bookmarkEnd w:id="52"/>
      <w:bookmarkEnd w:id="53"/>
    </w:p>
    <w:p w14:paraId="3F8FD7FF">
      <w:pPr>
        <w:keepNext/>
        <w:keepLines/>
        <w:spacing w:before="120" w:after="120"/>
        <w:outlineLvl w:val="2"/>
        <w:rPr>
          <w:rFonts w:ascii="Times New Roman" w:hAnsi="Times New Roman" w:eastAsia="黑体" w:cs="Times New Roman"/>
          <w:bCs/>
          <w:sz w:val="24"/>
          <w:szCs w:val="32"/>
        </w:rPr>
      </w:pPr>
      <w:bookmarkStart w:id="54" w:name="_Toc26656977"/>
      <w:bookmarkStart w:id="55" w:name="_Toc14201246"/>
      <w:r>
        <w:rPr>
          <w:rFonts w:ascii="Times New Roman" w:hAnsi="Times New Roman" w:eastAsia="黑体" w:cs="Times New Roman"/>
          <w:bCs/>
          <w:sz w:val="24"/>
          <w:szCs w:val="32"/>
        </w:rPr>
        <w:t>7.1成交候选人公示</w:t>
      </w:r>
      <w:bookmarkEnd w:id="54"/>
      <w:bookmarkEnd w:id="55"/>
    </w:p>
    <w:p w14:paraId="2C597E8A">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575159C5">
      <w:pPr>
        <w:keepNext/>
        <w:keepLines/>
        <w:spacing w:before="120" w:after="120"/>
        <w:outlineLvl w:val="2"/>
        <w:rPr>
          <w:rFonts w:ascii="Times New Roman" w:hAnsi="Times New Roman" w:eastAsia="黑体" w:cs="Times New Roman"/>
          <w:bCs/>
          <w:sz w:val="24"/>
          <w:szCs w:val="32"/>
        </w:rPr>
      </w:pPr>
      <w:bookmarkStart w:id="56" w:name="_Toc14201247"/>
      <w:bookmarkStart w:id="57" w:name="_Toc26656978"/>
      <w:r>
        <w:rPr>
          <w:rFonts w:ascii="Times New Roman" w:hAnsi="Times New Roman" w:eastAsia="黑体" w:cs="Times New Roman"/>
          <w:bCs/>
          <w:sz w:val="24"/>
          <w:szCs w:val="32"/>
        </w:rPr>
        <w:t>7.2评审结果异议</w:t>
      </w:r>
      <w:bookmarkEnd w:id="56"/>
      <w:bookmarkEnd w:id="57"/>
    </w:p>
    <w:p w14:paraId="61C8F997">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695C8C47">
      <w:pPr>
        <w:keepNext/>
        <w:keepLines/>
        <w:spacing w:before="120" w:after="120"/>
        <w:outlineLvl w:val="2"/>
        <w:rPr>
          <w:rFonts w:ascii="Times New Roman" w:hAnsi="Times New Roman" w:eastAsia="黑体" w:cs="Times New Roman"/>
          <w:bCs/>
          <w:sz w:val="24"/>
          <w:szCs w:val="32"/>
        </w:rPr>
      </w:pPr>
      <w:bookmarkStart w:id="58" w:name="_Toc14201248"/>
      <w:bookmarkStart w:id="59" w:name="_Toc26656979"/>
      <w:r>
        <w:rPr>
          <w:rFonts w:ascii="Times New Roman" w:hAnsi="Times New Roman" w:eastAsia="黑体" w:cs="Times New Roman"/>
          <w:bCs/>
          <w:sz w:val="24"/>
          <w:szCs w:val="32"/>
        </w:rPr>
        <w:t>7.3成交候选人履约能力审查</w:t>
      </w:r>
      <w:bookmarkEnd w:id="58"/>
      <w:bookmarkEnd w:id="59"/>
    </w:p>
    <w:p w14:paraId="44F23EC2">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7746B702">
      <w:pPr>
        <w:keepNext/>
        <w:keepLines/>
        <w:spacing w:before="120" w:after="120"/>
        <w:outlineLvl w:val="2"/>
        <w:rPr>
          <w:rFonts w:ascii="Times New Roman" w:hAnsi="Times New Roman" w:eastAsia="黑体" w:cs="Times New Roman"/>
          <w:bCs/>
          <w:sz w:val="24"/>
          <w:szCs w:val="32"/>
        </w:rPr>
      </w:pPr>
      <w:bookmarkStart w:id="60" w:name="_Toc14201253"/>
      <w:bookmarkStart w:id="61"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0"/>
      <w:bookmarkEnd w:id="61"/>
    </w:p>
    <w:p w14:paraId="0AE49D2B">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0C5322B4">
      <w:pPr>
        <w:keepNext/>
        <w:keepLines/>
        <w:spacing w:beforeLines="50" w:afterLines="50"/>
        <w:outlineLvl w:val="1"/>
        <w:rPr>
          <w:rFonts w:ascii="Times New Roman" w:hAnsi="Times New Roman" w:eastAsia="黑体" w:cs="Times New Roman"/>
          <w:bCs/>
          <w:sz w:val="24"/>
          <w:szCs w:val="32"/>
        </w:rPr>
      </w:pPr>
      <w:bookmarkStart w:id="62" w:name="_Toc14201257"/>
      <w:bookmarkStart w:id="63" w:name="_Toc9067727"/>
      <w:bookmarkStart w:id="64" w:name="_Toc26656988"/>
      <w:r>
        <w:rPr>
          <w:rFonts w:ascii="Times New Roman" w:hAnsi="Times New Roman" w:eastAsia="黑体" w:cs="Times New Roman"/>
          <w:bCs/>
          <w:sz w:val="24"/>
          <w:szCs w:val="32"/>
        </w:rPr>
        <w:t>8. 纪律和监督</w:t>
      </w:r>
      <w:bookmarkEnd w:id="62"/>
      <w:bookmarkEnd w:id="63"/>
      <w:bookmarkEnd w:id="64"/>
    </w:p>
    <w:p w14:paraId="7302A13C">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2E147639">
      <w:pPr>
        <w:keepNext/>
        <w:keepLines/>
        <w:spacing w:beforeLines="50" w:afterLines="50"/>
        <w:outlineLvl w:val="1"/>
        <w:rPr>
          <w:rFonts w:ascii="Times New Roman" w:hAnsi="Times New Roman" w:eastAsia="黑体" w:cs="Times New Roman"/>
          <w:bCs/>
          <w:sz w:val="24"/>
          <w:szCs w:val="32"/>
        </w:rPr>
      </w:pPr>
      <w:bookmarkStart w:id="65" w:name="_Toc14201262"/>
      <w:bookmarkStart w:id="66"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5"/>
      <w:bookmarkEnd w:id="66"/>
    </w:p>
    <w:p w14:paraId="5333B68D">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4F4E3474">
      <w:pPr>
        <w:keepNext/>
        <w:keepLines/>
        <w:spacing w:beforeLines="50" w:afterLines="50"/>
        <w:outlineLvl w:val="1"/>
        <w:rPr>
          <w:rFonts w:ascii="Times New Roman" w:hAnsi="Times New Roman" w:eastAsia="黑体" w:cs="Times New Roman"/>
          <w:bCs/>
          <w:sz w:val="24"/>
          <w:szCs w:val="32"/>
        </w:rPr>
      </w:pPr>
      <w:bookmarkStart w:id="67" w:name="_Toc9067731"/>
      <w:bookmarkStart w:id="68" w:name="_Toc14201263"/>
      <w:bookmarkStart w:id="69" w:name="_Toc26656994"/>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7"/>
      <w:bookmarkEnd w:id="68"/>
      <w:bookmarkEnd w:id="69"/>
    </w:p>
    <w:p w14:paraId="52E8D7D7">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507E1A6B">
      <w:pPr>
        <w:pStyle w:val="22"/>
        <w:jc w:val="right"/>
        <w:rPr>
          <w:rFonts w:hint="default" w:ascii="Times New Roman" w:hAnsi="Times New Roman"/>
          <w:color w:val="auto"/>
          <w:sz w:val="21"/>
          <w:szCs w:val="22"/>
        </w:rPr>
      </w:pPr>
    </w:p>
    <w:p w14:paraId="27103315">
      <w:pPr>
        <w:pStyle w:val="22"/>
        <w:jc w:val="right"/>
        <w:rPr>
          <w:rFonts w:hint="default" w:ascii="Times New Roman" w:hAnsi="Times New Roman"/>
          <w:color w:val="auto"/>
          <w:szCs w:val="28"/>
        </w:rPr>
      </w:pPr>
    </w:p>
    <w:p w14:paraId="37F5C061">
      <w:r>
        <w:rPr>
          <w:rFonts w:ascii="Times New Roman" w:hAnsi="Times New Roman" w:cs="Times New Roman"/>
          <w:sz w:val="24"/>
          <w:szCs w:val="28"/>
        </w:rPr>
        <w:br w:type="page"/>
      </w:r>
    </w:p>
    <w:p w14:paraId="6CC1CBBC">
      <w:pPr>
        <w:pStyle w:val="2"/>
        <w:numPr>
          <w:ilvl w:val="0"/>
          <w:numId w:val="0"/>
        </w:numPr>
        <w:spacing w:before="312" w:after="312"/>
        <w:rPr>
          <w:rFonts w:ascii="Times New Roman" w:hAnsi="Times New Roman" w:eastAsia="宋体" w:cs="Times New Roman"/>
        </w:rPr>
      </w:pPr>
      <w:bookmarkStart w:id="70"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0"/>
    </w:p>
    <w:p w14:paraId="043C8B60">
      <w:pPr>
        <w:rPr>
          <w:rFonts w:ascii="Times New Roman" w:hAnsi="Times New Roman" w:eastAsia="宋体" w:cs="Times New Roman"/>
        </w:rPr>
      </w:pPr>
    </w:p>
    <w:p w14:paraId="72C61CC5">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4E50A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30C34EB1">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48AD4914">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51514E01">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74ECB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52155A5F">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35DE9159">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5A88412A">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2C82FB18">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69072E0A">
            <w:pPr>
              <w:widowControl/>
              <w:adjustRightInd w:val="0"/>
              <w:snapToGrid w:val="0"/>
              <w:jc w:val="left"/>
            </w:pPr>
            <w:r>
              <w:rPr>
                <w:rFonts w:hint="eastAsia"/>
              </w:rPr>
              <w:t>按评审价由低到高的顺序依次推荐成交候选人：</w:t>
            </w:r>
          </w:p>
          <w:p w14:paraId="3904A44B">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36B3D742">
            <w:pPr>
              <w:pStyle w:val="5"/>
              <w:adjustRightInd w:val="0"/>
              <w:snapToGrid w:val="0"/>
            </w:pPr>
            <w:r>
              <w:rPr>
                <w:rFonts w:hint="eastAsia" w:ascii="Times New Roman" w:hAnsi="Times New Roman" w:cs="Times New Roman"/>
                <w:kern w:val="0"/>
                <w:szCs w:val="21"/>
              </w:rPr>
              <w:t>□___________________________</w:t>
            </w:r>
          </w:p>
        </w:tc>
      </w:tr>
    </w:tbl>
    <w:p w14:paraId="1A30FE25">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5838F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6E2FBAD8">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0F41EEB2">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23D95047">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16C50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4A5CB96E">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28CA7477">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57BC255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51DEDF2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0FF62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73041D4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EE2F13C">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2B5C1CC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4AB48A1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14F11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7B2C4822">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1DCF36E3">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3A0A731B">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33101E02">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6D0DC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6A979506">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6C70018D">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5ABCAB9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7CFA25B4">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35156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A89FF8B">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3929F6B">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EBD8D07">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60DD6ADD">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27F6B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CD75EEC">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633B664">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991B3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53E5145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200FC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419A763">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BEFA157">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FDAA80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7E0F39E2">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594EF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56EBCAF">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54C9219">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1F57556E">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03D03EE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72271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684" w:type="dxa"/>
            <w:vMerge w:val="continue"/>
            <w:vAlign w:val="center"/>
          </w:tcPr>
          <w:p w14:paraId="14358043">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EC47D8F">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D6A3D37">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5F5B26EA">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4676A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2823F1E">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18C5E35">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10E0F6F8">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2AEE6078">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6E97E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9668619">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5CBA98B">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1A561196">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7D1A2385">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542AA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06ED029">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1617246">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36F0A048">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069F1F82">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0AE0808A">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07DA60F5">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59968AF7">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1D6D07CE">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7CC93412">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7770D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1983BBE">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6CD9E0E">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728C704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515923C9">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r>
              <w:rPr>
                <w:rFonts w:hint="eastAsia" w:ascii="Times New Roman" w:hAnsi="Times New Roman" w:cs="Times New Roman"/>
                <w:kern w:val="0"/>
                <w:szCs w:val="21"/>
              </w:rPr>
              <w:t>（</w:t>
            </w:r>
            <w:r>
              <w:rPr>
                <w:rFonts w:hint="eastAsia" w:ascii="Times New Roman" w:hAnsi="Times New Roman" w:cs="Times New Roman"/>
              </w:rPr>
              <w:t>实质性技术参数须提供证明材料，如官网参数、厂家宣传彩页、第三方检测机构报告或工信部数据等材料）。</w:t>
            </w:r>
          </w:p>
        </w:tc>
      </w:tr>
    </w:tbl>
    <w:p w14:paraId="2AB305A8">
      <w:pPr>
        <w:widowControl/>
        <w:spacing w:afterLines="100" w:line="420" w:lineRule="exact"/>
        <w:jc w:val="center"/>
        <w:rPr>
          <w:rFonts w:ascii="Times New Roman" w:hAnsi="Times New Roman" w:cs="Times New Roman"/>
          <w:kern w:val="0"/>
          <w:szCs w:val="21"/>
        </w:rPr>
      </w:pPr>
    </w:p>
    <w:p w14:paraId="54B9D8FA">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733DCE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40007B7B">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38B96EE8">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5286D74A">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70D617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2A361B10">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758F3255">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798B95CC">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64CF31B2">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302370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707633EC">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4B362ED0">
            <w:pPr>
              <w:spacing w:line="360" w:lineRule="atLeast"/>
              <w:rPr>
                <w:rFonts w:ascii="Times New Roman" w:hAnsi="Times New Roman" w:cs="Times New Roman"/>
                <w:szCs w:val="21"/>
              </w:rPr>
            </w:pPr>
            <w:r>
              <w:rPr>
                <w:rFonts w:ascii="Times New Roman" w:hAnsi="Times New Roman" w:cs="Times New Roman"/>
                <w:szCs w:val="21"/>
              </w:rPr>
              <w:t>……</w:t>
            </w:r>
          </w:p>
        </w:tc>
      </w:tr>
    </w:tbl>
    <w:p w14:paraId="6837CCAC">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22179B49">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170EDE8A">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05E590F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45987B97">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5CC4359A">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3957E785">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3D0BCBB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0235C6B2">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7458CABB">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7508689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32C94983">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7B6EFD9B">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11CDBB23">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7B4B86DA">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0A81D60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74E7002F">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0EE50D8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61A95359">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3E0E1C83">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60B6976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334114B8">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187C3C57">
      <w:pPr>
        <w:spacing w:line="440" w:lineRule="exact"/>
        <w:ind w:firstLine="420"/>
        <w:rPr>
          <w:rFonts w:ascii="Times New Roman" w:hAnsi="Times New Roman" w:cs="Times New Roman"/>
        </w:rPr>
      </w:pPr>
      <w:bookmarkStart w:id="71" w:name="_Toc218_WPSOffice_Level2"/>
      <w:bookmarkStart w:id="72" w:name="_Toc21524_WPSOffice_Level2"/>
      <w:bookmarkStart w:id="73" w:name="_Toc12245_WPSOffice_Level2"/>
      <w:r>
        <w:rPr>
          <w:rFonts w:ascii="Times New Roman" w:hAnsi="Times New Roman" w:cs="Times New Roman"/>
        </w:rPr>
        <w:t>（一）采购项目基本情况</w:t>
      </w:r>
      <w:bookmarkEnd w:id="71"/>
      <w:bookmarkEnd w:id="72"/>
      <w:bookmarkEnd w:id="73"/>
    </w:p>
    <w:p w14:paraId="546F780E">
      <w:pPr>
        <w:spacing w:line="440" w:lineRule="exact"/>
        <w:ind w:firstLine="420"/>
        <w:rPr>
          <w:rFonts w:ascii="Times New Roman" w:hAnsi="Times New Roman" w:cs="Times New Roman"/>
        </w:rPr>
      </w:pPr>
      <w:bookmarkStart w:id="74" w:name="_Toc31322_WPSOffice_Level2"/>
      <w:bookmarkStart w:id="75" w:name="_Toc8414_WPSOffice_Level2"/>
      <w:bookmarkStart w:id="76" w:name="_Toc5856_WPSOffice_Level2"/>
      <w:r>
        <w:rPr>
          <w:rFonts w:ascii="Times New Roman" w:hAnsi="Times New Roman" w:cs="Times New Roman"/>
        </w:rPr>
        <w:t>（二）采购过程回顾</w:t>
      </w:r>
      <w:bookmarkEnd w:id="74"/>
      <w:bookmarkEnd w:id="75"/>
      <w:bookmarkEnd w:id="76"/>
    </w:p>
    <w:p w14:paraId="20819C93">
      <w:pPr>
        <w:spacing w:line="440" w:lineRule="exact"/>
        <w:ind w:firstLine="420"/>
        <w:rPr>
          <w:rFonts w:ascii="Times New Roman" w:hAnsi="Times New Roman" w:cs="Times New Roman"/>
        </w:rPr>
      </w:pPr>
      <w:bookmarkStart w:id="77" w:name="_Toc15620_WPSOffice_Level2"/>
      <w:bookmarkStart w:id="78" w:name="_Toc2932_WPSOffice_Level2"/>
      <w:bookmarkStart w:id="79" w:name="_Toc1346_WPSOffice_Level2"/>
      <w:r>
        <w:rPr>
          <w:rFonts w:ascii="Times New Roman" w:hAnsi="Times New Roman" w:cs="Times New Roman"/>
        </w:rPr>
        <w:t>（三）评审小组成员名单</w:t>
      </w:r>
      <w:bookmarkEnd w:id="77"/>
      <w:bookmarkEnd w:id="78"/>
      <w:bookmarkEnd w:id="79"/>
    </w:p>
    <w:p w14:paraId="3B7D498B">
      <w:pPr>
        <w:spacing w:line="440" w:lineRule="exact"/>
        <w:ind w:firstLine="420"/>
        <w:rPr>
          <w:rFonts w:ascii="Times New Roman" w:hAnsi="Times New Roman" w:cs="Times New Roman"/>
        </w:rPr>
      </w:pPr>
      <w:bookmarkStart w:id="80" w:name="_Toc32316_WPSOffice_Level2"/>
      <w:bookmarkStart w:id="81" w:name="_Toc14464_WPSOffice_Level2"/>
      <w:bookmarkStart w:id="82" w:name="_Toc14207_WPSOffice_Level2"/>
      <w:r>
        <w:rPr>
          <w:rFonts w:ascii="Times New Roman" w:hAnsi="Times New Roman" w:cs="Times New Roman"/>
        </w:rPr>
        <w:t>（四）询比评审工作</w:t>
      </w:r>
      <w:bookmarkEnd w:id="80"/>
      <w:bookmarkEnd w:id="81"/>
      <w:bookmarkEnd w:id="82"/>
    </w:p>
    <w:p w14:paraId="3037316E">
      <w:pPr>
        <w:spacing w:line="440" w:lineRule="exact"/>
        <w:ind w:firstLine="420"/>
        <w:rPr>
          <w:rFonts w:ascii="Times New Roman" w:hAnsi="Times New Roman" w:cs="Times New Roman"/>
        </w:rPr>
      </w:pPr>
      <w:r>
        <w:rPr>
          <w:rFonts w:ascii="Times New Roman" w:hAnsi="Times New Roman" w:cs="Times New Roman"/>
        </w:rPr>
        <w:t>1、评审办法</w:t>
      </w:r>
    </w:p>
    <w:p w14:paraId="2A00F86A">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63BB8296">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4E7720EC">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51DB2E0F">
      <w:pPr>
        <w:spacing w:line="440" w:lineRule="exact"/>
        <w:ind w:firstLine="420"/>
        <w:rPr>
          <w:rFonts w:ascii="Times New Roman" w:hAnsi="Times New Roman" w:cs="Times New Roman"/>
        </w:rPr>
      </w:pPr>
      <w:r>
        <w:rPr>
          <w:rFonts w:ascii="Times New Roman" w:hAnsi="Times New Roman" w:cs="Times New Roman"/>
        </w:rPr>
        <w:t>5、推荐候选供应商排序</w:t>
      </w:r>
    </w:p>
    <w:p w14:paraId="186E5F9E">
      <w:pPr>
        <w:spacing w:line="440" w:lineRule="exact"/>
        <w:ind w:firstLine="420"/>
        <w:rPr>
          <w:rFonts w:ascii="Times New Roman" w:hAnsi="Times New Roman" w:cs="Times New Roman"/>
        </w:rPr>
      </w:pPr>
      <w:bookmarkStart w:id="83" w:name="_Toc13397_WPSOffice_Level2"/>
      <w:bookmarkStart w:id="84" w:name="_Toc3913_WPSOffice_Level2"/>
      <w:bookmarkStart w:id="85" w:name="_Toc5114_WPSOffice_Level2"/>
      <w:r>
        <w:rPr>
          <w:rFonts w:ascii="Times New Roman" w:hAnsi="Times New Roman" w:cs="Times New Roman"/>
        </w:rPr>
        <w:t>（五）需要说明的其他事项</w:t>
      </w:r>
      <w:bookmarkEnd w:id="83"/>
      <w:bookmarkEnd w:id="84"/>
      <w:bookmarkEnd w:id="85"/>
    </w:p>
    <w:p w14:paraId="3B7B2C91">
      <w:pPr>
        <w:spacing w:line="440" w:lineRule="exact"/>
        <w:ind w:firstLine="420"/>
        <w:rPr>
          <w:rFonts w:ascii="Times New Roman" w:hAnsi="Times New Roman" w:cs="Times New Roman"/>
        </w:rPr>
      </w:pPr>
      <w:bookmarkStart w:id="86" w:name="_Toc3031_WPSOffice_Level2"/>
      <w:bookmarkStart w:id="87" w:name="_Toc23800_WPSOffice_Level2"/>
      <w:bookmarkStart w:id="88" w:name="_Toc8934_WPSOffice_Level2"/>
      <w:r>
        <w:rPr>
          <w:rFonts w:ascii="Times New Roman" w:hAnsi="Times New Roman" w:cs="Times New Roman"/>
        </w:rPr>
        <w:t>（六）评审附表</w:t>
      </w:r>
      <w:bookmarkEnd w:id="86"/>
      <w:bookmarkEnd w:id="87"/>
      <w:bookmarkEnd w:id="88"/>
    </w:p>
    <w:p w14:paraId="05C7F96C">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28EBD5B0">
      <w:pPr>
        <w:spacing w:line="440" w:lineRule="exact"/>
        <w:ind w:firstLine="420"/>
        <w:rPr>
          <w:rFonts w:ascii="Times New Roman" w:hAnsi="Times New Roman" w:cs="Times New Roman"/>
        </w:rPr>
      </w:pPr>
      <w:r>
        <w:rPr>
          <w:rFonts w:ascii="Times New Roman" w:hAnsi="Times New Roman" w:cs="Times New Roman"/>
        </w:rPr>
        <w:t>2、评审表格</w:t>
      </w:r>
    </w:p>
    <w:p w14:paraId="21E88F95">
      <w:pPr>
        <w:rPr>
          <w:rFonts w:ascii="Times New Roman" w:hAnsi="Times New Roman" w:cs="Times New Roman"/>
        </w:rPr>
      </w:pPr>
      <w:r>
        <w:rPr>
          <w:rFonts w:ascii="Times New Roman" w:hAnsi="Times New Roman" w:cs="Times New Roman"/>
        </w:rPr>
        <w:br w:type="page"/>
      </w:r>
    </w:p>
    <w:p w14:paraId="63398A6E">
      <w:pPr>
        <w:pStyle w:val="2"/>
        <w:numPr>
          <w:ilvl w:val="0"/>
          <w:numId w:val="4"/>
        </w:numPr>
        <w:spacing w:before="312" w:after="312"/>
        <w:rPr>
          <w:rFonts w:ascii="Times New Roman" w:hAnsi="Times New Roman" w:eastAsia="宋体" w:cs="Times New Roman"/>
        </w:rPr>
      </w:pPr>
      <w:bookmarkStart w:id="89" w:name="_Toc10990_WPSOffice_Level1"/>
      <w:r>
        <w:rPr>
          <w:rFonts w:ascii="Times New Roman" w:hAnsi="Times New Roman" w:eastAsia="宋体" w:cs="Times New Roman"/>
        </w:rPr>
        <w:t>合同内容</w:t>
      </w:r>
      <w:bookmarkEnd w:id="89"/>
    </w:p>
    <w:p w14:paraId="3A8DCF3F">
      <w:pPr>
        <w:ind w:firstLine="3200" w:firstLineChars="1000"/>
        <w:rPr>
          <w:rFonts w:ascii="Times New Roman" w:hAnsi="Times New Roman" w:eastAsia="黑体" w:cs="Times New Roman"/>
          <w:sz w:val="32"/>
          <w:szCs w:val="32"/>
        </w:rPr>
      </w:pPr>
      <w:bookmarkStart w:id="90" w:name="_Toc501460622"/>
      <w:bookmarkStart w:id="91"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2F14DECF">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413749BE">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59C8F4B7">
      <w:pPr>
        <w:spacing w:line="360" w:lineRule="auto"/>
        <w:rPr>
          <w:rFonts w:ascii="Times New Roman" w:hAnsi="Times New Roman" w:cs="Times New Roman"/>
          <w:szCs w:val="21"/>
        </w:rPr>
      </w:pPr>
      <w:r>
        <w:rPr>
          <w:rFonts w:ascii="Times New Roman" w:hAnsi="Times New Roman" w:cs="Times New Roman"/>
          <w:szCs w:val="21"/>
        </w:rPr>
        <w:t>乙方：</w:t>
      </w:r>
    </w:p>
    <w:p w14:paraId="18474CB6">
      <w:pPr>
        <w:spacing w:line="360" w:lineRule="auto"/>
        <w:rPr>
          <w:rFonts w:ascii="Times New Roman" w:hAnsi="Times New Roman" w:cs="Times New Roman"/>
          <w:szCs w:val="21"/>
        </w:rPr>
      </w:pPr>
    </w:p>
    <w:p w14:paraId="5B3D81E8">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42EFDA78">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5255F4D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0"/>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45AFC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5EFEB02">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4EA7F361">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05147DF3">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03FC34C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4D363C79">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2765226C">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02FFB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E158A8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46474E5C">
            <w:pPr>
              <w:spacing w:before="100" w:beforeAutospacing="1" w:after="100" w:afterAutospacing="1" w:line="300" w:lineRule="exact"/>
              <w:jc w:val="center"/>
              <w:rPr>
                <w:rFonts w:cs="宋体"/>
                <w:szCs w:val="21"/>
              </w:rPr>
            </w:pPr>
          </w:p>
        </w:tc>
        <w:tc>
          <w:tcPr>
            <w:tcW w:w="1420" w:type="dxa"/>
            <w:vAlign w:val="center"/>
          </w:tcPr>
          <w:p w14:paraId="546A464B">
            <w:pPr>
              <w:spacing w:before="100" w:beforeAutospacing="1" w:after="100" w:afterAutospacing="1" w:line="300" w:lineRule="exact"/>
              <w:jc w:val="center"/>
              <w:rPr>
                <w:rFonts w:cs="宋体"/>
                <w:szCs w:val="21"/>
              </w:rPr>
            </w:pPr>
          </w:p>
        </w:tc>
        <w:tc>
          <w:tcPr>
            <w:tcW w:w="1420" w:type="dxa"/>
            <w:vAlign w:val="center"/>
          </w:tcPr>
          <w:p w14:paraId="40C0D7D9">
            <w:pPr>
              <w:spacing w:before="100" w:beforeAutospacing="1" w:after="100" w:afterAutospacing="1" w:line="300" w:lineRule="exact"/>
              <w:jc w:val="center"/>
              <w:rPr>
                <w:rFonts w:cs="宋体"/>
                <w:szCs w:val="21"/>
              </w:rPr>
            </w:pPr>
          </w:p>
        </w:tc>
        <w:tc>
          <w:tcPr>
            <w:tcW w:w="1420" w:type="dxa"/>
            <w:vAlign w:val="center"/>
          </w:tcPr>
          <w:p w14:paraId="0E20AD66">
            <w:pPr>
              <w:spacing w:line="360" w:lineRule="auto"/>
              <w:jc w:val="center"/>
              <w:rPr>
                <w:rFonts w:ascii="Times New Roman" w:hAnsi="Times New Roman" w:cs="Times New Roman"/>
                <w:szCs w:val="21"/>
              </w:rPr>
            </w:pPr>
          </w:p>
        </w:tc>
        <w:tc>
          <w:tcPr>
            <w:tcW w:w="1420" w:type="dxa"/>
            <w:vAlign w:val="center"/>
          </w:tcPr>
          <w:p w14:paraId="079F6FE7">
            <w:pPr>
              <w:spacing w:line="360" w:lineRule="auto"/>
              <w:jc w:val="center"/>
              <w:rPr>
                <w:rFonts w:ascii="Times New Roman" w:hAnsi="Times New Roman" w:cs="Times New Roman"/>
                <w:szCs w:val="21"/>
              </w:rPr>
            </w:pPr>
          </w:p>
        </w:tc>
      </w:tr>
      <w:tr w14:paraId="6CD36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A36A768">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0D382684">
            <w:pPr>
              <w:spacing w:before="100" w:beforeAutospacing="1" w:after="100" w:afterAutospacing="1" w:line="300" w:lineRule="exact"/>
              <w:jc w:val="center"/>
              <w:rPr>
                <w:rFonts w:cs="宋体"/>
                <w:szCs w:val="21"/>
              </w:rPr>
            </w:pPr>
          </w:p>
        </w:tc>
        <w:tc>
          <w:tcPr>
            <w:tcW w:w="1420" w:type="dxa"/>
            <w:vAlign w:val="center"/>
          </w:tcPr>
          <w:p w14:paraId="14D3B5F3">
            <w:pPr>
              <w:spacing w:before="100" w:beforeAutospacing="1" w:after="100" w:afterAutospacing="1" w:line="300" w:lineRule="exact"/>
              <w:jc w:val="center"/>
              <w:rPr>
                <w:rFonts w:cs="宋体"/>
                <w:szCs w:val="21"/>
              </w:rPr>
            </w:pPr>
          </w:p>
        </w:tc>
        <w:tc>
          <w:tcPr>
            <w:tcW w:w="1420" w:type="dxa"/>
            <w:vAlign w:val="center"/>
          </w:tcPr>
          <w:p w14:paraId="403B2246">
            <w:pPr>
              <w:spacing w:before="100" w:beforeAutospacing="1" w:after="100" w:afterAutospacing="1" w:line="300" w:lineRule="exact"/>
              <w:jc w:val="center"/>
              <w:rPr>
                <w:rFonts w:cs="宋体"/>
                <w:szCs w:val="21"/>
              </w:rPr>
            </w:pPr>
          </w:p>
        </w:tc>
        <w:tc>
          <w:tcPr>
            <w:tcW w:w="1420" w:type="dxa"/>
            <w:vAlign w:val="center"/>
          </w:tcPr>
          <w:p w14:paraId="438E1744">
            <w:pPr>
              <w:spacing w:line="360" w:lineRule="auto"/>
              <w:jc w:val="center"/>
              <w:rPr>
                <w:rFonts w:ascii="Times New Roman" w:hAnsi="Times New Roman" w:cs="Times New Roman"/>
                <w:szCs w:val="21"/>
              </w:rPr>
            </w:pPr>
          </w:p>
        </w:tc>
        <w:tc>
          <w:tcPr>
            <w:tcW w:w="1420" w:type="dxa"/>
            <w:vAlign w:val="center"/>
          </w:tcPr>
          <w:p w14:paraId="15C22A43">
            <w:pPr>
              <w:spacing w:line="360" w:lineRule="auto"/>
              <w:jc w:val="center"/>
              <w:rPr>
                <w:rFonts w:ascii="Times New Roman" w:hAnsi="Times New Roman" w:cs="Times New Roman"/>
                <w:szCs w:val="21"/>
              </w:rPr>
            </w:pPr>
          </w:p>
        </w:tc>
      </w:tr>
      <w:tr w14:paraId="5C5E8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642776C">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6984F0B1">
            <w:pPr>
              <w:spacing w:before="100" w:beforeAutospacing="1" w:after="100" w:afterAutospacing="1" w:line="300" w:lineRule="exact"/>
              <w:jc w:val="center"/>
              <w:rPr>
                <w:rFonts w:cs="宋体"/>
                <w:szCs w:val="21"/>
              </w:rPr>
            </w:pPr>
          </w:p>
        </w:tc>
        <w:tc>
          <w:tcPr>
            <w:tcW w:w="1420" w:type="dxa"/>
            <w:vAlign w:val="center"/>
          </w:tcPr>
          <w:p w14:paraId="17131578">
            <w:pPr>
              <w:spacing w:before="100" w:beforeAutospacing="1" w:after="100" w:afterAutospacing="1" w:line="300" w:lineRule="exact"/>
              <w:jc w:val="center"/>
              <w:rPr>
                <w:rFonts w:cs="宋体"/>
                <w:szCs w:val="21"/>
              </w:rPr>
            </w:pPr>
          </w:p>
        </w:tc>
        <w:tc>
          <w:tcPr>
            <w:tcW w:w="1420" w:type="dxa"/>
            <w:vAlign w:val="center"/>
          </w:tcPr>
          <w:p w14:paraId="2871419E">
            <w:pPr>
              <w:spacing w:before="100" w:beforeAutospacing="1" w:after="100" w:afterAutospacing="1" w:line="300" w:lineRule="exact"/>
              <w:jc w:val="center"/>
              <w:rPr>
                <w:rFonts w:cs="宋体"/>
                <w:szCs w:val="21"/>
              </w:rPr>
            </w:pPr>
          </w:p>
        </w:tc>
        <w:tc>
          <w:tcPr>
            <w:tcW w:w="1420" w:type="dxa"/>
            <w:vAlign w:val="center"/>
          </w:tcPr>
          <w:p w14:paraId="24AB9B06">
            <w:pPr>
              <w:spacing w:line="360" w:lineRule="auto"/>
              <w:jc w:val="center"/>
              <w:rPr>
                <w:rFonts w:ascii="Times New Roman" w:hAnsi="Times New Roman" w:cs="Times New Roman"/>
                <w:szCs w:val="21"/>
              </w:rPr>
            </w:pPr>
          </w:p>
        </w:tc>
        <w:tc>
          <w:tcPr>
            <w:tcW w:w="1420" w:type="dxa"/>
            <w:vAlign w:val="center"/>
          </w:tcPr>
          <w:p w14:paraId="6715AC03">
            <w:pPr>
              <w:spacing w:line="360" w:lineRule="auto"/>
              <w:jc w:val="center"/>
              <w:rPr>
                <w:rFonts w:ascii="Times New Roman" w:hAnsi="Times New Roman" w:cs="Times New Roman"/>
                <w:szCs w:val="21"/>
              </w:rPr>
            </w:pPr>
          </w:p>
        </w:tc>
      </w:tr>
      <w:tr w14:paraId="64EA1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094C0BB">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15C5F1B4">
            <w:pPr>
              <w:spacing w:before="100" w:beforeAutospacing="1" w:after="100" w:afterAutospacing="1" w:line="300" w:lineRule="exact"/>
              <w:jc w:val="center"/>
              <w:rPr>
                <w:rFonts w:cs="宋体"/>
                <w:szCs w:val="21"/>
              </w:rPr>
            </w:pPr>
          </w:p>
        </w:tc>
        <w:tc>
          <w:tcPr>
            <w:tcW w:w="1420" w:type="dxa"/>
            <w:vAlign w:val="center"/>
          </w:tcPr>
          <w:p w14:paraId="08963F32">
            <w:pPr>
              <w:spacing w:before="100" w:beforeAutospacing="1" w:after="100" w:afterAutospacing="1" w:line="300" w:lineRule="exact"/>
              <w:jc w:val="center"/>
              <w:rPr>
                <w:rFonts w:cs="宋体"/>
                <w:szCs w:val="21"/>
              </w:rPr>
            </w:pPr>
          </w:p>
        </w:tc>
        <w:tc>
          <w:tcPr>
            <w:tcW w:w="1420" w:type="dxa"/>
            <w:vAlign w:val="center"/>
          </w:tcPr>
          <w:p w14:paraId="1CF7C415">
            <w:pPr>
              <w:spacing w:before="100" w:beforeAutospacing="1" w:after="100" w:afterAutospacing="1" w:line="300" w:lineRule="exact"/>
              <w:jc w:val="center"/>
              <w:rPr>
                <w:rFonts w:cs="宋体"/>
                <w:szCs w:val="21"/>
              </w:rPr>
            </w:pPr>
          </w:p>
        </w:tc>
        <w:tc>
          <w:tcPr>
            <w:tcW w:w="1420" w:type="dxa"/>
            <w:vAlign w:val="center"/>
          </w:tcPr>
          <w:p w14:paraId="0E590CC9">
            <w:pPr>
              <w:spacing w:line="360" w:lineRule="auto"/>
              <w:jc w:val="center"/>
              <w:rPr>
                <w:rFonts w:ascii="Times New Roman" w:hAnsi="Times New Roman" w:cs="Times New Roman"/>
                <w:szCs w:val="21"/>
              </w:rPr>
            </w:pPr>
          </w:p>
        </w:tc>
        <w:tc>
          <w:tcPr>
            <w:tcW w:w="1420" w:type="dxa"/>
            <w:vAlign w:val="center"/>
          </w:tcPr>
          <w:p w14:paraId="16EED922">
            <w:pPr>
              <w:spacing w:line="360" w:lineRule="auto"/>
              <w:jc w:val="center"/>
              <w:rPr>
                <w:rFonts w:ascii="Times New Roman" w:hAnsi="Times New Roman" w:cs="Times New Roman"/>
                <w:szCs w:val="21"/>
              </w:rPr>
            </w:pPr>
          </w:p>
        </w:tc>
      </w:tr>
      <w:tr w14:paraId="056FA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3B235724">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787313F5">
            <w:pPr>
              <w:spacing w:line="360" w:lineRule="auto"/>
              <w:jc w:val="center"/>
              <w:rPr>
                <w:rFonts w:ascii="Times New Roman" w:hAnsi="Times New Roman" w:cs="Times New Roman"/>
                <w:szCs w:val="21"/>
              </w:rPr>
            </w:pPr>
          </w:p>
        </w:tc>
      </w:tr>
    </w:tbl>
    <w:p w14:paraId="13B87B52">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56659249">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436A4DA0">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624AD08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7D1782D9">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5510A467">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79B5EF2A">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1486AE0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5BCDA145">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55C1B102">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w:t>
      </w:r>
      <w:bookmarkStart w:id="139" w:name="_GoBack"/>
      <w:r>
        <w:rPr>
          <w:rFonts w:hint="eastAsia" w:asciiTheme="minorEastAsia" w:hAnsiTheme="minorEastAsia" w:cstheme="minorEastAsia"/>
          <w:szCs w:val="21"/>
          <w:lang w:val="en-US" w:eastAsia="zh-CN"/>
        </w:rPr>
        <w:t>30</w:t>
      </w:r>
      <w:bookmarkEnd w:id="139"/>
      <w:r>
        <w:rPr>
          <w:rFonts w:hint="eastAsia" w:asciiTheme="minorEastAsia" w:hAnsiTheme="minorEastAsia" w:cstheme="minorEastAsia"/>
          <w:szCs w:val="21"/>
        </w:rPr>
        <w:t>个工作日内，一次性付清。</w:t>
      </w:r>
    </w:p>
    <w:p w14:paraId="3401FCF7">
      <w:pPr>
        <w:pStyle w:val="5"/>
      </w:pPr>
    </w:p>
    <w:p w14:paraId="0F52CD5F">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4DB777BA">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21A4A747">
      <w:pPr>
        <w:pStyle w:val="7"/>
        <w:rPr>
          <w:rFonts w:asciiTheme="minorEastAsia" w:hAnsiTheme="minorEastAsia" w:cstheme="minorEastAsia"/>
          <w:szCs w:val="21"/>
        </w:rPr>
      </w:pPr>
    </w:p>
    <w:p w14:paraId="3911F6BE">
      <w:pPr>
        <w:pStyle w:val="7"/>
        <w:rPr>
          <w:rFonts w:asciiTheme="minorEastAsia" w:hAnsiTheme="minorEastAsia" w:cstheme="minorEastAsia"/>
          <w:szCs w:val="21"/>
        </w:rPr>
      </w:pPr>
      <w:r>
        <w:rPr>
          <w:rFonts w:hint="eastAsia" w:asciiTheme="minorEastAsia" w:hAnsiTheme="minorEastAsia" w:cstheme="minorEastAsia"/>
          <w:szCs w:val="21"/>
        </w:rPr>
        <w:t>账号：</w:t>
      </w:r>
    </w:p>
    <w:p w14:paraId="49B7952E">
      <w:pPr>
        <w:pStyle w:val="7"/>
        <w:rPr>
          <w:rFonts w:asciiTheme="minorEastAsia" w:hAnsiTheme="minorEastAsia" w:cstheme="minorEastAsia"/>
          <w:szCs w:val="21"/>
        </w:rPr>
      </w:pPr>
    </w:p>
    <w:p w14:paraId="0486AB12">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4FDC6367">
      <w:pPr>
        <w:pStyle w:val="7"/>
        <w:rPr>
          <w:rFonts w:asciiTheme="minorEastAsia" w:hAnsiTheme="minorEastAsia" w:cstheme="minorEastAsia"/>
          <w:szCs w:val="21"/>
        </w:rPr>
      </w:pPr>
    </w:p>
    <w:p w14:paraId="70454A0D">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7C519D3D">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0A1BEAD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6C2F18B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5461AB9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562E489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74EDCE94">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620F539B">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48692AE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2127F7A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44D7407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5E2B254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6C5061F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096E9C49">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2D80DE0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5DFB136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7B0C73A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21B5D2B0">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5FD6FB2F">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25AED03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4A5AFD4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49CA8F2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5A67253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4AF5E4B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22AAA876">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38308B02">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7B1F20C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036151B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6B6D4046">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790B63C0">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21EB64B5">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2F24C328">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7162718A">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6FBF47E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1317571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611F2A1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06CC782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23DD4086">
      <w:pPr>
        <w:spacing w:line="360" w:lineRule="auto"/>
        <w:ind w:firstLine="420" w:firstLineChars="200"/>
        <w:rPr>
          <w:rFonts w:ascii="Times New Roman" w:hAnsi="Times New Roman" w:cs="Times New Roman"/>
          <w:szCs w:val="21"/>
        </w:rPr>
      </w:pPr>
    </w:p>
    <w:p w14:paraId="29E3555D">
      <w:pPr>
        <w:spacing w:line="360" w:lineRule="auto"/>
        <w:ind w:firstLine="420" w:firstLineChars="200"/>
        <w:rPr>
          <w:rFonts w:ascii="Times New Roman" w:hAnsi="Times New Roman" w:cs="Times New Roman"/>
          <w:szCs w:val="21"/>
        </w:rPr>
      </w:pPr>
    </w:p>
    <w:p w14:paraId="6E30A014">
      <w:pPr>
        <w:spacing w:line="360" w:lineRule="auto"/>
        <w:ind w:firstLine="420" w:firstLineChars="200"/>
        <w:rPr>
          <w:rFonts w:ascii="Times New Roman" w:hAnsi="Times New Roman" w:cs="Times New Roman"/>
          <w:szCs w:val="21"/>
        </w:rPr>
      </w:pPr>
    </w:p>
    <w:p w14:paraId="2D38D390">
      <w:pPr>
        <w:spacing w:line="360" w:lineRule="auto"/>
        <w:rPr>
          <w:rFonts w:ascii="Times New Roman" w:hAnsi="Times New Roman" w:cs="Times New Roman"/>
          <w:szCs w:val="21"/>
        </w:rPr>
      </w:pPr>
    </w:p>
    <w:p w14:paraId="6380BCFA">
      <w:pPr>
        <w:spacing w:line="360" w:lineRule="auto"/>
        <w:ind w:firstLine="420" w:firstLineChars="200"/>
        <w:rPr>
          <w:rFonts w:ascii="Times New Roman" w:hAnsi="Times New Roman" w:cs="Times New Roman"/>
          <w:szCs w:val="21"/>
        </w:rPr>
      </w:pPr>
    </w:p>
    <w:p w14:paraId="70DC997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252A99DD">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1E2A78C7">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397EA8CA">
      <w:pPr>
        <w:spacing w:line="360" w:lineRule="auto"/>
        <w:ind w:firstLine="420" w:firstLineChars="200"/>
        <w:rPr>
          <w:rFonts w:ascii="Times New Roman" w:hAnsi="Times New Roman" w:cs="Times New Roman"/>
          <w:szCs w:val="21"/>
        </w:rPr>
      </w:pPr>
    </w:p>
    <w:p w14:paraId="647F584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5B3562E8">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5316EFCC">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0F7BB847">
      <w:pPr>
        <w:rPr>
          <w:rFonts w:ascii="Times New Roman" w:hAnsi="Times New Roman" w:cs="Times New Roman"/>
        </w:rPr>
      </w:pPr>
    </w:p>
    <w:p w14:paraId="47FD6271">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7DB1CE6B">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1"/>
    </w:p>
    <w:p w14:paraId="77070EEA">
      <w:pPr>
        <w:pStyle w:val="5"/>
        <w:rPr>
          <w:rFonts w:ascii="宋体" w:hAnsi="宋体" w:cs="仿宋_GB2312"/>
          <w:sz w:val="30"/>
          <w:szCs w:val="30"/>
        </w:rPr>
      </w:pPr>
      <w:r>
        <w:rPr>
          <w:rFonts w:hint="eastAsia" w:ascii="宋体" w:hAnsi="宋体" w:cs="仿宋_GB2312"/>
          <w:sz w:val="30"/>
          <w:szCs w:val="30"/>
        </w:rPr>
        <w:t>（1包）</w:t>
      </w:r>
      <w:r>
        <w:rPr>
          <w:rFonts w:hint="eastAsia" w:ascii="宋体" w:hAnsi="宋体" w:cs="宋体"/>
          <w:b/>
          <w:bCs/>
          <w:color w:val="000000"/>
          <w:kern w:val="0"/>
          <w:sz w:val="28"/>
          <w:szCs w:val="28"/>
        </w:rPr>
        <w:t>皮卡车（柴油版</w:t>
      </w:r>
      <w:r>
        <w:rPr>
          <w:rFonts w:hint="eastAsia" w:ascii="宋体" w:hAnsi="宋体" w:eastAsia="宋体" w:cs="宋体"/>
          <w:b/>
          <w:bCs/>
          <w:color w:val="000000"/>
          <w:kern w:val="0"/>
          <w:sz w:val="28"/>
          <w:szCs w:val="28"/>
        </w:rPr>
        <w:t>）</w:t>
      </w:r>
    </w:p>
    <w:tbl>
      <w:tblPr>
        <w:tblStyle w:val="16"/>
        <w:tblW w:w="100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7"/>
        <w:gridCol w:w="8622"/>
      </w:tblGrid>
      <w:tr w14:paraId="20C49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5" w:hRule="atLeast"/>
          <w:jc w:val="center"/>
        </w:trPr>
        <w:tc>
          <w:tcPr>
            <w:tcW w:w="1397" w:type="dxa"/>
            <w:vAlign w:val="center"/>
          </w:tcPr>
          <w:p w14:paraId="0CC695CF">
            <w:pPr>
              <w:widowControl/>
              <w:spacing w:line="0" w:lineRule="atLeast"/>
              <w:jc w:val="center"/>
              <w:textAlignment w:val="baseline"/>
              <w:rPr>
                <w:rStyle w:val="35"/>
                <w:rFonts w:ascii="Times New Roman" w:hAnsi="Times New Roman" w:eastAsia="宋体" w:cs="Times New Roman"/>
                <w:b/>
                <w:bCs/>
                <w:color w:val="000000"/>
                <w:sz w:val="32"/>
                <w:szCs w:val="32"/>
              </w:rPr>
            </w:pPr>
            <w:r>
              <w:rPr>
                <w:rStyle w:val="35"/>
                <w:rFonts w:hint="eastAsia" w:ascii="宋体" w:hAnsi="宋体" w:cs="宋体"/>
                <w:color w:val="000000"/>
                <w:szCs w:val="21"/>
              </w:rPr>
              <w:t>项目</w:t>
            </w:r>
          </w:p>
        </w:tc>
        <w:tc>
          <w:tcPr>
            <w:tcW w:w="8622" w:type="dxa"/>
            <w:vAlign w:val="center"/>
          </w:tcPr>
          <w:p w14:paraId="35A555B9">
            <w:pPr>
              <w:widowControl/>
              <w:spacing w:line="0" w:lineRule="atLeast"/>
              <w:jc w:val="center"/>
              <w:textAlignment w:val="baseline"/>
              <w:rPr>
                <w:rStyle w:val="35"/>
                <w:rFonts w:ascii="Times New Roman" w:hAnsi="Times New Roman" w:eastAsia="宋体" w:cs="Times New Roman"/>
                <w:b/>
                <w:bCs/>
                <w:color w:val="000000"/>
                <w:sz w:val="32"/>
                <w:szCs w:val="32"/>
              </w:rPr>
            </w:pPr>
            <w:r>
              <w:rPr>
                <w:rStyle w:val="35"/>
                <w:rFonts w:hint="eastAsia" w:ascii="宋体" w:hAnsi="宋体" w:cs="宋体"/>
                <w:color w:val="000000"/>
                <w:szCs w:val="21"/>
              </w:rPr>
              <w:t>技术参数具体要求</w:t>
            </w:r>
          </w:p>
        </w:tc>
      </w:tr>
      <w:tr w14:paraId="41576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7" w:type="dxa"/>
            <w:vAlign w:val="center"/>
          </w:tcPr>
          <w:p w14:paraId="66EDA23C">
            <w:pPr>
              <w:jc w:val="center"/>
              <w:rPr>
                <w:rStyle w:val="35"/>
                <w:rFonts w:ascii="Times New Roman" w:hAnsi="Times New Roman" w:eastAsia="宋体" w:cs="Times New Roman"/>
                <w:b/>
                <w:bCs/>
                <w:color w:val="000000"/>
                <w:sz w:val="32"/>
                <w:szCs w:val="32"/>
              </w:rPr>
            </w:pPr>
            <w:r>
              <w:rPr>
                <w:rFonts w:hint="eastAsia" w:ascii="宋体" w:hAnsi="宋体" w:eastAsia="宋体" w:cs="宋体"/>
                <w:color w:val="000000"/>
                <w:kern w:val="0"/>
                <w:szCs w:val="21"/>
              </w:rPr>
              <w:t>基本要求</w:t>
            </w:r>
          </w:p>
        </w:tc>
        <w:tc>
          <w:tcPr>
            <w:tcW w:w="8622" w:type="dxa"/>
            <w:vAlign w:val="center"/>
          </w:tcPr>
          <w:p w14:paraId="53F3FC76">
            <w:pPr>
              <w:rPr>
                <w:rFonts w:ascii="宋体" w:hAnsi="宋体" w:eastAsia="宋体" w:cs="宋体"/>
                <w:color w:val="000000"/>
                <w:kern w:val="0"/>
                <w:szCs w:val="21"/>
              </w:rPr>
            </w:pPr>
            <w:r>
              <w:rPr>
                <w:rFonts w:hint="eastAsia" w:ascii="宋体" w:hAnsi="宋体" w:eastAsia="宋体" w:cs="宋体"/>
                <w:color w:val="000000"/>
                <w:kern w:val="0"/>
                <w:szCs w:val="21"/>
              </w:rPr>
              <w:t>★1.车身颜色：工程黄</w:t>
            </w:r>
          </w:p>
          <w:p w14:paraId="38967A23">
            <w:pPr>
              <w:rPr>
                <w:rFonts w:ascii="宋体" w:hAnsi="宋体" w:eastAsia="宋体" w:cs="宋体"/>
                <w:color w:val="000000"/>
                <w:kern w:val="0"/>
                <w:szCs w:val="21"/>
              </w:rPr>
            </w:pPr>
            <w:r>
              <w:rPr>
                <w:rFonts w:hint="eastAsia" w:ascii="宋体" w:hAnsi="宋体" w:eastAsia="宋体" w:cs="宋体"/>
                <w:color w:val="000000"/>
                <w:kern w:val="0"/>
                <w:szCs w:val="21"/>
              </w:rPr>
              <w:t>2.车型类别：皮卡</w:t>
            </w:r>
          </w:p>
          <w:p w14:paraId="7DE15634">
            <w:pPr>
              <w:rPr>
                <w:rFonts w:ascii="宋体" w:hAnsi="宋体" w:eastAsia="宋体" w:cs="宋体"/>
                <w:color w:val="000000"/>
                <w:kern w:val="0"/>
                <w:szCs w:val="21"/>
              </w:rPr>
            </w:pPr>
            <w:r>
              <w:rPr>
                <w:rFonts w:hint="eastAsia" w:ascii="宋体" w:hAnsi="宋体" w:eastAsia="宋体" w:cs="宋体"/>
                <w:color w:val="000000"/>
                <w:kern w:val="0"/>
                <w:szCs w:val="21"/>
              </w:rPr>
              <w:t>3.数量：</w:t>
            </w:r>
            <w:r>
              <w:rPr>
                <w:rFonts w:hint="eastAsia" w:ascii="宋体" w:hAnsi="宋体" w:cs="宋体"/>
                <w:color w:val="000000"/>
                <w:kern w:val="0"/>
                <w:szCs w:val="21"/>
              </w:rPr>
              <w:t>5</w:t>
            </w:r>
            <w:r>
              <w:rPr>
                <w:rFonts w:hint="eastAsia" w:ascii="宋体" w:hAnsi="宋体" w:eastAsia="宋体" w:cs="宋体"/>
                <w:color w:val="000000"/>
                <w:kern w:val="0"/>
                <w:szCs w:val="21"/>
              </w:rPr>
              <w:t>辆</w:t>
            </w:r>
          </w:p>
          <w:p w14:paraId="2A693BEE">
            <w:pPr>
              <w:rPr>
                <w:rStyle w:val="35"/>
                <w:rFonts w:ascii="Times New Roman" w:hAnsi="Times New Roman" w:eastAsia="宋体" w:cs="Times New Roman"/>
                <w:b/>
                <w:bCs/>
                <w:color w:val="000000"/>
                <w:sz w:val="32"/>
                <w:szCs w:val="32"/>
              </w:rPr>
            </w:pPr>
            <w:r>
              <w:rPr>
                <w:rFonts w:hint="eastAsia" w:ascii="宋体" w:hAnsi="宋体" w:eastAsia="宋体" w:cs="宋体"/>
                <w:color w:val="000000"/>
                <w:kern w:val="0"/>
                <w:szCs w:val="21"/>
              </w:rPr>
              <w:t>4.座位数：5</w:t>
            </w:r>
          </w:p>
        </w:tc>
      </w:tr>
      <w:tr w14:paraId="3F47C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7" w:type="dxa"/>
            <w:vAlign w:val="center"/>
          </w:tcPr>
          <w:p w14:paraId="60AB8CFE">
            <w:pPr>
              <w:jc w:val="center"/>
              <w:rPr>
                <w:rStyle w:val="35"/>
                <w:rFonts w:ascii="Times New Roman" w:hAnsi="Times New Roman" w:eastAsia="宋体" w:cs="Times New Roman"/>
                <w:b/>
                <w:bCs/>
                <w:color w:val="000000"/>
                <w:sz w:val="32"/>
                <w:szCs w:val="32"/>
              </w:rPr>
            </w:pPr>
            <w:r>
              <w:rPr>
                <w:rFonts w:hint="eastAsia" w:ascii="宋体" w:hAnsi="宋体" w:eastAsia="宋体" w:cs="宋体"/>
                <w:color w:val="000000"/>
                <w:kern w:val="0"/>
                <w:szCs w:val="21"/>
              </w:rPr>
              <w:t>★发动机</w:t>
            </w:r>
          </w:p>
        </w:tc>
        <w:tc>
          <w:tcPr>
            <w:tcW w:w="8622" w:type="dxa"/>
            <w:vAlign w:val="center"/>
          </w:tcPr>
          <w:p w14:paraId="6220EDCB">
            <w:pPr>
              <w:numPr>
                <w:ilvl w:val="0"/>
                <w:numId w:val="5"/>
              </w:numPr>
              <w:rPr>
                <w:rFonts w:ascii="宋体" w:hAnsi="宋体" w:eastAsia="宋体" w:cs="宋体"/>
                <w:color w:val="000000"/>
                <w:kern w:val="0"/>
                <w:szCs w:val="21"/>
              </w:rPr>
            </w:pPr>
            <w:r>
              <w:rPr>
                <w:rFonts w:hint="eastAsia" w:ascii="宋体" w:hAnsi="宋体" w:eastAsia="宋体" w:cs="宋体"/>
                <w:color w:val="000000"/>
                <w:kern w:val="0"/>
                <w:szCs w:val="21"/>
              </w:rPr>
              <w:t>排放标准：国六</w:t>
            </w:r>
            <w:r>
              <w:rPr>
                <w:rFonts w:hint="eastAsia" w:ascii="宋体" w:hAnsi="宋体" w:cs="宋体"/>
                <w:color w:val="000000"/>
                <w:kern w:val="0"/>
                <w:szCs w:val="21"/>
              </w:rPr>
              <w:t>B</w:t>
            </w:r>
          </w:p>
          <w:p w14:paraId="191F6A32">
            <w:pPr>
              <w:numPr>
                <w:ilvl w:val="0"/>
                <w:numId w:val="5"/>
              </w:numPr>
              <w:rPr>
                <w:rFonts w:ascii="宋体" w:hAnsi="宋体" w:eastAsia="宋体" w:cs="宋体"/>
                <w:color w:val="000000"/>
                <w:kern w:val="0"/>
                <w:szCs w:val="21"/>
              </w:rPr>
            </w:pPr>
            <w:r>
              <w:rPr>
                <w:rFonts w:hint="eastAsia" w:ascii="宋体" w:hAnsi="宋体" w:cs="宋体"/>
                <w:color w:val="000000"/>
                <w:kern w:val="0"/>
                <w:szCs w:val="21"/>
              </w:rPr>
              <w:t>能源类型：柴油版</w:t>
            </w:r>
          </w:p>
          <w:p w14:paraId="56BCF3BF">
            <w:pPr>
              <w:rPr>
                <w:rFonts w:ascii="宋体" w:hAnsi="宋体" w:eastAsia="宋体" w:cs="宋体"/>
                <w:color w:val="000000"/>
                <w:kern w:val="0"/>
                <w:szCs w:val="21"/>
              </w:rPr>
            </w:pPr>
            <w:r>
              <w:rPr>
                <w:rFonts w:hint="eastAsia" w:ascii="宋体" w:hAnsi="宋体" w:cs="宋体"/>
                <w:color w:val="000000"/>
                <w:kern w:val="0"/>
                <w:szCs w:val="21"/>
              </w:rPr>
              <w:t>3</w:t>
            </w:r>
            <w:r>
              <w:rPr>
                <w:rFonts w:hint="eastAsia" w:ascii="宋体" w:hAnsi="宋体" w:eastAsia="宋体" w:cs="宋体"/>
                <w:color w:val="000000"/>
                <w:kern w:val="0"/>
                <w:szCs w:val="21"/>
              </w:rPr>
              <w:t>.发动机马力：≥140马力</w:t>
            </w:r>
          </w:p>
          <w:p w14:paraId="434D722A">
            <w:pPr>
              <w:rPr>
                <w:rFonts w:ascii="宋体" w:hAnsi="宋体" w:eastAsia="宋体" w:cs="宋体"/>
                <w:color w:val="000000"/>
                <w:kern w:val="0"/>
                <w:szCs w:val="21"/>
              </w:rPr>
            </w:pPr>
            <w:r>
              <w:rPr>
                <w:rFonts w:hint="eastAsia" w:ascii="宋体" w:hAnsi="宋体" w:cs="宋体"/>
                <w:color w:val="000000"/>
                <w:kern w:val="0"/>
                <w:szCs w:val="21"/>
              </w:rPr>
              <w:t>4</w:t>
            </w:r>
            <w:r>
              <w:rPr>
                <w:rFonts w:hint="eastAsia" w:ascii="宋体" w:hAnsi="宋体" w:eastAsia="宋体" w:cs="宋体"/>
                <w:color w:val="000000"/>
                <w:kern w:val="0"/>
                <w:szCs w:val="21"/>
              </w:rPr>
              <w:t>.最大输出功率：≥104KW</w:t>
            </w:r>
          </w:p>
          <w:p w14:paraId="658E4BDE">
            <w:pPr>
              <w:rPr>
                <w:rFonts w:ascii="宋体" w:hAnsi="宋体" w:eastAsia="宋体" w:cs="宋体"/>
                <w:color w:val="000000"/>
                <w:kern w:val="0"/>
                <w:szCs w:val="21"/>
              </w:rPr>
            </w:pPr>
            <w:r>
              <w:rPr>
                <w:rFonts w:hint="eastAsia" w:ascii="宋体" w:hAnsi="宋体" w:cs="宋体"/>
                <w:color w:val="000000"/>
                <w:kern w:val="0"/>
                <w:szCs w:val="21"/>
              </w:rPr>
              <w:t>5</w:t>
            </w:r>
            <w:r>
              <w:rPr>
                <w:rFonts w:hint="eastAsia" w:ascii="宋体" w:hAnsi="宋体" w:eastAsia="宋体" w:cs="宋体"/>
                <w:color w:val="000000"/>
                <w:kern w:val="0"/>
                <w:szCs w:val="21"/>
              </w:rPr>
              <w:t>.发动机最大扭矩(N·m/rpm)≥350</w:t>
            </w:r>
          </w:p>
          <w:p w14:paraId="6E920A65">
            <w:pPr>
              <w:rPr>
                <w:rFonts w:ascii="宋体" w:hAnsi="宋体" w:eastAsia="宋体" w:cs="宋体"/>
                <w:color w:val="000000"/>
                <w:kern w:val="0"/>
                <w:szCs w:val="21"/>
              </w:rPr>
            </w:pPr>
            <w:r>
              <w:rPr>
                <w:rFonts w:hint="eastAsia" w:ascii="宋体" w:hAnsi="宋体" w:cs="宋体"/>
                <w:color w:val="000000"/>
                <w:kern w:val="0"/>
                <w:szCs w:val="21"/>
              </w:rPr>
              <w:t>6</w:t>
            </w:r>
            <w:r>
              <w:rPr>
                <w:rFonts w:hint="eastAsia" w:ascii="宋体" w:hAnsi="宋体" w:eastAsia="宋体" w:cs="宋体"/>
                <w:color w:val="000000"/>
                <w:kern w:val="0"/>
                <w:szCs w:val="21"/>
              </w:rPr>
              <w:t>.发动机排量（L）≥2.0</w:t>
            </w:r>
          </w:p>
          <w:p w14:paraId="6165D3B2">
            <w:pPr>
              <w:rPr>
                <w:rStyle w:val="35"/>
                <w:rFonts w:ascii="Times New Roman" w:hAnsi="Times New Roman" w:eastAsia="宋体" w:cs="Times New Roman"/>
                <w:b/>
                <w:bCs/>
                <w:color w:val="000000"/>
                <w:sz w:val="32"/>
                <w:szCs w:val="32"/>
              </w:rPr>
            </w:pPr>
            <w:r>
              <w:rPr>
                <w:rFonts w:hint="eastAsia" w:ascii="宋体" w:hAnsi="宋体" w:cs="宋体"/>
                <w:color w:val="000000"/>
                <w:kern w:val="0"/>
                <w:szCs w:val="21"/>
              </w:rPr>
              <w:t>7</w:t>
            </w:r>
            <w:r>
              <w:rPr>
                <w:rFonts w:hint="eastAsia" w:ascii="宋体" w:hAnsi="宋体" w:eastAsia="宋体" w:cs="宋体"/>
                <w:color w:val="000000"/>
                <w:kern w:val="0"/>
                <w:szCs w:val="21"/>
              </w:rPr>
              <w:t>.气缸数：4</w:t>
            </w:r>
            <w:r>
              <w:rPr>
                <w:rFonts w:hint="eastAsia" w:ascii="宋体" w:hAnsi="宋体" w:cs="宋体"/>
                <w:color w:val="000000"/>
                <w:kern w:val="0"/>
                <w:szCs w:val="21"/>
              </w:rPr>
              <w:t>缸</w:t>
            </w:r>
          </w:p>
        </w:tc>
      </w:tr>
      <w:tr w14:paraId="7FA72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7" w:type="dxa"/>
            <w:vAlign w:val="center"/>
          </w:tcPr>
          <w:p w14:paraId="577A1E79">
            <w:pPr>
              <w:pStyle w:val="8"/>
              <w:tabs>
                <w:tab w:val="left" w:pos="6255"/>
              </w:tabs>
              <w:jc w:val="center"/>
              <w:rPr>
                <w:rStyle w:val="35"/>
                <w:rFonts w:ascii="Times New Roman" w:hAnsi="Times New Roman" w:eastAsia="宋体" w:cs="Times New Roman"/>
                <w:b/>
                <w:bCs/>
                <w:color w:val="000000"/>
                <w:sz w:val="32"/>
                <w:szCs w:val="32"/>
              </w:rPr>
            </w:pPr>
            <w:r>
              <w:rPr>
                <w:rFonts w:hint="eastAsia" w:cs="宋体"/>
                <w:b/>
                <w:bCs/>
                <w:color w:val="000000"/>
                <w:szCs w:val="21"/>
              </w:rPr>
              <w:t>★</w:t>
            </w:r>
            <w:r>
              <w:rPr>
                <w:rFonts w:hint="eastAsia" w:ascii="Times New Roman" w:hAnsi="Times New Roman"/>
                <w:szCs w:val="21"/>
              </w:rPr>
              <w:t>变速箱</w:t>
            </w:r>
          </w:p>
        </w:tc>
        <w:tc>
          <w:tcPr>
            <w:tcW w:w="8622" w:type="dxa"/>
            <w:vAlign w:val="center"/>
          </w:tcPr>
          <w:p w14:paraId="38D01FE3">
            <w:pPr>
              <w:pStyle w:val="36"/>
              <w:rPr>
                <w:rStyle w:val="35"/>
                <w:rFonts w:ascii="Times New Roman" w:hAnsi="Times New Roman" w:eastAsia="宋体" w:cs="Times New Roman"/>
                <w:b/>
                <w:bCs/>
                <w:color w:val="000000"/>
                <w:sz w:val="32"/>
                <w:szCs w:val="32"/>
              </w:rPr>
            </w:pPr>
            <w:r>
              <w:rPr>
                <w:rFonts w:hint="eastAsia" w:ascii="Times New Roman" w:hAnsi="Times New Roman"/>
                <w:bCs/>
                <w:sz w:val="21"/>
                <w:szCs w:val="21"/>
              </w:rPr>
              <w:t>采用8AT自动变速器</w:t>
            </w:r>
          </w:p>
        </w:tc>
      </w:tr>
      <w:tr w14:paraId="0C558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7" w:type="dxa"/>
            <w:vAlign w:val="center"/>
          </w:tcPr>
          <w:p w14:paraId="21CEF857">
            <w:pPr>
              <w:pStyle w:val="8"/>
              <w:tabs>
                <w:tab w:val="left" w:pos="6255"/>
              </w:tabs>
              <w:jc w:val="center"/>
              <w:rPr>
                <w:rStyle w:val="35"/>
                <w:rFonts w:ascii="Times New Roman" w:hAnsi="Times New Roman" w:eastAsia="宋体" w:cs="Times New Roman"/>
                <w:b/>
                <w:bCs/>
                <w:color w:val="000000"/>
                <w:sz w:val="32"/>
                <w:szCs w:val="32"/>
              </w:rPr>
            </w:pPr>
            <w:r>
              <w:rPr>
                <w:rFonts w:hint="eastAsia" w:cs="宋体"/>
                <w:b/>
                <w:bCs/>
                <w:color w:val="000000"/>
                <w:szCs w:val="21"/>
              </w:rPr>
              <w:t>★</w:t>
            </w:r>
            <w:r>
              <w:rPr>
                <w:rFonts w:hint="eastAsia" w:hAnsi="宋体" w:eastAsia="宋体" w:cs="宋体"/>
                <w:color w:val="000000"/>
                <w:kern w:val="0"/>
                <w:szCs w:val="21"/>
              </w:rPr>
              <w:t>底盘</w:t>
            </w:r>
          </w:p>
        </w:tc>
        <w:tc>
          <w:tcPr>
            <w:tcW w:w="8622" w:type="dxa"/>
            <w:vAlign w:val="center"/>
          </w:tcPr>
          <w:p w14:paraId="5A037431">
            <w:pPr>
              <w:pStyle w:val="36"/>
              <w:rPr>
                <w:rFonts w:ascii="宋体" w:hAnsi="宋体" w:eastAsia="宋体" w:cs="宋体"/>
                <w:color w:val="000000"/>
                <w:kern w:val="0"/>
                <w:sz w:val="21"/>
                <w:szCs w:val="21"/>
              </w:rPr>
            </w:pPr>
            <w:r>
              <w:rPr>
                <w:rFonts w:hint="eastAsia" w:ascii="宋体" w:hAnsi="宋体" w:eastAsia="宋体" w:cs="宋体"/>
                <w:color w:val="000000"/>
                <w:kern w:val="0"/>
                <w:sz w:val="21"/>
                <w:szCs w:val="21"/>
              </w:rPr>
              <w:t>1.驱动形式：分时四驱系统+4L档+4H档</w:t>
            </w:r>
            <w:r>
              <w:rPr>
                <w:rFonts w:hint="eastAsia" w:ascii="宋体" w:hAnsi="宋体" w:cs="宋体"/>
                <w:color w:val="000000"/>
                <w:kern w:val="0"/>
                <w:sz w:val="21"/>
                <w:szCs w:val="21"/>
              </w:rPr>
              <w:t>；</w:t>
            </w:r>
          </w:p>
          <w:p w14:paraId="53AAE96C">
            <w:pPr>
              <w:rPr>
                <w:rFonts w:ascii="宋体" w:hAnsi="宋体" w:eastAsia="宋体" w:cs="宋体"/>
                <w:color w:val="000000"/>
                <w:kern w:val="0"/>
                <w:szCs w:val="21"/>
              </w:rPr>
            </w:pPr>
            <w:r>
              <w:rPr>
                <w:rFonts w:hint="eastAsia" w:ascii="宋体" w:hAnsi="宋体" w:eastAsia="宋体" w:cs="宋体"/>
                <w:color w:val="000000"/>
                <w:kern w:val="0"/>
                <w:szCs w:val="21"/>
              </w:rPr>
              <w:t>2.车身尺寸（mm）：长5263～5290，宽</w:t>
            </w:r>
            <w:r>
              <w:rPr>
                <w:rFonts w:hint="eastAsia" w:ascii="宋体" w:hAnsi="宋体" w:cs="宋体"/>
                <w:color w:val="000000"/>
                <w:kern w:val="0"/>
                <w:szCs w:val="21"/>
              </w:rPr>
              <w:t>1868</w:t>
            </w:r>
            <w:r>
              <w:rPr>
                <w:rFonts w:hint="eastAsia" w:ascii="宋体" w:hAnsi="宋体" w:eastAsia="宋体" w:cs="宋体"/>
                <w:color w:val="000000"/>
                <w:kern w:val="0"/>
                <w:szCs w:val="21"/>
              </w:rPr>
              <w:t>～</w:t>
            </w:r>
            <w:r>
              <w:rPr>
                <w:rFonts w:hint="eastAsia" w:ascii="宋体" w:hAnsi="宋体" w:cs="宋体"/>
                <w:color w:val="000000"/>
                <w:kern w:val="0"/>
                <w:szCs w:val="21"/>
              </w:rPr>
              <w:t>1906</w:t>
            </w:r>
            <w:r>
              <w:rPr>
                <w:rFonts w:hint="eastAsia" w:ascii="宋体" w:hAnsi="宋体" w:eastAsia="宋体" w:cs="宋体"/>
                <w:color w:val="000000"/>
                <w:kern w:val="0"/>
                <w:szCs w:val="21"/>
              </w:rPr>
              <w:t>，高1832～1852</w:t>
            </w:r>
            <w:r>
              <w:rPr>
                <w:rFonts w:hint="eastAsia" w:ascii="宋体" w:hAnsi="宋体" w:cs="宋体"/>
                <w:color w:val="000000"/>
                <w:kern w:val="0"/>
                <w:szCs w:val="21"/>
              </w:rPr>
              <w:t>；</w:t>
            </w:r>
          </w:p>
          <w:p w14:paraId="79852EC9">
            <w:pPr>
              <w:rPr>
                <w:rStyle w:val="35"/>
                <w:rFonts w:ascii="Times New Roman" w:hAnsi="Times New Roman" w:eastAsia="宋体" w:cs="Times New Roman"/>
                <w:b/>
                <w:bCs/>
                <w:color w:val="000000"/>
                <w:sz w:val="32"/>
                <w:szCs w:val="32"/>
              </w:rPr>
            </w:pPr>
            <w:r>
              <w:rPr>
                <w:rFonts w:hint="eastAsia" w:ascii="宋体" w:hAnsi="宋体" w:eastAsia="宋体" w:cs="宋体"/>
                <w:color w:val="000000"/>
                <w:kern w:val="0"/>
                <w:szCs w:val="21"/>
              </w:rPr>
              <w:t>3.货厢尺寸（mm）：长1472～1498，宽1472～1532，高</w:t>
            </w:r>
            <w:r>
              <w:rPr>
                <w:rFonts w:hint="eastAsia" w:ascii="宋体" w:hAnsi="宋体" w:cs="宋体"/>
                <w:color w:val="000000"/>
                <w:kern w:val="0"/>
                <w:szCs w:val="21"/>
              </w:rPr>
              <w:t>488</w:t>
            </w:r>
            <w:r>
              <w:rPr>
                <w:rFonts w:hint="eastAsia" w:ascii="宋体" w:hAnsi="宋体" w:eastAsia="宋体" w:cs="宋体"/>
                <w:color w:val="000000"/>
                <w:kern w:val="0"/>
                <w:szCs w:val="21"/>
              </w:rPr>
              <w:t>～</w:t>
            </w:r>
            <w:r>
              <w:rPr>
                <w:rFonts w:hint="eastAsia" w:ascii="宋体" w:hAnsi="宋体" w:cs="宋体"/>
                <w:color w:val="000000"/>
                <w:kern w:val="0"/>
                <w:szCs w:val="21"/>
              </w:rPr>
              <w:t>-505。</w:t>
            </w:r>
          </w:p>
        </w:tc>
      </w:tr>
      <w:tr w14:paraId="46142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7" w:type="dxa"/>
            <w:vAlign w:val="center"/>
          </w:tcPr>
          <w:p w14:paraId="6C2DE054">
            <w:pPr>
              <w:pStyle w:val="8"/>
              <w:tabs>
                <w:tab w:val="left" w:pos="6255"/>
              </w:tabs>
              <w:jc w:val="center"/>
              <w:rPr>
                <w:rStyle w:val="35"/>
                <w:rFonts w:ascii="Times New Roman" w:hAnsi="Times New Roman" w:eastAsia="宋体" w:cs="Times New Roman"/>
                <w:b/>
                <w:bCs/>
                <w:color w:val="000000"/>
                <w:sz w:val="32"/>
                <w:szCs w:val="32"/>
              </w:rPr>
            </w:pPr>
            <w:r>
              <w:rPr>
                <w:rFonts w:hint="eastAsia" w:hAnsi="宋体" w:cs="宋体"/>
                <w:color w:val="000000"/>
                <w:kern w:val="0"/>
                <w:szCs w:val="21"/>
              </w:rPr>
              <w:t>★</w:t>
            </w:r>
            <w:r>
              <w:rPr>
                <w:rFonts w:hint="eastAsia" w:ascii="Times New Roman" w:hAnsi="Times New Roman"/>
                <w:szCs w:val="21"/>
              </w:rPr>
              <w:t>轮胎</w:t>
            </w:r>
          </w:p>
        </w:tc>
        <w:tc>
          <w:tcPr>
            <w:tcW w:w="8622" w:type="dxa"/>
            <w:vAlign w:val="center"/>
          </w:tcPr>
          <w:p w14:paraId="67CA9C84">
            <w:pPr>
              <w:pStyle w:val="36"/>
              <w:rPr>
                <w:rStyle w:val="35"/>
                <w:rFonts w:ascii="Times New Roman" w:hAnsi="Times New Roman" w:eastAsia="宋体" w:cs="Times New Roman"/>
                <w:b/>
                <w:bCs/>
                <w:color w:val="000000"/>
                <w:sz w:val="32"/>
                <w:szCs w:val="32"/>
              </w:rPr>
            </w:pPr>
            <w:r>
              <w:rPr>
                <w:rFonts w:hint="eastAsia" w:ascii="宋体" w:hAnsi="宋体" w:cs="宋体"/>
                <w:color w:val="000000"/>
                <w:kern w:val="0"/>
                <w:sz w:val="21"/>
                <w:szCs w:val="21"/>
              </w:rPr>
              <w:t>≥255/65R17</w:t>
            </w:r>
          </w:p>
        </w:tc>
      </w:tr>
      <w:tr w14:paraId="3F173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7" w:type="dxa"/>
            <w:vAlign w:val="center"/>
          </w:tcPr>
          <w:p w14:paraId="7F25D3EA">
            <w:pPr>
              <w:pStyle w:val="8"/>
              <w:tabs>
                <w:tab w:val="left" w:pos="6255"/>
              </w:tabs>
              <w:jc w:val="center"/>
              <w:rPr>
                <w:rStyle w:val="35"/>
                <w:rFonts w:ascii="Times New Roman" w:hAnsi="Times New Roman" w:eastAsia="宋体" w:cs="Times New Roman"/>
                <w:b/>
                <w:bCs/>
                <w:color w:val="000000"/>
                <w:sz w:val="32"/>
                <w:szCs w:val="32"/>
              </w:rPr>
            </w:pPr>
            <w:r>
              <w:rPr>
                <w:rFonts w:hint="eastAsia" w:ascii="Times New Roman" w:hAnsi="Times New Roman"/>
                <w:szCs w:val="21"/>
              </w:rPr>
              <w:t>灯光</w:t>
            </w:r>
          </w:p>
        </w:tc>
        <w:tc>
          <w:tcPr>
            <w:tcW w:w="8622" w:type="dxa"/>
            <w:vAlign w:val="center"/>
          </w:tcPr>
          <w:p w14:paraId="355913BA">
            <w:pPr>
              <w:pStyle w:val="36"/>
              <w:rPr>
                <w:rStyle w:val="35"/>
                <w:rFonts w:ascii="Times New Roman" w:hAnsi="Times New Roman" w:eastAsia="宋体" w:cs="Times New Roman"/>
                <w:b/>
                <w:bCs/>
                <w:color w:val="000000"/>
                <w:sz w:val="32"/>
                <w:szCs w:val="32"/>
              </w:rPr>
            </w:pPr>
            <w:r>
              <w:rPr>
                <w:rFonts w:hint="eastAsia" w:ascii="宋体" w:hAnsi="宋体" w:cs="宋体"/>
                <w:color w:val="000000"/>
                <w:kern w:val="0"/>
                <w:sz w:val="21"/>
                <w:szCs w:val="21"/>
              </w:rPr>
              <w:t>卤素大灯+高位刹车灯</w:t>
            </w:r>
          </w:p>
        </w:tc>
      </w:tr>
      <w:tr w14:paraId="6AF09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7" w:type="dxa"/>
            <w:vAlign w:val="center"/>
          </w:tcPr>
          <w:p w14:paraId="16CE1A0D">
            <w:pPr>
              <w:pStyle w:val="8"/>
              <w:tabs>
                <w:tab w:val="left" w:pos="6255"/>
              </w:tabs>
              <w:jc w:val="center"/>
              <w:rPr>
                <w:rStyle w:val="35"/>
                <w:rFonts w:ascii="Times New Roman" w:hAnsi="Times New Roman" w:eastAsia="宋体" w:cs="Times New Roman"/>
                <w:b/>
                <w:bCs/>
                <w:color w:val="000000"/>
                <w:sz w:val="32"/>
                <w:szCs w:val="32"/>
              </w:rPr>
            </w:pPr>
            <w:r>
              <w:rPr>
                <w:rFonts w:hint="eastAsia" w:ascii="Times New Roman" w:hAnsi="Times New Roman"/>
                <w:szCs w:val="21"/>
              </w:rPr>
              <w:t>安全配置</w:t>
            </w:r>
          </w:p>
        </w:tc>
        <w:tc>
          <w:tcPr>
            <w:tcW w:w="8622" w:type="dxa"/>
            <w:vAlign w:val="center"/>
          </w:tcPr>
          <w:p w14:paraId="3F63DB91">
            <w:pPr>
              <w:rPr>
                <w:rStyle w:val="35"/>
                <w:rFonts w:ascii="Times New Roman" w:hAnsi="Times New Roman" w:eastAsia="宋体" w:cs="Times New Roman"/>
                <w:b/>
                <w:bCs/>
                <w:color w:val="000000"/>
                <w:sz w:val="32"/>
                <w:szCs w:val="32"/>
              </w:rPr>
            </w:pPr>
            <w:r>
              <w:rPr>
                <w:rFonts w:hint="eastAsia"/>
              </w:rPr>
              <w:t>四轮碟刹、ABS+EBD、安全气囊、胎压监测、ESP车身稳定系统</w:t>
            </w:r>
          </w:p>
        </w:tc>
      </w:tr>
      <w:tr w14:paraId="09566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7" w:type="dxa"/>
            <w:vAlign w:val="center"/>
          </w:tcPr>
          <w:p w14:paraId="17F1381E">
            <w:pPr>
              <w:pStyle w:val="8"/>
              <w:tabs>
                <w:tab w:val="left" w:pos="6255"/>
              </w:tabs>
              <w:jc w:val="center"/>
              <w:rPr>
                <w:rStyle w:val="35"/>
                <w:rFonts w:ascii="Times New Roman" w:hAnsi="Times New Roman" w:eastAsia="宋体" w:cs="Times New Roman"/>
                <w:b/>
                <w:bCs/>
                <w:color w:val="000000"/>
                <w:sz w:val="32"/>
                <w:szCs w:val="32"/>
              </w:rPr>
            </w:pPr>
            <w:r>
              <w:rPr>
                <w:rFonts w:hint="eastAsia" w:ascii="Times New Roman" w:hAnsi="Times New Roman"/>
                <w:szCs w:val="21"/>
              </w:rPr>
              <w:t>其他配置</w:t>
            </w:r>
          </w:p>
        </w:tc>
        <w:tc>
          <w:tcPr>
            <w:tcW w:w="8622" w:type="dxa"/>
            <w:vAlign w:val="center"/>
          </w:tcPr>
          <w:p w14:paraId="09EE3981">
            <w:r>
              <w:rPr>
                <w:rFonts w:hint="eastAsia" w:ascii="宋体" w:hAnsi="宋体" w:cs="宋体"/>
                <w:color w:val="000000"/>
                <w:kern w:val="0"/>
                <w:szCs w:val="21"/>
              </w:rPr>
              <w:t>1.</w:t>
            </w:r>
            <w:r>
              <w:rPr>
                <w:rFonts w:hint="eastAsia"/>
              </w:rPr>
              <w:t>倒车雷达、倒车影像、电动车窗、电动后视镜、定速巡航、多功能方向盘、彩显中控屏</w:t>
            </w:r>
            <w:r>
              <w:rPr>
                <w:rFonts w:hint="eastAsia" w:ascii="宋体" w:hAnsi="宋体" w:cs="宋体"/>
                <w:color w:val="000000"/>
                <w:kern w:val="0"/>
                <w:szCs w:val="21"/>
              </w:rPr>
              <w:t>；</w:t>
            </w:r>
          </w:p>
          <w:p w14:paraId="5BBAE52B">
            <w:pPr>
              <w:rPr>
                <w:rStyle w:val="35"/>
                <w:rFonts w:ascii="Times New Roman" w:hAnsi="Times New Roman" w:eastAsia="宋体" w:cs="Times New Roman"/>
                <w:b/>
                <w:bCs/>
                <w:color w:val="000000"/>
                <w:sz w:val="32"/>
                <w:szCs w:val="32"/>
              </w:rPr>
            </w:pPr>
            <w:r>
              <w:rPr>
                <w:rFonts w:hint="eastAsia" w:ascii="宋体" w:hAnsi="宋体" w:cs="宋体"/>
                <w:color w:val="000000"/>
                <w:kern w:val="0"/>
                <w:szCs w:val="21"/>
              </w:rPr>
              <w:t>★</w:t>
            </w:r>
            <w:r>
              <w:rPr>
                <w:rFonts w:hint="eastAsia"/>
              </w:rPr>
              <w:t>2.配有</w:t>
            </w:r>
            <w:r>
              <w:rPr>
                <w:rFonts w:hint="eastAsia" w:ascii="宋体" w:hAnsi="宋体" w:cs="宋体"/>
                <w:color w:val="000000"/>
                <w:kern w:val="0"/>
                <w:szCs w:val="21"/>
              </w:rPr>
              <w:t>再生SCR系统。</w:t>
            </w:r>
          </w:p>
        </w:tc>
      </w:tr>
      <w:tr w14:paraId="48833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7" w:type="dxa"/>
            <w:vAlign w:val="center"/>
          </w:tcPr>
          <w:p w14:paraId="5FFFFB12">
            <w:pPr>
              <w:pStyle w:val="37"/>
              <w:ind w:left="108"/>
              <w:rPr>
                <w:rStyle w:val="35"/>
                <w:rFonts w:ascii="Times New Roman" w:hAnsi="Times New Roman" w:eastAsia="宋体" w:cs="Times New Roman"/>
                <w:b/>
                <w:bCs/>
                <w:color w:val="000000"/>
                <w:sz w:val="32"/>
                <w:szCs w:val="32"/>
                <w:lang w:val="en-US"/>
              </w:rPr>
            </w:pPr>
            <w:r>
              <w:rPr>
                <w:rStyle w:val="35"/>
                <w:rFonts w:hint="eastAsia" w:cs="宋体"/>
                <w:color w:val="000000"/>
                <w:szCs w:val="21"/>
                <w:lang w:val="en-US"/>
              </w:rPr>
              <w:t>其他要求</w:t>
            </w:r>
          </w:p>
        </w:tc>
        <w:tc>
          <w:tcPr>
            <w:tcW w:w="8622" w:type="dxa"/>
            <w:vAlign w:val="center"/>
          </w:tcPr>
          <w:p w14:paraId="3D5830BD">
            <w:pPr>
              <w:adjustRightInd w:val="0"/>
              <w:snapToGrid w:val="0"/>
              <w:jc w:val="left"/>
              <w:rPr>
                <w:rFonts w:ascii="宋体" w:hAnsi="宋体" w:cs="宋体"/>
                <w:kern w:val="0"/>
                <w:szCs w:val="21"/>
              </w:rPr>
            </w:pPr>
            <w:r>
              <w:rPr>
                <w:rFonts w:hint="eastAsia" w:ascii="宋体" w:hAnsi="宋体" w:cs="宋体"/>
                <w:kern w:val="0"/>
                <w:szCs w:val="21"/>
              </w:rPr>
              <w:t>1.车辆上牌工作由供货商负责办理，相关费用由供货商承担。</w:t>
            </w:r>
          </w:p>
          <w:p w14:paraId="72BF97A1">
            <w:pPr>
              <w:pStyle w:val="5"/>
              <w:rPr>
                <w:rFonts w:eastAsia="宋体"/>
              </w:rPr>
            </w:pPr>
            <w:r>
              <w:rPr>
                <w:rFonts w:hint="eastAsia"/>
              </w:rPr>
              <w:t>2.全车脚垫、座椅垫、玻璃贴膜。</w:t>
            </w:r>
          </w:p>
          <w:p w14:paraId="1065FFBE">
            <w:pPr>
              <w:pStyle w:val="37"/>
              <w:rPr>
                <w:rFonts w:eastAsia="宋体" w:cs="宋体"/>
                <w:kern w:val="0"/>
                <w:szCs w:val="21"/>
                <w:lang w:val="en-US"/>
              </w:rPr>
            </w:pPr>
            <w:r>
              <w:rPr>
                <w:rFonts w:hint="eastAsia" w:cs="宋体"/>
                <w:szCs w:val="21"/>
                <w:lang w:val="en-US"/>
              </w:rPr>
              <w:t>3.</w:t>
            </w:r>
            <w:r>
              <w:rPr>
                <w:rFonts w:hint="eastAsia" w:eastAsia="宋体" w:cs="宋体"/>
                <w:szCs w:val="21"/>
                <w:lang w:val="en-US"/>
              </w:rPr>
              <w:t>车辆</w:t>
            </w:r>
            <w:r>
              <w:rPr>
                <w:rFonts w:hint="eastAsia" w:eastAsia="宋体" w:cs="宋体"/>
                <w:szCs w:val="21"/>
              </w:rPr>
              <w:t>购置税</w:t>
            </w:r>
            <w:r>
              <w:rPr>
                <w:rFonts w:hint="eastAsia" w:cs="宋体"/>
                <w:szCs w:val="21"/>
              </w:rPr>
              <w:t>和</w:t>
            </w:r>
            <w:r>
              <w:rPr>
                <w:rFonts w:hint="eastAsia" w:cs="宋体"/>
                <w:szCs w:val="21"/>
                <w:lang w:val="en-US"/>
              </w:rPr>
              <w:t>车辆</w:t>
            </w:r>
            <w:r>
              <w:rPr>
                <w:rFonts w:hint="eastAsia" w:eastAsia="宋体" w:cs="宋体"/>
                <w:szCs w:val="21"/>
              </w:rPr>
              <w:t>保险</w:t>
            </w:r>
            <w:r>
              <w:rPr>
                <w:rFonts w:hint="eastAsia" w:eastAsia="宋体" w:cs="宋体"/>
                <w:szCs w:val="21"/>
                <w:lang w:val="en-US"/>
              </w:rPr>
              <w:t>费</w:t>
            </w:r>
            <w:r>
              <w:rPr>
                <w:rFonts w:hint="eastAsia" w:cs="宋体"/>
                <w:kern w:val="0"/>
                <w:szCs w:val="21"/>
              </w:rPr>
              <w:t>由采购人</w:t>
            </w:r>
            <w:r>
              <w:rPr>
                <w:rFonts w:hint="eastAsia" w:cs="宋体"/>
                <w:kern w:val="0"/>
                <w:szCs w:val="21"/>
                <w:lang w:val="en-US"/>
              </w:rPr>
              <w:t>自行购买，供货商配合</w:t>
            </w:r>
            <w:r>
              <w:rPr>
                <w:rFonts w:hint="eastAsia" w:cs="宋体"/>
                <w:kern w:val="0"/>
                <w:szCs w:val="21"/>
              </w:rPr>
              <w:t>。</w:t>
            </w:r>
          </w:p>
        </w:tc>
      </w:tr>
      <w:tr w14:paraId="5634D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7" w:type="dxa"/>
            <w:vAlign w:val="center"/>
          </w:tcPr>
          <w:p w14:paraId="0E650A05">
            <w:pPr>
              <w:pStyle w:val="38"/>
              <w:ind w:left="108"/>
              <w:jc w:val="center"/>
              <w:rPr>
                <w:rStyle w:val="35"/>
                <w:rFonts w:ascii="Times New Roman" w:hAnsi="Times New Roman" w:eastAsia="宋体" w:cs="Times New Roman"/>
                <w:b/>
                <w:bCs/>
                <w:color w:val="000000"/>
                <w:sz w:val="32"/>
                <w:szCs w:val="32"/>
                <w:lang w:val="en-US"/>
              </w:rPr>
            </w:pPr>
            <w:r>
              <w:rPr>
                <w:rFonts w:hint="eastAsia" w:ascii="新宋体" w:hAnsi="新宋体" w:eastAsia="新宋体" w:cs="新宋体"/>
                <w:szCs w:val="21"/>
                <w:lang w:val="en-US" w:bidi="ar-SA"/>
              </w:rPr>
              <w:t>★</w:t>
            </w:r>
            <w:r>
              <w:rPr>
                <w:rFonts w:hint="eastAsia"/>
                <w:szCs w:val="21"/>
                <w:lang w:val="en-US" w:bidi="ar-SA"/>
              </w:rPr>
              <w:t>质保及服务要求</w:t>
            </w:r>
          </w:p>
        </w:tc>
        <w:tc>
          <w:tcPr>
            <w:tcW w:w="8622" w:type="dxa"/>
            <w:vAlign w:val="center"/>
          </w:tcPr>
          <w:p w14:paraId="54D6C74D">
            <w:pPr>
              <w:pStyle w:val="13"/>
              <w:spacing w:beforeAutospacing="0" w:afterAutospacing="0" w:line="0" w:lineRule="atLeast"/>
              <w:rPr>
                <w:rFonts w:ascii="宋体" w:hAnsi="宋体" w:cs="宋体"/>
                <w:kern w:val="2"/>
                <w:sz w:val="21"/>
                <w:szCs w:val="21"/>
              </w:rPr>
            </w:pPr>
            <w:r>
              <w:rPr>
                <w:rFonts w:hint="eastAsia" w:ascii="宋体" w:hAnsi="宋体" w:cs="宋体"/>
                <w:kern w:val="2"/>
                <w:sz w:val="21"/>
                <w:szCs w:val="21"/>
              </w:rPr>
              <w:t>1.质保期服务：按照国家三包标准执行</w:t>
            </w:r>
          </w:p>
          <w:p w14:paraId="66F58F3A">
            <w:pPr>
              <w:pStyle w:val="13"/>
              <w:spacing w:beforeAutospacing="0" w:afterAutospacing="0" w:line="0" w:lineRule="atLeast"/>
              <w:rPr>
                <w:rStyle w:val="35"/>
                <w:rFonts w:ascii="Times New Roman" w:hAnsi="Times New Roman" w:eastAsia="宋体"/>
                <w:b/>
                <w:bCs/>
                <w:color w:val="000000"/>
                <w:sz w:val="32"/>
                <w:szCs w:val="32"/>
              </w:rPr>
            </w:pPr>
            <w:r>
              <w:rPr>
                <w:rFonts w:hint="eastAsia" w:ascii="宋体" w:hAnsi="宋体" w:cs="宋体"/>
                <w:kern w:val="2"/>
                <w:sz w:val="21"/>
                <w:szCs w:val="21"/>
              </w:rPr>
              <w:t>2.整车质保期限：</w:t>
            </w:r>
            <w:r>
              <w:rPr>
                <w:rFonts w:hint="eastAsia" w:ascii="Times New Roman" w:hAnsi="Times New Roman"/>
                <w:sz w:val="21"/>
                <w:szCs w:val="21"/>
              </w:rPr>
              <w:t>≥</w:t>
            </w:r>
            <w:r>
              <w:rPr>
                <w:rFonts w:hint="eastAsia" w:ascii="宋体" w:hAnsi="宋体" w:cs="宋体"/>
                <w:kern w:val="2"/>
                <w:sz w:val="21"/>
                <w:szCs w:val="21"/>
              </w:rPr>
              <w:t>3年或6万公里</w:t>
            </w:r>
          </w:p>
        </w:tc>
      </w:tr>
      <w:tr w14:paraId="0B30C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7" w:type="dxa"/>
            <w:vAlign w:val="center"/>
          </w:tcPr>
          <w:p w14:paraId="32D588FB">
            <w:pPr>
              <w:pStyle w:val="38"/>
              <w:ind w:left="108"/>
              <w:rPr>
                <w:rStyle w:val="35"/>
                <w:rFonts w:ascii="Times New Roman" w:hAnsi="Times New Roman" w:eastAsia="宋体" w:cs="Times New Roman"/>
                <w:b/>
                <w:bCs/>
                <w:color w:val="000000"/>
                <w:sz w:val="32"/>
                <w:szCs w:val="32"/>
                <w:lang w:val="en-US"/>
              </w:rPr>
            </w:pPr>
            <w:r>
              <w:rPr>
                <w:rFonts w:hint="eastAsia"/>
                <w:szCs w:val="21"/>
                <w:lang w:val="en-US" w:bidi="ar-SA"/>
              </w:rPr>
              <w:t>报价要求</w:t>
            </w:r>
          </w:p>
        </w:tc>
        <w:tc>
          <w:tcPr>
            <w:tcW w:w="8622" w:type="dxa"/>
            <w:vAlign w:val="center"/>
          </w:tcPr>
          <w:p w14:paraId="0A74A2D2">
            <w:pPr>
              <w:pStyle w:val="13"/>
              <w:spacing w:beforeAutospacing="0" w:afterAutospacing="0" w:line="0" w:lineRule="atLeast"/>
              <w:rPr>
                <w:rStyle w:val="35"/>
                <w:rFonts w:ascii="Times New Roman" w:hAnsi="Times New Roman" w:eastAsia="宋体"/>
                <w:b/>
                <w:bCs/>
                <w:color w:val="000000"/>
                <w:sz w:val="32"/>
                <w:szCs w:val="32"/>
              </w:rPr>
            </w:pPr>
            <w:r>
              <w:rPr>
                <w:rFonts w:hint="eastAsia" w:ascii="宋体" w:hAnsi="宋体" w:cs="宋体"/>
                <w:kern w:val="2"/>
                <w:sz w:val="21"/>
                <w:szCs w:val="21"/>
              </w:rPr>
              <w:t>报价包括了为实施和完成本项目所需的设计费、制造费、材料费、利润、税费、运输费、验收、技术服务、安装调试、备品备件、工具及上牌费等达到使用条件及质保期维护维修的一切费用。</w:t>
            </w:r>
            <w:r>
              <w:rPr>
                <w:rFonts w:hint="eastAsia" w:ascii="宋体" w:hAnsi="宋体" w:eastAsia="宋体" w:cs="宋体"/>
                <w:sz w:val="21"/>
                <w:szCs w:val="21"/>
              </w:rPr>
              <w:t>车辆购置税和</w:t>
            </w:r>
            <w:r>
              <w:rPr>
                <w:rFonts w:hint="eastAsia" w:ascii="宋体" w:hAnsi="宋体" w:cs="宋体"/>
                <w:sz w:val="21"/>
                <w:szCs w:val="21"/>
              </w:rPr>
              <w:t>车辆保险由采购人</w:t>
            </w:r>
            <w:r>
              <w:rPr>
                <w:rFonts w:hint="eastAsia" w:cs="宋体"/>
                <w:sz w:val="21"/>
                <w:szCs w:val="21"/>
              </w:rPr>
              <w:t>自行购买</w:t>
            </w:r>
            <w:r>
              <w:rPr>
                <w:rFonts w:hint="eastAsia" w:ascii="宋体" w:hAnsi="宋体" w:cs="宋体"/>
                <w:sz w:val="21"/>
                <w:szCs w:val="21"/>
              </w:rPr>
              <w:t>。</w:t>
            </w:r>
          </w:p>
        </w:tc>
      </w:tr>
      <w:tr w14:paraId="7AF95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7" w:type="dxa"/>
            <w:vAlign w:val="center"/>
          </w:tcPr>
          <w:p w14:paraId="7D34503D">
            <w:pPr>
              <w:pStyle w:val="38"/>
              <w:ind w:left="108"/>
              <w:jc w:val="center"/>
              <w:rPr>
                <w:rStyle w:val="35"/>
                <w:rFonts w:ascii="Times New Roman" w:hAnsi="Times New Roman" w:eastAsia="宋体" w:cs="Times New Roman"/>
                <w:b/>
                <w:bCs/>
                <w:color w:val="000000"/>
                <w:sz w:val="32"/>
                <w:szCs w:val="32"/>
                <w:lang w:val="en-US"/>
              </w:rPr>
            </w:pPr>
            <w:r>
              <w:rPr>
                <w:rFonts w:hint="eastAsia"/>
                <w:szCs w:val="21"/>
                <w:lang w:val="en-US" w:bidi="ar-SA"/>
              </w:rPr>
              <w:t>付款条件及方式</w:t>
            </w:r>
          </w:p>
        </w:tc>
        <w:tc>
          <w:tcPr>
            <w:tcW w:w="8622" w:type="dxa"/>
            <w:vAlign w:val="center"/>
          </w:tcPr>
          <w:p w14:paraId="7AE26159">
            <w:pPr>
              <w:adjustRightInd w:val="0"/>
              <w:snapToGrid w:val="0"/>
              <w:jc w:val="left"/>
              <w:rPr>
                <w:rFonts w:ascii="宋体" w:hAnsi="宋体" w:cs="宋体"/>
                <w:kern w:val="0"/>
                <w:szCs w:val="21"/>
              </w:rPr>
            </w:pPr>
            <w:r>
              <w:rPr>
                <w:rFonts w:hint="eastAsia" w:ascii="宋体" w:hAnsi="宋体" w:cs="宋体"/>
                <w:kern w:val="0"/>
                <w:szCs w:val="21"/>
              </w:rPr>
              <w:t>1.验收合格、完成上牌、交货后并收到全额增值税发票后，采购人在30个工作日内一次性支付合同全部价格。</w:t>
            </w:r>
          </w:p>
          <w:p w14:paraId="1F3E126C">
            <w:pPr>
              <w:adjustRightInd w:val="0"/>
              <w:snapToGrid w:val="0"/>
              <w:jc w:val="left"/>
              <w:rPr>
                <w:rStyle w:val="35"/>
                <w:rFonts w:ascii="Times New Roman" w:hAnsi="Times New Roman" w:eastAsia="宋体" w:cs="Times New Roman"/>
                <w:b/>
                <w:bCs/>
                <w:color w:val="000000"/>
                <w:sz w:val="32"/>
                <w:szCs w:val="32"/>
              </w:rPr>
            </w:pPr>
            <w:r>
              <w:rPr>
                <w:rFonts w:hint="eastAsia" w:ascii="宋体" w:hAnsi="宋体" w:cs="宋体"/>
                <w:kern w:val="0"/>
                <w:szCs w:val="21"/>
              </w:rPr>
              <w:t>2.付款方式：公对公银行转账</w:t>
            </w:r>
          </w:p>
        </w:tc>
      </w:tr>
      <w:tr w14:paraId="5FFB8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7" w:type="dxa"/>
            <w:vAlign w:val="center"/>
          </w:tcPr>
          <w:p w14:paraId="0BDE8483">
            <w:pPr>
              <w:pStyle w:val="38"/>
              <w:ind w:left="108"/>
              <w:jc w:val="center"/>
              <w:rPr>
                <w:rStyle w:val="35"/>
                <w:rFonts w:ascii="Times New Roman" w:hAnsi="Times New Roman" w:eastAsia="宋体" w:cs="Times New Roman"/>
                <w:b/>
                <w:bCs/>
                <w:color w:val="000000"/>
                <w:sz w:val="32"/>
                <w:szCs w:val="32"/>
                <w:lang w:val="en-US"/>
              </w:rPr>
            </w:pPr>
            <w:r>
              <w:rPr>
                <w:rFonts w:hint="eastAsia"/>
                <w:szCs w:val="21"/>
                <w:lang w:val="en-US" w:bidi="ar-SA"/>
              </w:rPr>
              <w:t>交货时间及地点</w:t>
            </w:r>
          </w:p>
        </w:tc>
        <w:tc>
          <w:tcPr>
            <w:tcW w:w="8622" w:type="dxa"/>
            <w:vAlign w:val="center"/>
          </w:tcPr>
          <w:p w14:paraId="326902AD">
            <w:pPr>
              <w:pStyle w:val="13"/>
              <w:spacing w:beforeAutospacing="0" w:afterAutospacing="0" w:line="0" w:lineRule="atLeast"/>
              <w:rPr>
                <w:rFonts w:ascii="宋体" w:hAnsi="宋体" w:cs="宋体"/>
                <w:kern w:val="2"/>
                <w:sz w:val="21"/>
                <w:szCs w:val="21"/>
              </w:rPr>
            </w:pPr>
            <w:r>
              <w:rPr>
                <w:rFonts w:hint="eastAsia" w:ascii="新宋体" w:hAnsi="新宋体" w:eastAsia="新宋体" w:cs="新宋体"/>
                <w:kern w:val="2"/>
                <w:sz w:val="21"/>
                <w:szCs w:val="21"/>
              </w:rPr>
              <w:t>★</w:t>
            </w:r>
            <w:r>
              <w:rPr>
                <w:rFonts w:hint="eastAsia" w:ascii="宋体" w:hAnsi="宋体" w:cs="宋体"/>
                <w:sz w:val="21"/>
                <w:szCs w:val="21"/>
              </w:rPr>
              <w:t>1.</w:t>
            </w:r>
            <w:r>
              <w:rPr>
                <w:rFonts w:hint="eastAsia" w:ascii="宋体" w:hAnsi="宋体" w:cs="宋体"/>
                <w:kern w:val="2"/>
                <w:sz w:val="21"/>
                <w:szCs w:val="21"/>
              </w:rPr>
              <w:t>交货期为合同签订后10日内完成。</w:t>
            </w:r>
          </w:p>
          <w:p w14:paraId="66D8A052">
            <w:pPr>
              <w:adjustRightInd w:val="0"/>
              <w:snapToGrid w:val="0"/>
              <w:jc w:val="left"/>
              <w:rPr>
                <w:rStyle w:val="35"/>
                <w:rFonts w:ascii="Times New Roman" w:hAnsi="Times New Roman" w:eastAsia="宋体" w:cs="Times New Roman"/>
                <w:b/>
                <w:bCs/>
                <w:color w:val="000000"/>
                <w:sz w:val="32"/>
                <w:szCs w:val="32"/>
              </w:rPr>
            </w:pPr>
            <w:r>
              <w:rPr>
                <w:rFonts w:hint="eastAsia" w:ascii="宋体" w:hAnsi="宋体" w:cs="宋体"/>
                <w:kern w:val="0"/>
                <w:szCs w:val="21"/>
              </w:rPr>
              <w:t>2.交货地点根据采购人要求指定地点交货（安徽省内）。</w:t>
            </w:r>
          </w:p>
        </w:tc>
      </w:tr>
      <w:tr w14:paraId="2D02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7" w:type="dxa"/>
            <w:vAlign w:val="center"/>
          </w:tcPr>
          <w:p w14:paraId="6E1F4A75">
            <w:pPr>
              <w:pStyle w:val="38"/>
              <w:ind w:left="108"/>
              <w:rPr>
                <w:rStyle w:val="35"/>
                <w:rFonts w:ascii="Times New Roman" w:hAnsi="Times New Roman" w:eastAsia="宋体" w:cs="Times New Roman"/>
                <w:b/>
                <w:bCs/>
                <w:color w:val="000000"/>
                <w:sz w:val="32"/>
                <w:szCs w:val="32"/>
                <w:lang w:val="en-US"/>
              </w:rPr>
            </w:pPr>
            <w:r>
              <w:rPr>
                <w:rFonts w:hint="eastAsia"/>
                <w:szCs w:val="21"/>
                <w:lang w:val="en-US" w:bidi="ar-SA"/>
              </w:rPr>
              <w:t>验收要求</w:t>
            </w:r>
          </w:p>
        </w:tc>
        <w:tc>
          <w:tcPr>
            <w:tcW w:w="8622" w:type="dxa"/>
            <w:vAlign w:val="center"/>
          </w:tcPr>
          <w:p w14:paraId="39E45F61">
            <w:pPr>
              <w:adjustRightInd w:val="0"/>
              <w:snapToGrid w:val="0"/>
              <w:jc w:val="left"/>
              <w:rPr>
                <w:rFonts w:ascii="宋体" w:hAnsi="宋体" w:cs="宋体"/>
                <w:kern w:val="0"/>
                <w:szCs w:val="21"/>
              </w:rPr>
            </w:pPr>
            <w:r>
              <w:rPr>
                <w:rFonts w:hint="eastAsia" w:ascii="宋体" w:hAnsi="宋体" w:cs="宋体"/>
                <w:kern w:val="0"/>
                <w:szCs w:val="21"/>
              </w:rPr>
              <w:t>1.供应商应提供产品质量合格证书、使用说明书、维修保养手册、行驶证、一次性证书、配件及工具等。</w:t>
            </w:r>
          </w:p>
          <w:p w14:paraId="17F4324C">
            <w:pPr>
              <w:adjustRightInd w:val="0"/>
              <w:snapToGrid w:val="0"/>
              <w:jc w:val="left"/>
              <w:rPr>
                <w:rStyle w:val="35"/>
                <w:rFonts w:ascii="Times New Roman" w:hAnsi="Times New Roman" w:eastAsia="宋体" w:cs="Times New Roman"/>
                <w:b/>
                <w:bCs/>
                <w:color w:val="000000"/>
                <w:sz w:val="32"/>
                <w:szCs w:val="32"/>
              </w:rPr>
            </w:pPr>
            <w:r>
              <w:rPr>
                <w:rFonts w:hint="eastAsia" w:ascii="宋体" w:hAnsi="宋体" w:cs="宋体"/>
                <w:kern w:val="0"/>
                <w:szCs w:val="21"/>
              </w:rPr>
              <w:t>2.供应商必须严格按照技术参数及合同文件约定的要求供货，否则采购人有权拒收。</w:t>
            </w:r>
          </w:p>
        </w:tc>
      </w:tr>
    </w:tbl>
    <w:p w14:paraId="794058D6">
      <w:pPr>
        <w:pStyle w:val="5"/>
        <w:rPr>
          <w:rFonts w:cs="宋体"/>
          <w:b/>
          <w:bCs/>
          <w:color w:val="000000"/>
        </w:rPr>
      </w:pPr>
      <w:r>
        <w:rPr>
          <w:rFonts w:hint="eastAsia" w:cs="宋体"/>
          <w:b/>
          <w:bCs/>
          <w:color w:val="000000"/>
        </w:rPr>
        <w:t>注：上表中带“★”的技术要求必须满足。</w:t>
      </w:r>
    </w:p>
    <w:p w14:paraId="4BF4EB68">
      <w:pPr>
        <w:pStyle w:val="5"/>
        <w:rPr>
          <w:rFonts w:ascii="宋体" w:hAnsi="宋体" w:cs="宋体"/>
          <w:b/>
          <w:bCs/>
          <w:color w:val="000000"/>
          <w:kern w:val="0"/>
          <w:sz w:val="28"/>
          <w:szCs w:val="28"/>
        </w:rPr>
      </w:pPr>
      <w:r>
        <w:rPr>
          <w:rFonts w:hint="eastAsia" w:ascii="宋体" w:hAnsi="宋体" w:cs="仿宋_GB2312"/>
          <w:sz w:val="30"/>
          <w:szCs w:val="30"/>
        </w:rPr>
        <w:t>（2包）</w:t>
      </w:r>
      <w:r>
        <w:rPr>
          <w:rFonts w:hint="eastAsia" w:ascii="宋体" w:hAnsi="宋体" w:cs="宋体"/>
          <w:b/>
          <w:bCs/>
          <w:color w:val="000000"/>
          <w:kern w:val="0"/>
          <w:sz w:val="28"/>
          <w:szCs w:val="28"/>
        </w:rPr>
        <w:t>皮卡车（纯电版）</w:t>
      </w:r>
    </w:p>
    <w:tbl>
      <w:tblPr>
        <w:tblStyle w:val="15"/>
        <w:tblW w:w="9318"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7"/>
        <w:gridCol w:w="7381"/>
      </w:tblGrid>
      <w:tr w14:paraId="5CC68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937" w:type="dxa"/>
            <w:shd w:val="clear" w:color="auto" w:fill="auto"/>
            <w:vAlign w:val="center"/>
          </w:tcPr>
          <w:p w14:paraId="5D39328D">
            <w:pPr>
              <w:pStyle w:val="5"/>
              <w:jc w:val="center"/>
              <w:rPr>
                <w:rFonts w:ascii="新宋体" w:hAnsi="新宋体" w:eastAsia="新宋体" w:cs="新宋体"/>
              </w:rPr>
            </w:pPr>
            <w:r>
              <w:rPr>
                <w:rFonts w:hint="eastAsia" w:ascii="新宋体" w:hAnsi="新宋体" w:eastAsia="新宋体" w:cs="新宋体"/>
              </w:rPr>
              <w:t>项目</w:t>
            </w:r>
          </w:p>
        </w:tc>
        <w:tc>
          <w:tcPr>
            <w:tcW w:w="7381" w:type="dxa"/>
            <w:shd w:val="clear" w:color="auto" w:fill="auto"/>
            <w:vAlign w:val="center"/>
          </w:tcPr>
          <w:p w14:paraId="1CD75911">
            <w:pPr>
              <w:pStyle w:val="5"/>
              <w:jc w:val="center"/>
              <w:rPr>
                <w:rFonts w:ascii="新宋体" w:hAnsi="新宋体" w:eastAsia="新宋体" w:cs="新宋体"/>
              </w:rPr>
            </w:pPr>
            <w:r>
              <w:rPr>
                <w:rFonts w:hint="eastAsia" w:ascii="新宋体" w:hAnsi="新宋体" w:eastAsia="新宋体" w:cs="新宋体"/>
              </w:rPr>
              <w:t>技术参数具体要求</w:t>
            </w:r>
          </w:p>
        </w:tc>
      </w:tr>
      <w:tr w14:paraId="0B3D7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shd w:val="clear" w:color="auto" w:fill="auto"/>
            <w:vAlign w:val="center"/>
          </w:tcPr>
          <w:p w14:paraId="7814B725">
            <w:pPr>
              <w:pStyle w:val="5"/>
              <w:jc w:val="center"/>
              <w:rPr>
                <w:rFonts w:ascii="新宋体" w:hAnsi="新宋体" w:eastAsia="新宋体" w:cs="新宋体"/>
              </w:rPr>
            </w:pPr>
            <w:r>
              <w:rPr>
                <w:rFonts w:hint="eastAsia" w:ascii="新宋体" w:hAnsi="新宋体" w:eastAsia="新宋体" w:cs="新宋体"/>
              </w:rPr>
              <w:t>基本要求</w:t>
            </w:r>
          </w:p>
        </w:tc>
        <w:tc>
          <w:tcPr>
            <w:tcW w:w="7381" w:type="dxa"/>
            <w:shd w:val="clear" w:color="auto" w:fill="auto"/>
            <w:vAlign w:val="center"/>
          </w:tcPr>
          <w:p w14:paraId="40B0BE11">
            <w:pPr>
              <w:jc w:val="left"/>
              <w:rPr>
                <w:rFonts w:ascii="新宋体" w:hAnsi="新宋体" w:eastAsia="新宋体" w:cs="新宋体"/>
                <w:szCs w:val="21"/>
              </w:rPr>
            </w:pPr>
            <w:r>
              <w:rPr>
                <w:rFonts w:hint="eastAsia" w:ascii="新宋体" w:hAnsi="新宋体" w:eastAsia="新宋体" w:cs="新宋体"/>
                <w:szCs w:val="21"/>
              </w:rPr>
              <w:t>★1.车身颜色：工程黄</w:t>
            </w:r>
          </w:p>
          <w:p w14:paraId="650D73B6">
            <w:pPr>
              <w:jc w:val="left"/>
              <w:rPr>
                <w:rFonts w:ascii="新宋体" w:hAnsi="新宋体" w:eastAsia="新宋体" w:cs="新宋体"/>
                <w:szCs w:val="21"/>
              </w:rPr>
            </w:pPr>
            <w:r>
              <w:rPr>
                <w:rFonts w:hint="eastAsia" w:ascii="新宋体" w:hAnsi="新宋体" w:eastAsia="新宋体" w:cs="新宋体"/>
                <w:szCs w:val="21"/>
              </w:rPr>
              <w:t>2.车型类别：皮卡</w:t>
            </w:r>
          </w:p>
          <w:p w14:paraId="4CC49FE0">
            <w:pPr>
              <w:jc w:val="left"/>
              <w:rPr>
                <w:rFonts w:ascii="新宋体" w:hAnsi="新宋体" w:eastAsia="新宋体" w:cs="新宋体"/>
                <w:szCs w:val="21"/>
              </w:rPr>
            </w:pPr>
            <w:r>
              <w:rPr>
                <w:rFonts w:hint="eastAsia" w:ascii="新宋体" w:hAnsi="新宋体" w:eastAsia="新宋体" w:cs="新宋体"/>
                <w:szCs w:val="21"/>
              </w:rPr>
              <w:t>3.数量：4辆</w:t>
            </w:r>
          </w:p>
          <w:p w14:paraId="7CAE00CB">
            <w:pPr>
              <w:pStyle w:val="5"/>
              <w:jc w:val="left"/>
              <w:rPr>
                <w:rFonts w:ascii="新宋体" w:hAnsi="新宋体" w:eastAsia="新宋体" w:cs="新宋体"/>
                <w:szCs w:val="21"/>
              </w:rPr>
            </w:pPr>
            <w:r>
              <w:rPr>
                <w:rFonts w:hint="eastAsia" w:ascii="新宋体" w:hAnsi="新宋体" w:eastAsia="新宋体" w:cs="新宋体"/>
                <w:szCs w:val="21"/>
              </w:rPr>
              <w:t>4.座位数：5</w:t>
            </w:r>
          </w:p>
          <w:p w14:paraId="367E4071">
            <w:pPr>
              <w:jc w:val="left"/>
              <w:rPr>
                <w:rFonts w:ascii="新宋体" w:hAnsi="新宋体" w:eastAsia="新宋体" w:cs="新宋体"/>
                <w:szCs w:val="21"/>
              </w:rPr>
            </w:pPr>
            <w:r>
              <w:rPr>
                <w:rFonts w:hint="eastAsia" w:ascii="新宋体" w:hAnsi="新宋体" w:eastAsia="新宋体" w:cs="新宋体"/>
                <w:szCs w:val="21"/>
              </w:rPr>
              <w:t>5.能源类型：纯电动</w:t>
            </w:r>
          </w:p>
        </w:tc>
      </w:tr>
      <w:tr w14:paraId="604BE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vMerge w:val="restart"/>
            <w:shd w:val="clear" w:color="auto" w:fill="auto"/>
            <w:vAlign w:val="center"/>
          </w:tcPr>
          <w:p w14:paraId="0AD96359">
            <w:pPr>
              <w:pStyle w:val="5"/>
              <w:jc w:val="center"/>
              <w:rPr>
                <w:rFonts w:ascii="新宋体" w:hAnsi="新宋体" w:eastAsia="新宋体" w:cs="新宋体"/>
              </w:rPr>
            </w:pPr>
            <w:r>
              <w:rPr>
                <w:rFonts w:hint="eastAsia" w:ascii="新宋体" w:hAnsi="新宋体" w:eastAsia="新宋体" w:cs="新宋体"/>
              </w:rPr>
              <w:t>主要性能配置</w:t>
            </w:r>
          </w:p>
        </w:tc>
        <w:tc>
          <w:tcPr>
            <w:tcW w:w="7381" w:type="dxa"/>
            <w:shd w:val="clear" w:color="auto" w:fill="auto"/>
            <w:vAlign w:val="center"/>
          </w:tcPr>
          <w:p w14:paraId="2D2F860F">
            <w:pPr>
              <w:pStyle w:val="5"/>
              <w:jc w:val="left"/>
              <w:rPr>
                <w:rFonts w:ascii="新宋体" w:hAnsi="新宋体" w:eastAsia="新宋体" w:cs="新宋体"/>
                <w:szCs w:val="21"/>
              </w:rPr>
            </w:pPr>
            <w:r>
              <w:rPr>
                <w:rFonts w:hint="eastAsia" w:ascii="新宋体" w:hAnsi="新宋体" w:eastAsia="新宋体" w:cs="新宋体"/>
                <w:szCs w:val="21"/>
              </w:rPr>
              <w:t>1.整车长x宽x高（mm）：≥5260x1900x1865</w:t>
            </w:r>
          </w:p>
        </w:tc>
      </w:tr>
      <w:tr w14:paraId="7CEC4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vMerge w:val="continue"/>
            <w:shd w:val="clear" w:color="auto" w:fill="auto"/>
            <w:vAlign w:val="center"/>
          </w:tcPr>
          <w:p w14:paraId="161D28B5">
            <w:pPr>
              <w:pStyle w:val="5"/>
              <w:rPr>
                <w:rFonts w:ascii="新宋体" w:hAnsi="新宋体" w:eastAsia="新宋体" w:cs="新宋体"/>
              </w:rPr>
            </w:pPr>
          </w:p>
        </w:tc>
        <w:tc>
          <w:tcPr>
            <w:tcW w:w="7381" w:type="dxa"/>
            <w:shd w:val="clear" w:color="auto" w:fill="auto"/>
            <w:vAlign w:val="center"/>
          </w:tcPr>
          <w:p w14:paraId="62B8051F">
            <w:pPr>
              <w:pStyle w:val="5"/>
              <w:jc w:val="left"/>
              <w:rPr>
                <w:rFonts w:ascii="新宋体" w:hAnsi="新宋体" w:eastAsia="新宋体" w:cs="新宋体"/>
                <w:szCs w:val="21"/>
              </w:rPr>
            </w:pPr>
            <w:r>
              <w:rPr>
                <w:rFonts w:hint="eastAsia" w:ascii="新宋体" w:hAnsi="新宋体" w:eastAsia="新宋体" w:cs="新宋体"/>
                <w:szCs w:val="21"/>
              </w:rPr>
              <w:t>2.后箱长x宽x高（mm）：≥1525x1450x540</w:t>
            </w:r>
          </w:p>
        </w:tc>
      </w:tr>
      <w:tr w14:paraId="59EB4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vMerge w:val="continue"/>
            <w:shd w:val="clear" w:color="auto" w:fill="auto"/>
            <w:vAlign w:val="center"/>
          </w:tcPr>
          <w:p w14:paraId="2165498B">
            <w:pPr>
              <w:pStyle w:val="5"/>
              <w:rPr>
                <w:rFonts w:ascii="新宋体" w:hAnsi="新宋体" w:eastAsia="新宋体" w:cs="新宋体"/>
              </w:rPr>
            </w:pPr>
          </w:p>
        </w:tc>
        <w:tc>
          <w:tcPr>
            <w:tcW w:w="7381" w:type="dxa"/>
            <w:shd w:val="clear" w:color="auto" w:fill="auto"/>
            <w:vAlign w:val="center"/>
          </w:tcPr>
          <w:p w14:paraId="404E9177">
            <w:pPr>
              <w:pStyle w:val="5"/>
              <w:jc w:val="left"/>
              <w:rPr>
                <w:rFonts w:ascii="新宋体" w:hAnsi="新宋体" w:eastAsia="新宋体" w:cs="新宋体"/>
                <w:szCs w:val="21"/>
              </w:rPr>
            </w:pPr>
            <w:r>
              <w:rPr>
                <w:rFonts w:hint="eastAsia" w:ascii="新宋体" w:hAnsi="新宋体" w:eastAsia="新宋体" w:cs="新宋体"/>
                <w:szCs w:val="21"/>
              </w:rPr>
              <w:t>3.轮胎规格尺寸：</w:t>
            </w:r>
            <w:r>
              <w:rPr>
                <w:rFonts w:hint="eastAsia" w:ascii="新宋体" w:hAnsi="新宋体" w:eastAsia="新宋体" w:cs="新宋体"/>
                <w:color w:val="000000"/>
                <w:kern w:val="0"/>
                <w:szCs w:val="21"/>
              </w:rPr>
              <w:t>≥225/65 R17</w:t>
            </w:r>
          </w:p>
        </w:tc>
      </w:tr>
      <w:tr w14:paraId="7B019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vMerge w:val="continue"/>
            <w:shd w:val="clear" w:color="auto" w:fill="auto"/>
            <w:vAlign w:val="center"/>
          </w:tcPr>
          <w:p w14:paraId="4D9539D8">
            <w:pPr>
              <w:pStyle w:val="5"/>
              <w:rPr>
                <w:rFonts w:ascii="新宋体" w:hAnsi="新宋体" w:eastAsia="新宋体" w:cs="新宋体"/>
              </w:rPr>
            </w:pPr>
          </w:p>
        </w:tc>
        <w:tc>
          <w:tcPr>
            <w:tcW w:w="7381" w:type="dxa"/>
            <w:shd w:val="clear" w:color="auto" w:fill="auto"/>
            <w:vAlign w:val="center"/>
          </w:tcPr>
          <w:p w14:paraId="74C232F9">
            <w:pPr>
              <w:pStyle w:val="5"/>
              <w:jc w:val="left"/>
              <w:rPr>
                <w:rFonts w:ascii="新宋体" w:hAnsi="新宋体" w:eastAsia="新宋体" w:cs="新宋体"/>
                <w:szCs w:val="21"/>
              </w:rPr>
            </w:pPr>
            <w:r>
              <w:rPr>
                <w:rFonts w:hint="eastAsia" w:ascii="新宋体" w:hAnsi="新宋体" w:eastAsia="新宋体" w:cs="新宋体"/>
                <w:szCs w:val="21"/>
              </w:rPr>
              <w:t>★4.电池包类型：不低于磷酸铁锂电池</w:t>
            </w:r>
          </w:p>
        </w:tc>
      </w:tr>
      <w:tr w14:paraId="4C606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vMerge w:val="continue"/>
            <w:shd w:val="clear" w:color="auto" w:fill="auto"/>
            <w:vAlign w:val="center"/>
          </w:tcPr>
          <w:p w14:paraId="337F6A7F">
            <w:pPr>
              <w:pStyle w:val="5"/>
              <w:rPr>
                <w:rFonts w:ascii="新宋体" w:hAnsi="新宋体" w:eastAsia="新宋体" w:cs="新宋体"/>
              </w:rPr>
            </w:pPr>
          </w:p>
        </w:tc>
        <w:tc>
          <w:tcPr>
            <w:tcW w:w="7381" w:type="dxa"/>
            <w:shd w:val="clear" w:color="auto" w:fill="auto"/>
            <w:vAlign w:val="center"/>
          </w:tcPr>
          <w:p w14:paraId="4BCE4E52">
            <w:pPr>
              <w:pStyle w:val="5"/>
              <w:jc w:val="left"/>
              <w:rPr>
                <w:rFonts w:ascii="新宋体" w:hAnsi="新宋体" w:eastAsia="新宋体" w:cs="新宋体"/>
                <w:szCs w:val="21"/>
              </w:rPr>
            </w:pPr>
            <w:r>
              <w:rPr>
                <w:rFonts w:hint="eastAsia" w:ascii="新宋体" w:hAnsi="新宋体" w:eastAsia="新宋体" w:cs="新宋体"/>
                <w:szCs w:val="21"/>
              </w:rPr>
              <w:t>★5.综合工况总续航里程（km）：≥505</w:t>
            </w:r>
          </w:p>
        </w:tc>
      </w:tr>
      <w:tr w14:paraId="4CB94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vMerge w:val="continue"/>
            <w:shd w:val="clear" w:color="auto" w:fill="auto"/>
            <w:vAlign w:val="center"/>
          </w:tcPr>
          <w:p w14:paraId="56F6FB34">
            <w:pPr>
              <w:pStyle w:val="5"/>
              <w:rPr>
                <w:rFonts w:ascii="新宋体" w:hAnsi="新宋体" w:eastAsia="新宋体" w:cs="新宋体"/>
              </w:rPr>
            </w:pPr>
          </w:p>
        </w:tc>
        <w:tc>
          <w:tcPr>
            <w:tcW w:w="7381" w:type="dxa"/>
            <w:shd w:val="clear" w:color="auto" w:fill="auto"/>
            <w:vAlign w:val="center"/>
          </w:tcPr>
          <w:p w14:paraId="6DB57AED">
            <w:pPr>
              <w:pStyle w:val="5"/>
              <w:jc w:val="left"/>
              <w:rPr>
                <w:rFonts w:ascii="新宋体" w:hAnsi="新宋体" w:eastAsia="新宋体" w:cs="新宋体"/>
                <w:szCs w:val="21"/>
              </w:rPr>
            </w:pPr>
            <w:r>
              <w:rPr>
                <w:rFonts w:hint="eastAsia" w:ascii="新宋体" w:hAnsi="新宋体" w:eastAsia="新宋体" w:cs="新宋体"/>
                <w:szCs w:val="21"/>
              </w:rPr>
              <w:t>★6.电池包总容量（kWh）：≥73</w:t>
            </w:r>
          </w:p>
        </w:tc>
      </w:tr>
      <w:tr w14:paraId="1E4FE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vMerge w:val="continue"/>
            <w:shd w:val="clear" w:color="auto" w:fill="auto"/>
            <w:vAlign w:val="center"/>
          </w:tcPr>
          <w:p w14:paraId="19D46718">
            <w:pPr>
              <w:pStyle w:val="5"/>
              <w:rPr>
                <w:rFonts w:ascii="新宋体" w:hAnsi="新宋体" w:eastAsia="新宋体" w:cs="新宋体"/>
              </w:rPr>
            </w:pPr>
          </w:p>
        </w:tc>
        <w:tc>
          <w:tcPr>
            <w:tcW w:w="7381" w:type="dxa"/>
            <w:shd w:val="clear" w:color="auto" w:fill="auto"/>
            <w:vAlign w:val="center"/>
          </w:tcPr>
          <w:p w14:paraId="40EBCF87">
            <w:pPr>
              <w:pStyle w:val="5"/>
              <w:jc w:val="left"/>
              <w:rPr>
                <w:rFonts w:ascii="新宋体" w:hAnsi="新宋体" w:eastAsia="新宋体" w:cs="新宋体"/>
                <w:szCs w:val="21"/>
              </w:rPr>
            </w:pPr>
            <w:r>
              <w:rPr>
                <w:rFonts w:hint="eastAsia" w:ascii="新宋体" w:hAnsi="新宋体" w:eastAsia="新宋体" w:cs="新宋体"/>
                <w:szCs w:val="21"/>
              </w:rPr>
              <w:t>7.驱动形式：不低于两驱</w:t>
            </w:r>
          </w:p>
        </w:tc>
      </w:tr>
      <w:tr w14:paraId="0B660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vMerge w:val="continue"/>
            <w:shd w:val="clear" w:color="auto" w:fill="auto"/>
            <w:vAlign w:val="center"/>
          </w:tcPr>
          <w:p w14:paraId="02F8183D">
            <w:pPr>
              <w:pStyle w:val="5"/>
              <w:rPr>
                <w:rFonts w:ascii="新宋体" w:hAnsi="新宋体" w:eastAsia="新宋体" w:cs="新宋体"/>
              </w:rPr>
            </w:pPr>
          </w:p>
        </w:tc>
        <w:tc>
          <w:tcPr>
            <w:tcW w:w="7381" w:type="dxa"/>
            <w:shd w:val="clear" w:color="auto" w:fill="auto"/>
            <w:vAlign w:val="center"/>
          </w:tcPr>
          <w:p w14:paraId="2794AD68">
            <w:pPr>
              <w:pStyle w:val="5"/>
              <w:jc w:val="left"/>
              <w:rPr>
                <w:rFonts w:ascii="新宋体" w:hAnsi="新宋体" w:eastAsia="新宋体" w:cs="新宋体"/>
                <w:szCs w:val="21"/>
              </w:rPr>
            </w:pPr>
            <w:r>
              <w:rPr>
                <w:rFonts w:hint="eastAsia" w:ascii="新宋体" w:hAnsi="新宋体" w:eastAsia="新宋体" w:cs="新宋体"/>
                <w:szCs w:val="21"/>
              </w:rPr>
              <w:t>★8.电机类型：不低于高性能永磁同步电机</w:t>
            </w:r>
          </w:p>
        </w:tc>
      </w:tr>
      <w:tr w14:paraId="52439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vMerge w:val="continue"/>
            <w:shd w:val="clear" w:color="auto" w:fill="auto"/>
            <w:vAlign w:val="center"/>
          </w:tcPr>
          <w:p w14:paraId="724620DE">
            <w:pPr>
              <w:pStyle w:val="5"/>
              <w:rPr>
                <w:rFonts w:ascii="新宋体" w:hAnsi="新宋体" w:eastAsia="新宋体" w:cs="新宋体"/>
              </w:rPr>
            </w:pPr>
          </w:p>
        </w:tc>
        <w:tc>
          <w:tcPr>
            <w:tcW w:w="7381" w:type="dxa"/>
            <w:shd w:val="clear" w:color="auto" w:fill="auto"/>
            <w:vAlign w:val="center"/>
          </w:tcPr>
          <w:p w14:paraId="5CF6C5FF">
            <w:pPr>
              <w:pStyle w:val="5"/>
              <w:jc w:val="left"/>
              <w:rPr>
                <w:rFonts w:ascii="新宋体" w:hAnsi="新宋体" w:eastAsia="新宋体" w:cs="新宋体"/>
                <w:color w:val="000000" w:themeColor="text1"/>
                <w:szCs w:val="21"/>
              </w:rPr>
            </w:pPr>
            <w:r>
              <w:rPr>
                <w:rFonts w:hint="eastAsia" w:ascii="新宋体" w:hAnsi="新宋体" w:eastAsia="新宋体" w:cs="新宋体"/>
                <w:color w:val="000000" w:themeColor="text1"/>
                <w:szCs w:val="21"/>
              </w:rPr>
              <w:t>9.电机峰值最大功率（kW）：≥180</w:t>
            </w:r>
          </w:p>
        </w:tc>
      </w:tr>
      <w:tr w14:paraId="4F741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vMerge w:val="continue"/>
            <w:shd w:val="clear" w:color="auto" w:fill="auto"/>
            <w:vAlign w:val="center"/>
          </w:tcPr>
          <w:p w14:paraId="662CDB42">
            <w:pPr>
              <w:pStyle w:val="5"/>
              <w:rPr>
                <w:rFonts w:ascii="新宋体" w:hAnsi="新宋体" w:eastAsia="新宋体" w:cs="新宋体"/>
              </w:rPr>
            </w:pPr>
          </w:p>
        </w:tc>
        <w:tc>
          <w:tcPr>
            <w:tcW w:w="7381" w:type="dxa"/>
            <w:shd w:val="clear" w:color="auto" w:fill="auto"/>
            <w:vAlign w:val="center"/>
          </w:tcPr>
          <w:p w14:paraId="5256ECCE">
            <w:pPr>
              <w:pStyle w:val="5"/>
              <w:jc w:val="left"/>
              <w:rPr>
                <w:rFonts w:ascii="新宋体" w:hAnsi="新宋体" w:eastAsia="新宋体" w:cs="新宋体"/>
                <w:color w:val="000000" w:themeColor="text1"/>
                <w:szCs w:val="21"/>
              </w:rPr>
            </w:pPr>
            <w:r>
              <w:rPr>
                <w:rFonts w:hint="eastAsia" w:ascii="新宋体" w:hAnsi="新宋体" w:eastAsia="新宋体" w:cs="新宋体"/>
                <w:color w:val="000000" w:themeColor="text1"/>
                <w:szCs w:val="21"/>
              </w:rPr>
              <w:t>10.电机峰值最大扭矩（N·m）：≥309</w:t>
            </w:r>
          </w:p>
        </w:tc>
      </w:tr>
      <w:tr w14:paraId="3C7EB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937" w:type="dxa"/>
            <w:vMerge w:val="restart"/>
            <w:shd w:val="clear" w:color="auto" w:fill="auto"/>
            <w:vAlign w:val="center"/>
          </w:tcPr>
          <w:p w14:paraId="424CB3FD">
            <w:pPr>
              <w:pStyle w:val="5"/>
              <w:jc w:val="center"/>
              <w:rPr>
                <w:rFonts w:ascii="新宋体" w:hAnsi="新宋体" w:eastAsia="新宋体" w:cs="新宋体"/>
              </w:rPr>
            </w:pPr>
            <w:r>
              <w:rPr>
                <w:rFonts w:hint="eastAsia" w:ascii="新宋体" w:hAnsi="新宋体" w:eastAsia="新宋体" w:cs="新宋体"/>
              </w:rPr>
              <w:t>安全性能配置</w:t>
            </w:r>
          </w:p>
        </w:tc>
        <w:tc>
          <w:tcPr>
            <w:tcW w:w="7381" w:type="dxa"/>
            <w:shd w:val="clear" w:color="auto" w:fill="auto"/>
            <w:vAlign w:val="center"/>
          </w:tcPr>
          <w:p w14:paraId="2F814338">
            <w:pPr>
              <w:pStyle w:val="5"/>
              <w:rPr>
                <w:rFonts w:ascii="新宋体" w:hAnsi="新宋体" w:eastAsia="新宋体" w:cs="新宋体"/>
              </w:rPr>
            </w:pPr>
            <w:r>
              <w:rPr>
                <w:rFonts w:hint="eastAsia" w:ascii="新宋体" w:hAnsi="新宋体" w:eastAsia="新宋体" w:cs="新宋体"/>
              </w:rPr>
              <w:t>1.智能用电安全保护系统、</w:t>
            </w:r>
            <w:r>
              <w:rPr>
                <w:rFonts w:hint="eastAsia" w:ascii="新宋体" w:hAnsi="新宋体" w:eastAsia="新宋体" w:cs="新宋体"/>
                <w:szCs w:val="21"/>
              </w:rPr>
              <w:t>电子助力制动系统、电子驻车制动、自动驻车、</w:t>
            </w:r>
            <w:r>
              <w:rPr>
                <w:rFonts w:hint="eastAsia" w:ascii="新宋体" w:hAnsi="新宋体" w:eastAsia="新宋体" w:cs="新宋体"/>
              </w:rPr>
              <w:t>车身电子稳定系统、电子制动辅助系统、牵引力控制；</w:t>
            </w:r>
          </w:p>
        </w:tc>
      </w:tr>
      <w:tr w14:paraId="6EEB1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vMerge w:val="continue"/>
            <w:shd w:val="clear" w:color="auto" w:fill="auto"/>
            <w:vAlign w:val="center"/>
          </w:tcPr>
          <w:p w14:paraId="22FEE987">
            <w:pPr>
              <w:pStyle w:val="5"/>
              <w:rPr>
                <w:rFonts w:ascii="新宋体" w:hAnsi="新宋体" w:eastAsia="新宋体" w:cs="新宋体"/>
              </w:rPr>
            </w:pPr>
          </w:p>
        </w:tc>
        <w:tc>
          <w:tcPr>
            <w:tcW w:w="7381" w:type="dxa"/>
            <w:shd w:val="clear" w:color="auto" w:fill="auto"/>
            <w:vAlign w:val="center"/>
          </w:tcPr>
          <w:p w14:paraId="67455F0D">
            <w:pPr>
              <w:pStyle w:val="5"/>
              <w:rPr>
                <w:rFonts w:ascii="新宋体" w:hAnsi="新宋体" w:eastAsia="新宋体" w:cs="新宋体"/>
              </w:rPr>
            </w:pPr>
            <w:r>
              <w:rPr>
                <w:rFonts w:hint="eastAsia" w:ascii="新宋体" w:hAnsi="新宋体" w:eastAsia="新宋体" w:cs="新宋体"/>
              </w:rPr>
              <w:t>2.安全气囊数量不少于2个、后驻车雷达、倒车影像、胎压监测系统、前排安全带未系提醒。</w:t>
            </w:r>
          </w:p>
        </w:tc>
      </w:tr>
      <w:tr w14:paraId="2203A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vMerge w:val="restart"/>
            <w:shd w:val="clear" w:color="auto" w:fill="auto"/>
            <w:noWrap/>
            <w:vAlign w:val="center"/>
          </w:tcPr>
          <w:p w14:paraId="131EDC6D">
            <w:pPr>
              <w:pStyle w:val="5"/>
              <w:jc w:val="center"/>
              <w:rPr>
                <w:rFonts w:ascii="新宋体" w:hAnsi="新宋体" w:eastAsia="新宋体" w:cs="新宋体"/>
              </w:rPr>
            </w:pPr>
            <w:r>
              <w:rPr>
                <w:rFonts w:hint="eastAsia" w:ascii="新宋体" w:hAnsi="新宋体" w:eastAsia="新宋体" w:cs="新宋体"/>
              </w:rPr>
              <w:t>其他配置</w:t>
            </w:r>
          </w:p>
        </w:tc>
        <w:tc>
          <w:tcPr>
            <w:tcW w:w="7381" w:type="dxa"/>
            <w:shd w:val="clear" w:color="auto" w:fill="auto"/>
            <w:noWrap/>
            <w:vAlign w:val="center"/>
          </w:tcPr>
          <w:p w14:paraId="2B65ACAD">
            <w:pPr>
              <w:pStyle w:val="5"/>
              <w:rPr>
                <w:rFonts w:ascii="新宋体" w:hAnsi="新宋体" w:eastAsia="新宋体" w:cs="新宋体"/>
              </w:rPr>
            </w:pPr>
            <w:r>
              <w:rPr>
                <w:rFonts w:hint="eastAsia" w:ascii="新宋体" w:hAnsi="新宋体" w:eastAsia="新宋体" w:cs="新宋体"/>
              </w:rPr>
              <w:t>1.近远光灯不低于卤素+LED日间行车；</w:t>
            </w:r>
          </w:p>
        </w:tc>
      </w:tr>
      <w:tr w14:paraId="6D778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vMerge w:val="continue"/>
            <w:shd w:val="clear" w:color="auto" w:fill="auto"/>
            <w:noWrap/>
            <w:vAlign w:val="center"/>
          </w:tcPr>
          <w:p w14:paraId="0301303E">
            <w:pPr>
              <w:pStyle w:val="5"/>
              <w:jc w:val="center"/>
              <w:rPr>
                <w:rFonts w:ascii="新宋体" w:hAnsi="新宋体" w:eastAsia="新宋体" w:cs="新宋体"/>
              </w:rPr>
            </w:pPr>
          </w:p>
        </w:tc>
        <w:tc>
          <w:tcPr>
            <w:tcW w:w="7381" w:type="dxa"/>
            <w:shd w:val="clear" w:color="auto" w:fill="auto"/>
            <w:noWrap/>
            <w:vAlign w:val="center"/>
          </w:tcPr>
          <w:p w14:paraId="4C25ABF5">
            <w:pPr>
              <w:pStyle w:val="5"/>
              <w:rPr>
                <w:rFonts w:ascii="新宋体" w:hAnsi="新宋体" w:eastAsia="新宋体" w:cs="新宋体"/>
              </w:rPr>
            </w:pPr>
            <w:r>
              <w:rPr>
                <w:rFonts w:hint="eastAsia" w:ascii="新宋体" w:hAnsi="新宋体" w:eastAsia="新宋体" w:cs="新宋体"/>
              </w:rPr>
              <w:t>2.电动车窗、电动外后视镜、智能钥匙、多功能方向每盘。</w:t>
            </w:r>
          </w:p>
        </w:tc>
      </w:tr>
      <w:tr w14:paraId="5681A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trPr>
        <w:tc>
          <w:tcPr>
            <w:tcW w:w="1937" w:type="dxa"/>
            <w:shd w:val="clear" w:color="auto" w:fill="auto"/>
            <w:noWrap/>
            <w:vAlign w:val="center"/>
          </w:tcPr>
          <w:p w14:paraId="2045BEBC">
            <w:pPr>
              <w:pStyle w:val="37"/>
              <w:ind w:left="108"/>
              <w:jc w:val="center"/>
              <w:rPr>
                <w:rFonts w:ascii="新宋体" w:hAnsi="新宋体" w:eastAsia="新宋体" w:cs="新宋体"/>
                <w:lang w:val="en-US"/>
              </w:rPr>
            </w:pPr>
            <w:r>
              <w:rPr>
                <w:rStyle w:val="35"/>
                <w:rFonts w:hint="eastAsia" w:ascii="新宋体" w:hAnsi="新宋体" w:eastAsia="新宋体" w:cs="新宋体"/>
                <w:color w:val="000000"/>
                <w:szCs w:val="21"/>
                <w:lang w:val="en-US"/>
              </w:rPr>
              <w:t>其他要求</w:t>
            </w:r>
          </w:p>
        </w:tc>
        <w:tc>
          <w:tcPr>
            <w:tcW w:w="7381" w:type="dxa"/>
            <w:shd w:val="clear" w:color="auto" w:fill="auto"/>
            <w:noWrap/>
            <w:vAlign w:val="center"/>
          </w:tcPr>
          <w:p w14:paraId="4A97FADA">
            <w:pPr>
              <w:adjustRightInd w:val="0"/>
              <w:snapToGrid w:val="0"/>
              <w:jc w:val="left"/>
              <w:rPr>
                <w:rFonts w:ascii="新宋体" w:hAnsi="新宋体" w:eastAsia="新宋体" w:cs="新宋体"/>
                <w:kern w:val="0"/>
                <w:szCs w:val="21"/>
              </w:rPr>
            </w:pPr>
            <w:r>
              <w:rPr>
                <w:rFonts w:hint="eastAsia" w:ascii="新宋体" w:hAnsi="新宋体" w:eastAsia="新宋体" w:cs="新宋体"/>
                <w:kern w:val="0"/>
                <w:szCs w:val="21"/>
              </w:rPr>
              <w:t>1.车辆上牌工作由供货商负责办理，相关费用由供货商承担。</w:t>
            </w:r>
          </w:p>
          <w:p w14:paraId="36820978">
            <w:pPr>
              <w:adjustRightInd w:val="0"/>
              <w:snapToGrid w:val="0"/>
              <w:jc w:val="left"/>
              <w:rPr>
                <w:rFonts w:ascii="新宋体" w:hAnsi="新宋体" w:eastAsia="新宋体" w:cs="新宋体"/>
                <w:kern w:val="0"/>
                <w:szCs w:val="21"/>
              </w:rPr>
            </w:pPr>
            <w:r>
              <w:rPr>
                <w:rFonts w:hint="eastAsia" w:ascii="新宋体" w:hAnsi="新宋体" w:eastAsia="新宋体" w:cs="新宋体"/>
                <w:kern w:val="0"/>
                <w:szCs w:val="21"/>
              </w:rPr>
              <w:t>2.全车脚垫、座椅垫、玻璃贴膜等。</w:t>
            </w:r>
          </w:p>
          <w:p w14:paraId="07C6909C">
            <w:pPr>
              <w:adjustRightInd w:val="0"/>
              <w:snapToGrid w:val="0"/>
              <w:jc w:val="left"/>
              <w:rPr>
                <w:rFonts w:ascii="新宋体" w:hAnsi="新宋体" w:eastAsia="新宋体" w:cs="新宋体"/>
                <w:kern w:val="0"/>
                <w:szCs w:val="21"/>
              </w:rPr>
            </w:pPr>
            <w:r>
              <w:rPr>
                <w:rFonts w:hint="eastAsia" w:ascii="新宋体" w:hAnsi="新宋体" w:eastAsia="新宋体" w:cs="新宋体"/>
                <w:kern w:val="0"/>
                <w:szCs w:val="21"/>
              </w:rPr>
              <w:t>3.每辆车供货商需提供不低于7km充电桩（含基本安装）。</w:t>
            </w:r>
          </w:p>
          <w:p w14:paraId="7224C78F">
            <w:pPr>
              <w:adjustRightInd w:val="0"/>
              <w:snapToGrid w:val="0"/>
              <w:jc w:val="left"/>
              <w:rPr>
                <w:rFonts w:ascii="新宋体" w:hAnsi="新宋体" w:eastAsia="新宋体" w:cs="新宋体"/>
              </w:rPr>
            </w:pPr>
            <w:r>
              <w:rPr>
                <w:rFonts w:hint="eastAsia" w:ascii="新宋体" w:hAnsi="新宋体" w:eastAsia="新宋体" w:cs="新宋体"/>
                <w:kern w:val="0"/>
                <w:szCs w:val="21"/>
              </w:rPr>
              <w:t>4.车辆保险费由采购人自行购买，供货商配合。</w:t>
            </w:r>
          </w:p>
        </w:tc>
      </w:tr>
      <w:tr w14:paraId="02A70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shd w:val="clear" w:color="auto" w:fill="auto"/>
            <w:noWrap/>
            <w:vAlign w:val="center"/>
          </w:tcPr>
          <w:p w14:paraId="0C8E3C6A">
            <w:pPr>
              <w:pStyle w:val="38"/>
              <w:ind w:left="108"/>
              <w:jc w:val="center"/>
              <w:rPr>
                <w:rFonts w:ascii="新宋体" w:hAnsi="新宋体" w:eastAsia="新宋体" w:cs="新宋体"/>
                <w:lang w:val="en-US"/>
              </w:rPr>
            </w:pPr>
            <w:r>
              <w:rPr>
                <w:rFonts w:hint="eastAsia" w:ascii="新宋体" w:hAnsi="新宋体" w:eastAsia="新宋体" w:cs="新宋体"/>
                <w:color w:val="000000"/>
                <w:kern w:val="0"/>
                <w:szCs w:val="21"/>
              </w:rPr>
              <w:t>★</w:t>
            </w:r>
            <w:r>
              <w:rPr>
                <w:rFonts w:hint="eastAsia" w:ascii="新宋体" w:hAnsi="新宋体" w:eastAsia="新宋体" w:cs="新宋体"/>
                <w:szCs w:val="21"/>
                <w:lang w:val="en-US" w:bidi="ar-SA"/>
              </w:rPr>
              <w:t>质保及服务要求</w:t>
            </w:r>
          </w:p>
        </w:tc>
        <w:tc>
          <w:tcPr>
            <w:tcW w:w="7381" w:type="dxa"/>
            <w:shd w:val="clear" w:color="auto" w:fill="auto"/>
            <w:noWrap/>
            <w:vAlign w:val="center"/>
          </w:tcPr>
          <w:p w14:paraId="04039F0C">
            <w:pPr>
              <w:pStyle w:val="13"/>
              <w:spacing w:beforeAutospacing="0" w:afterAutospacing="0"/>
              <w:rPr>
                <w:rFonts w:ascii="新宋体" w:hAnsi="新宋体" w:eastAsia="新宋体" w:cs="新宋体"/>
                <w:sz w:val="21"/>
                <w:szCs w:val="21"/>
              </w:rPr>
            </w:pPr>
            <w:r>
              <w:rPr>
                <w:rFonts w:hint="eastAsia" w:ascii="新宋体" w:hAnsi="新宋体" w:eastAsia="新宋体" w:cs="新宋体"/>
                <w:sz w:val="21"/>
                <w:szCs w:val="21"/>
              </w:rPr>
              <w:t>1.质保期服务：按照国家三包标准执行；</w:t>
            </w:r>
          </w:p>
          <w:p w14:paraId="2B509B4E">
            <w:pPr>
              <w:wordWrap w:val="0"/>
              <w:ind w:right="340"/>
              <w:textAlignment w:val="baseline"/>
              <w:rPr>
                <w:rFonts w:ascii="新宋体" w:hAnsi="新宋体" w:eastAsia="新宋体" w:cs="新宋体"/>
                <w:kern w:val="0"/>
                <w:szCs w:val="21"/>
              </w:rPr>
            </w:pPr>
            <w:r>
              <w:rPr>
                <w:rFonts w:hint="eastAsia" w:ascii="新宋体" w:hAnsi="新宋体" w:eastAsia="新宋体" w:cs="新宋体"/>
                <w:kern w:val="0"/>
                <w:szCs w:val="21"/>
              </w:rPr>
              <w:t>2.三电质保：≥8年或20万公里；</w:t>
            </w:r>
          </w:p>
          <w:p w14:paraId="4599DC14">
            <w:pPr>
              <w:pStyle w:val="13"/>
              <w:spacing w:beforeAutospacing="0" w:afterAutospacing="0"/>
              <w:rPr>
                <w:rFonts w:ascii="新宋体" w:hAnsi="新宋体" w:eastAsia="新宋体" w:cs="新宋体"/>
                <w:kern w:val="2"/>
                <w:sz w:val="21"/>
                <w:szCs w:val="21"/>
              </w:rPr>
            </w:pPr>
            <w:r>
              <w:rPr>
                <w:rFonts w:hint="eastAsia" w:ascii="新宋体" w:hAnsi="新宋体" w:eastAsia="新宋体" w:cs="新宋体"/>
                <w:sz w:val="21"/>
                <w:szCs w:val="21"/>
              </w:rPr>
              <w:t>3.整车质保期限：≥4年或10万公里。</w:t>
            </w:r>
          </w:p>
        </w:tc>
      </w:tr>
      <w:tr w14:paraId="1D265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shd w:val="clear" w:color="auto" w:fill="auto"/>
            <w:noWrap/>
            <w:vAlign w:val="center"/>
          </w:tcPr>
          <w:p w14:paraId="5FF94C51">
            <w:pPr>
              <w:pStyle w:val="38"/>
              <w:ind w:left="108"/>
              <w:jc w:val="center"/>
              <w:rPr>
                <w:rFonts w:ascii="新宋体" w:hAnsi="新宋体" w:eastAsia="新宋体" w:cs="新宋体"/>
                <w:lang w:val="en-US"/>
              </w:rPr>
            </w:pPr>
            <w:r>
              <w:rPr>
                <w:rFonts w:hint="eastAsia" w:ascii="新宋体" w:hAnsi="新宋体" w:eastAsia="新宋体" w:cs="新宋体"/>
                <w:szCs w:val="21"/>
                <w:lang w:val="en-US" w:bidi="ar-SA"/>
              </w:rPr>
              <w:t>报价要求</w:t>
            </w:r>
          </w:p>
        </w:tc>
        <w:tc>
          <w:tcPr>
            <w:tcW w:w="7381" w:type="dxa"/>
            <w:shd w:val="clear" w:color="auto" w:fill="auto"/>
            <w:noWrap/>
            <w:vAlign w:val="center"/>
          </w:tcPr>
          <w:p w14:paraId="4C324965">
            <w:pPr>
              <w:pStyle w:val="13"/>
              <w:spacing w:beforeAutospacing="0" w:afterAutospacing="0" w:line="0" w:lineRule="atLeast"/>
              <w:rPr>
                <w:rFonts w:ascii="新宋体" w:hAnsi="新宋体" w:eastAsia="新宋体" w:cs="新宋体"/>
              </w:rPr>
            </w:pPr>
            <w:r>
              <w:rPr>
                <w:rFonts w:hint="eastAsia" w:ascii="新宋体" w:hAnsi="新宋体" w:eastAsia="新宋体" w:cs="新宋体"/>
                <w:kern w:val="2"/>
                <w:sz w:val="21"/>
                <w:szCs w:val="21"/>
              </w:rPr>
              <w:t>报价包括了为实施和完成本项目所需的设计费、制造费、材料费、利润、税费、运输费、验收、技术服务、安装调试、备品备件、工具及上牌费等达到使用条件及质保期维护维修的一切费用。</w:t>
            </w:r>
            <w:r>
              <w:rPr>
                <w:rFonts w:hint="eastAsia" w:ascii="新宋体" w:hAnsi="新宋体" w:eastAsia="新宋体" w:cs="新宋体"/>
                <w:sz w:val="21"/>
                <w:szCs w:val="21"/>
              </w:rPr>
              <w:t>车辆保险由采购人自行购买。</w:t>
            </w:r>
          </w:p>
        </w:tc>
      </w:tr>
      <w:tr w14:paraId="2A5BF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shd w:val="clear" w:color="auto" w:fill="auto"/>
            <w:noWrap/>
            <w:vAlign w:val="center"/>
          </w:tcPr>
          <w:p w14:paraId="2C67CEE4">
            <w:pPr>
              <w:pStyle w:val="38"/>
              <w:ind w:left="108"/>
              <w:jc w:val="center"/>
              <w:rPr>
                <w:rFonts w:ascii="新宋体" w:hAnsi="新宋体" w:eastAsia="新宋体" w:cs="新宋体"/>
                <w:lang w:val="en-US"/>
              </w:rPr>
            </w:pPr>
            <w:r>
              <w:rPr>
                <w:rFonts w:hint="eastAsia" w:ascii="新宋体" w:hAnsi="新宋体" w:eastAsia="新宋体" w:cs="新宋体"/>
                <w:szCs w:val="21"/>
                <w:lang w:val="en-US" w:bidi="ar-SA"/>
              </w:rPr>
              <w:t>付款条件及方式</w:t>
            </w:r>
          </w:p>
        </w:tc>
        <w:tc>
          <w:tcPr>
            <w:tcW w:w="7381" w:type="dxa"/>
            <w:shd w:val="clear" w:color="auto" w:fill="auto"/>
            <w:noWrap/>
            <w:vAlign w:val="center"/>
          </w:tcPr>
          <w:p w14:paraId="133DD3D0">
            <w:pPr>
              <w:adjustRightInd w:val="0"/>
              <w:snapToGrid w:val="0"/>
              <w:jc w:val="left"/>
              <w:rPr>
                <w:rFonts w:ascii="新宋体" w:hAnsi="新宋体" w:eastAsia="新宋体" w:cs="新宋体"/>
                <w:kern w:val="0"/>
                <w:szCs w:val="21"/>
              </w:rPr>
            </w:pPr>
            <w:r>
              <w:rPr>
                <w:rFonts w:hint="eastAsia" w:ascii="新宋体" w:hAnsi="新宋体" w:eastAsia="新宋体" w:cs="新宋体"/>
                <w:kern w:val="0"/>
                <w:szCs w:val="21"/>
              </w:rPr>
              <w:t>1.验收合格、完成上牌、交货后并收到全额增值税发票后，采购人在30个工作日内一次性支付合同全部价格。</w:t>
            </w:r>
          </w:p>
          <w:p w14:paraId="205D28EA">
            <w:pPr>
              <w:adjustRightInd w:val="0"/>
              <w:snapToGrid w:val="0"/>
              <w:jc w:val="left"/>
              <w:rPr>
                <w:rFonts w:ascii="新宋体" w:hAnsi="新宋体" w:eastAsia="新宋体" w:cs="新宋体"/>
              </w:rPr>
            </w:pPr>
            <w:r>
              <w:rPr>
                <w:rFonts w:hint="eastAsia" w:ascii="新宋体" w:hAnsi="新宋体" w:eastAsia="新宋体" w:cs="新宋体"/>
                <w:kern w:val="0"/>
                <w:szCs w:val="21"/>
              </w:rPr>
              <w:t>2.付款方式：公对公银行转账</w:t>
            </w:r>
          </w:p>
        </w:tc>
      </w:tr>
      <w:tr w14:paraId="44851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shd w:val="clear" w:color="auto" w:fill="auto"/>
            <w:noWrap/>
            <w:vAlign w:val="center"/>
          </w:tcPr>
          <w:p w14:paraId="73D8F66C">
            <w:pPr>
              <w:pStyle w:val="38"/>
              <w:ind w:left="108"/>
              <w:jc w:val="center"/>
              <w:rPr>
                <w:rFonts w:ascii="新宋体" w:hAnsi="新宋体" w:eastAsia="新宋体" w:cs="新宋体"/>
                <w:lang w:val="en-US"/>
              </w:rPr>
            </w:pPr>
            <w:r>
              <w:rPr>
                <w:rFonts w:hint="eastAsia" w:ascii="新宋体" w:hAnsi="新宋体" w:eastAsia="新宋体" w:cs="新宋体"/>
                <w:szCs w:val="21"/>
                <w:lang w:val="en-US" w:bidi="ar-SA"/>
              </w:rPr>
              <w:t>交货时间及地点</w:t>
            </w:r>
          </w:p>
        </w:tc>
        <w:tc>
          <w:tcPr>
            <w:tcW w:w="7381" w:type="dxa"/>
            <w:shd w:val="clear" w:color="auto" w:fill="auto"/>
            <w:noWrap/>
            <w:vAlign w:val="center"/>
          </w:tcPr>
          <w:p w14:paraId="46DE4685">
            <w:pPr>
              <w:pStyle w:val="13"/>
              <w:spacing w:beforeAutospacing="0" w:afterAutospacing="0" w:line="0" w:lineRule="atLeast"/>
              <w:rPr>
                <w:rFonts w:ascii="新宋体" w:hAnsi="新宋体" w:eastAsia="新宋体" w:cs="新宋体"/>
                <w:kern w:val="2"/>
                <w:sz w:val="21"/>
                <w:szCs w:val="21"/>
              </w:rPr>
            </w:pPr>
            <w:r>
              <w:rPr>
                <w:rFonts w:hint="eastAsia" w:ascii="新宋体" w:hAnsi="新宋体" w:eastAsia="新宋体" w:cs="新宋体"/>
                <w:kern w:val="2"/>
                <w:sz w:val="21"/>
                <w:szCs w:val="21"/>
              </w:rPr>
              <w:t>★</w:t>
            </w:r>
            <w:r>
              <w:rPr>
                <w:rFonts w:hint="eastAsia" w:ascii="新宋体" w:hAnsi="新宋体" w:eastAsia="新宋体" w:cs="新宋体"/>
                <w:sz w:val="21"/>
                <w:szCs w:val="21"/>
              </w:rPr>
              <w:t>1.</w:t>
            </w:r>
            <w:r>
              <w:rPr>
                <w:rFonts w:hint="eastAsia" w:ascii="新宋体" w:hAnsi="新宋体" w:eastAsia="新宋体" w:cs="新宋体"/>
                <w:kern w:val="2"/>
                <w:sz w:val="21"/>
                <w:szCs w:val="21"/>
              </w:rPr>
              <w:t>交货期为合同签订后10日内完成。</w:t>
            </w:r>
          </w:p>
          <w:p w14:paraId="4BBE7011">
            <w:pPr>
              <w:adjustRightInd w:val="0"/>
              <w:snapToGrid w:val="0"/>
              <w:jc w:val="left"/>
              <w:rPr>
                <w:rFonts w:ascii="新宋体" w:hAnsi="新宋体" w:eastAsia="新宋体" w:cs="新宋体"/>
              </w:rPr>
            </w:pPr>
            <w:r>
              <w:rPr>
                <w:rFonts w:hint="eastAsia" w:ascii="新宋体" w:hAnsi="新宋体" w:eastAsia="新宋体" w:cs="新宋体"/>
                <w:kern w:val="0"/>
                <w:szCs w:val="21"/>
              </w:rPr>
              <w:t>2.交货地点根据采购人要求指定地点交货（安徽省内）。</w:t>
            </w:r>
          </w:p>
        </w:tc>
      </w:tr>
      <w:tr w14:paraId="19234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37" w:type="dxa"/>
            <w:shd w:val="clear" w:color="auto" w:fill="auto"/>
            <w:noWrap/>
            <w:vAlign w:val="center"/>
          </w:tcPr>
          <w:p w14:paraId="1D9FF865">
            <w:pPr>
              <w:pStyle w:val="38"/>
              <w:ind w:left="108"/>
              <w:jc w:val="center"/>
              <w:rPr>
                <w:rFonts w:ascii="新宋体" w:hAnsi="新宋体" w:eastAsia="新宋体" w:cs="新宋体"/>
                <w:lang w:val="en-US"/>
              </w:rPr>
            </w:pPr>
            <w:r>
              <w:rPr>
                <w:rFonts w:hint="eastAsia" w:ascii="新宋体" w:hAnsi="新宋体" w:eastAsia="新宋体" w:cs="新宋体"/>
                <w:szCs w:val="21"/>
                <w:lang w:val="en-US" w:bidi="ar-SA"/>
              </w:rPr>
              <w:t>验收要求</w:t>
            </w:r>
          </w:p>
        </w:tc>
        <w:tc>
          <w:tcPr>
            <w:tcW w:w="7381" w:type="dxa"/>
            <w:shd w:val="clear" w:color="auto" w:fill="auto"/>
            <w:noWrap/>
            <w:vAlign w:val="center"/>
          </w:tcPr>
          <w:p w14:paraId="58BFCF59">
            <w:pPr>
              <w:adjustRightInd w:val="0"/>
              <w:snapToGrid w:val="0"/>
              <w:jc w:val="left"/>
              <w:rPr>
                <w:rFonts w:ascii="新宋体" w:hAnsi="新宋体" w:eastAsia="新宋体" w:cs="新宋体"/>
                <w:kern w:val="0"/>
                <w:szCs w:val="21"/>
              </w:rPr>
            </w:pPr>
            <w:r>
              <w:rPr>
                <w:rFonts w:hint="eastAsia" w:ascii="新宋体" w:hAnsi="新宋体" w:eastAsia="新宋体" w:cs="新宋体"/>
                <w:kern w:val="0"/>
                <w:szCs w:val="21"/>
              </w:rPr>
              <w:t>1.供应商应提供产品质量合格证书、使用说明书、维修保养手册、行驶证、一次性证书、配件及工具等。</w:t>
            </w:r>
          </w:p>
          <w:p w14:paraId="4B2AF9D5">
            <w:pPr>
              <w:adjustRightInd w:val="0"/>
              <w:snapToGrid w:val="0"/>
              <w:jc w:val="left"/>
              <w:rPr>
                <w:rFonts w:ascii="新宋体" w:hAnsi="新宋体" w:eastAsia="新宋体" w:cs="新宋体"/>
              </w:rPr>
            </w:pPr>
            <w:r>
              <w:rPr>
                <w:rFonts w:hint="eastAsia" w:ascii="新宋体" w:hAnsi="新宋体" w:eastAsia="新宋体" w:cs="新宋体"/>
                <w:kern w:val="0"/>
                <w:szCs w:val="21"/>
              </w:rPr>
              <w:t>2.供应商必须严格按照技术参数及合同文件约定的要求供货，否则采购人有权拒收。</w:t>
            </w:r>
          </w:p>
        </w:tc>
      </w:tr>
    </w:tbl>
    <w:p w14:paraId="613700D7">
      <w:pPr>
        <w:pStyle w:val="5"/>
        <w:rPr>
          <w:rFonts w:cs="宋体"/>
          <w:b/>
          <w:bCs/>
          <w:color w:val="000000"/>
        </w:rPr>
      </w:pPr>
      <w:r>
        <w:rPr>
          <w:rFonts w:hint="eastAsia" w:cs="宋体"/>
          <w:b/>
          <w:bCs/>
          <w:color w:val="000000"/>
        </w:rPr>
        <w:t>注：上表中带“★”的技术要求必须满足。</w:t>
      </w:r>
    </w:p>
    <w:p w14:paraId="78D93530">
      <w:pPr>
        <w:pStyle w:val="5"/>
      </w:pPr>
    </w:p>
    <w:p w14:paraId="73E8EAA1">
      <w:pPr>
        <w:pStyle w:val="5"/>
        <w:rPr>
          <w:rFonts w:ascii="宋体" w:hAnsi="宋体" w:cs="仿宋_GB2312"/>
          <w:sz w:val="30"/>
          <w:szCs w:val="30"/>
        </w:rPr>
      </w:pPr>
    </w:p>
    <w:p w14:paraId="1A10AF74">
      <w:pPr>
        <w:pStyle w:val="5"/>
        <w:rPr>
          <w:rFonts w:ascii="宋体" w:hAnsi="宋体" w:cs="仿宋_GB2312"/>
          <w:sz w:val="30"/>
          <w:szCs w:val="30"/>
        </w:rPr>
      </w:pPr>
    </w:p>
    <w:p w14:paraId="1A646D34">
      <w:pPr>
        <w:pStyle w:val="5"/>
        <w:rPr>
          <w:rFonts w:ascii="宋体" w:hAnsi="宋体" w:cs="仿宋_GB2312"/>
          <w:sz w:val="30"/>
          <w:szCs w:val="30"/>
        </w:rPr>
      </w:pPr>
    </w:p>
    <w:p w14:paraId="281E9CFF">
      <w:pPr>
        <w:pStyle w:val="5"/>
        <w:rPr>
          <w:rFonts w:ascii="宋体" w:hAnsi="宋体" w:cs="仿宋_GB2312"/>
          <w:sz w:val="30"/>
          <w:szCs w:val="30"/>
        </w:rPr>
      </w:pPr>
    </w:p>
    <w:p w14:paraId="4AE0F0D2">
      <w:pPr>
        <w:pStyle w:val="5"/>
        <w:rPr>
          <w:rFonts w:ascii="宋体" w:hAnsi="宋体" w:cs="仿宋_GB2312"/>
          <w:sz w:val="30"/>
          <w:szCs w:val="30"/>
        </w:rPr>
      </w:pPr>
    </w:p>
    <w:p w14:paraId="15C83979">
      <w:pPr>
        <w:pStyle w:val="5"/>
        <w:rPr>
          <w:rFonts w:ascii="宋体" w:hAnsi="宋体" w:cs="仿宋_GB2312"/>
          <w:sz w:val="30"/>
          <w:szCs w:val="30"/>
        </w:rPr>
      </w:pPr>
    </w:p>
    <w:p w14:paraId="617F2C32">
      <w:pPr>
        <w:pStyle w:val="5"/>
        <w:rPr>
          <w:rFonts w:ascii="宋体" w:hAnsi="宋体" w:cs="仿宋_GB2312"/>
          <w:sz w:val="30"/>
          <w:szCs w:val="30"/>
        </w:rPr>
      </w:pPr>
    </w:p>
    <w:p w14:paraId="4E11CD67">
      <w:pPr>
        <w:pStyle w:val="13"/>
        <w:spacing w:line="360" w:lineRule="auto"/>
        <w:jc w:val="both"/>
        <w:rPr>
          <w:rFonts w:ascii="仿宋" w:hAnsi="仿宋" w:eastAsia="仿宋" w:cs="仿宋"/>
          <w:b/>
          <w:bCs/>
          <w:sz w:val="30"/>
          <w:szCs w:val="30"/>
        </w:rPr>
      </w:pPr>
    </w:p>
    <w:p w14:paraId="2A279696">
      <w:pPr>
        <w:pStyle w:val="13"/>
        <w:spacing w:line="360" w:lineRule="auto"/>
        <w:jc w:val="both"/>
        <w:rPr>
          <w:rFonts w:ascii="仿宋" w:hAnsi="仿宋" w:eastAsia="仿宋" w:cs="仿宋"/>
          <w:b/>
          <w:bCs/>
          <w:sz w:val="30"/>
          <w:szCs w:val="30"/>
        </w:rPr>
      </w:pPr>
    </w:p>
    <w:p w14:paraId="71FB2E51">
      <w:pPr>
        <w:pStyle w:val="13"/>
        <w:spacing w:line="360" w:lineRule="auto"/>
        <w:jc w:val="both"/>
        <w:rPr>
          <w:rFonts w:ascii="仿宋" w:hAnsi="仿宋" w:eastAsia="仿宋" w:cs="仿宋"/>
          <w:b/>
          <w:bCs/>
          <w:sz w:val="30"/>
          <w:szCs w:val="30"/>
        </w:rPr>
      </w:pPr>
    </w:p>
    <w:p w14:paraId="68F2B0AE">
      <w:pPr>
        <w:pStyle w:val="13"/>
        <w:spacing w:line="360" w:lineRule="auto"/>
        <w:jc w:val="both"/>
        <w:rPr>
          <w:rFonts w:ascii="仿宋" w:hAnsi="仿宋" w:eastAsia="仿宋" w:cs="仿宋"/>
          <w:b/>
          <w:bCs/>
          <w:sz w:val="30"/>
          <w:szCs w:val="30"/>
        </w:rPr>
      </w:pPr>
    </w:p>
    <w:p w14:paraId="621CBF57">
      <w:pPr>
        <w:pStyle w:val="13"/>
        <w:spacing w:line="360" w:lineRule="auto"/>
        <w:jc w:val="both"/>
        <w:rPr>
          <w:rFonts w:ascii="仿宋" w:hAnsi="仿宋" w:eastAsia="仿宋" w:cs="仿宋"/>
          <w:b/>
          <w:bCs/>
          <w:sz w:val="30"/>
          <w:szCs w:val="30"/>
        </w:rPr>
      </w:pPr>
    </w:p>
    <w:p w14:paraId="15BDDA4E">
      <w:pPr>
        <w:pStyle w:val="13"/>
        <w:spacing w:line="360" w:lineRule="auto"/>
        <w:jc w:val="both"/>
        <w:rPr>
          <w:rFonts w:ascii="仿宋" w:hAnsi="仿宋" w:eastAsia="仿宋" w:cs="仿宋"/>
          <w:b/>
          <w:bCs/>
          <w:sz w:val="30"/>
          <w:szCs w:val="30"/>
        </w:rPr>
      </w:pPr>
    </w:p>
    <w:p w14:paraId="7FBF4572">
      <w:pPr>
        <w:pStyle w:val="13"/>
        <w:spacing w:line="360" w:lineRule="auto"/>
        <w:jc w:val="both"/>
        <w:rPr>
          <w:rFonts w:ascii="仿宋" w:hAnsi="仿宋" w:eastAsia="仿宋" w:cs="仿宋"/>
          <w:b/>
          <w:bCs/>
          <w:sz w:val="30"/>
          <w:szCs w:val="30"/>
        </w:rPr>
      </w:pPr>
    </w:p>
    <w:p w14:paraId="7101D4CC">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6A45F39E">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6AC1C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3553166F">
            <w:pPr>
              <w:jc w:val="center"/>
              <w:rPr>
                <w:sz w:val="30"/>
                <w:szCs w:val="30"/>
              </w:rPr>
            </w:pPr>
            <w:r>
              <w:rPr>
                <w:rFonts w:hint="eastAsia"/>
                <w:sz w:val="30"/>
                <w:szCs w:val="30"/>
              </w:rPr>
              <w:t>包</w:t>
            </w:r>
          </w:p>
        </w:tc>
        <w:tc>
          <w:tcPr>
            <w:tcW w:w="1095" w:type="dxa"/>
            <w:vAlign w:val="center"/>
          </w:tcPr>
          <w:p w14:paraId="4982BA07">
            <w:pPr>
              <w:jc w:val="center"/>
              <w:rPr>
                <w:sz w:val="30"/>
                <w:szCs w:val="30"/>
              </w:rPr>
            </w:pPr>
            <w:r>
              <w:rPr>
                <w:rFonts w:hint="eastAsia"/>
                <w:sz w:val="30"/>
                <w:szCs w:val="30"/>
              </w:rPr>
              <w:t>名称</w:t>
            </w:r>
          </w:p>
        </w:tc>
        <w:tc>
          <w:tcPr>
            <w:tcW w:w="2776" w:type="dxa"/>
            <w:vAlign w:val="center"/>
          </w:tcPr>
          <w:p w14:paraId="543D0B7E">
            <w:pPr>
              <w:jc w:val="center"/>
              <w:rPr>
                <w:sz w:val="30"/>
                <w:szCs w:val="30"/>
              </w:rPr>
            </w:pPr>
            <w:r>
              <w:rPr>
                <w:rFonts w:hint="eastAsia"/>
                <w:sz w:val="30"/>
                <w:szCs w:val="30"/>
              </w:rPr>
              <w:t>品牌型号</w:t>
            </w:r>
          </w:p>
        </w:tc>
        <w:tc>
          <w:tcPr>
            <w:tcW w:w="824" w:type="dxa"/>
            <w:vAlign w:val="center"/>
          </w:tcPr>
          <w:p w14:paraId="758399A4">
            <w:pPr>
              <w:jc w:val="center"/>
              <w:rPr>
                <w:sz w:val="30"/>
                <w:szCs w:val="30"/>
              </w:rPr>
            </w:pPr>
            <w:r>
              <w:rPr>
                <w:rFonts w:hint="eastAsia"/>
                <w:sz w:val="30"/>
                <w:szCs w:val="30"/>
              </w:rPr>
              <w:t>单位</w:t>
            </w:r>
          </w:p>
        </w:tc>
        <w:tc>
          <w:tcPr>
            <w:tcW w:w="1001" w:type="dxa"/>
            <w:vAlign w:val="center"/>
          </w:tcPr>
          <w:p w14:paraId="4E7551F9">
            <w:pPr>
              <w:jc w:val="center"/>
              <w:rPr>
                <w:sz w:val="30"/>
                <w:szCs w:val="30"/>
              </w:rPr>
            </w:pPr>
            <w:r>
              <w:rPr>
                <w:rFonts w:hint="eastAsia"/>
                <w:sz w:val="30"/>
                <w:szCs w:val="30"/>
              </w:rPr>
              <w:t>数量</w:t>
            </w:r>
          </w:p>
        </w:tc>
        <w:tc>
          <w:tcPr>
            <w:tcW w:w="1335" w:type="dxa"/>
            <w:vAlign w:val="center"/>
          </w:tcPr>
          <w:p w14:paraId="59EA323E">
            <w:pPr>
              <w:jc w:val="center"/>
              <w:rPr>
                <w:sz w:val="30"/>
                <w:szCs w:val="30"/>
              </w:rPr>
            </w:pPr>
            <w:r>
              <w:rPr>
                <w:rFonts w:hint="eastAsia"/>
                <w:sz w:val="30"/>
                <w:szCs w:val="30"/>
              </w:rPr>
              <w:t>颜色</w:t>
            </w:r>
          </w:p>
        </w:tc>
        <w:tc>
          <w:tcPr>
            <w:tcW w:w="825" w:type="dxa"/>
            <w:vAlign w:val="center"/>
          </w:tcPr>
          <w:p w14:paraId="44340ECA">
            <w:pPr>
              <w:jc w:val="center"/>
              <w:rPr>
                <w:sz w:val="30"/>
                <w:szCs w:val="30"/>
              </w:rPr>
            </w:pPr>
            <w:r>
              <w:rPr>
                <w:rFonts w:hint="eastAsia"/>
                <w:sz w:val="30"/>
                <w:szCs w:val="30"/>
              </w:rPr>
              <w:t>座位</w:t>
            </w:r>
          </w:p>
        </w:tc>
        <w:tc>
          <w:tcPr>
            <w:tcW w:w="1084" w:type="dxa"/>
            <w:vAlign w:val="center"/>
          </w:tcPr>
          <w:p w14:paraId="03253AD6">
            <w:pPr>
              <w:jc w:val="center"/>
              <w:rPr>
                <w:sz w:val="30"/>
                <w:szCs w:val="30"/>
              </w:rPr>
            </w:pPr>
            <w:r>
              <w:rPr>
                <w:rFonts w:hint="eastAsia"/>
                <w:sz w:val="30"/>
                <w:szCs w:val="30"/>
              </w:rPr>
              <w:t>备注</w:t>
            </w:r>
          </w:p>
        </w:tc>
      </w:tr>
      <w:tr w14:paraId="0CC2E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41ADB75E">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10E2A1C0">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皮卡车</w:t>
            </w:r>
          </w:p>
        </w:tc>
        <w:tc>
          <w:tcPr>
            <w:tcW w:w="2776" w:type="dxa"/>
            <w:vAlign w:val="center"/>
          </w:tcPr>
          <w:p w14:paraId="636CBAC8">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柴油版</w:t>
            </w:r>
          </w:p>
        </w:tc>
        <w:tc>
          <w:tcPr>
            <w:tcW w:w="824" w:type="dxa"/>
            <w:vAlign w:val="center"/>
          </w:tcPr>
          <w:p w14:paraId="483FDC26">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37406D88">
            <w:pPr>
              <w:jc w:val="center"/>
              <w:rPr>
                <w:rFonts w:ascii="宋体" w:hAnsi="宋体" w:eastAsia="宋体" w:cs="宋体"/>
                <w:szCs w:val="21"/>
              </w:rPr>
            </w:pPr>
            <w:r>
              <w:rPr>
                <w:rFonts w:hint="eastAsia" w:ascii="宋体" w:hAnsi="宋体" w:eastAsia="宋体" w:cs="宋体"/>
                <w:szCs w:val="21"/>
              </w:rPr>
              <w:t>5</w:t>
            </w:r>
          </w:p>
        </w:tc>
        <w:tc>
          <w:tcPr>
            <w:tcW w:w="1335" w:type="dxa"/>
            <w:vAlign w:val="center"/>
          </w:tcPr>
          <w:p w14:paraId="334DCE1A">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工程黄</w:t>
            </w:r>
          </w:p>
        </w:tc>
        <w:tc>
          <w:tcPr>
            <w:tcW w:w="825" w:type="dxa"/>
            <w:vAlign w:val="center"/>
          </w:tcPr>
          <w:p w14:paraId="36AE5FA2">
            <w:pPr>
              <w:jc w:val="center"/>
              <w:rPr>
                <w:rFonts w:ascii="宋体" w:hAnsi="宋体" w:eastAsia="宋体" w:cs="宋体"/>
                <w:szCs w:val="21"/>
              </w:rPr>
            </w:pPr>
            <w:r>
              <w:rPr>
                <w:rFonts w:hint="eastAsia" w:ascii="宋体" w:hAnsi="宋体" w:eastAsia="宋体" w:cs="宋体"/>
                <w:szCs w:val="21"/>
              </w:rPr>
              <w:t>5</w:t>
            </w:r>
          </w:p>
        </w:tc>
        <w:tc>
          <w:tcPr>
            <w:tcW w:w="1084" w:type="dxa"/>
            <w:vAlign w:val="center"/>
          </w:tcPr>
          <w:p w14:paraId="41BECCC7">
            <w:pPr>
              <w:jc w:val="center"/>
              <w:rPr>
                <w:rFonts w:ascii="宋体" w:hAnsi="宋体" w:eastAsia="宋体" w:cs="宋体"/>
                <w:szCs w:val="21"/>
              </w:rPr>
            </w:pPr>
          </w:p>
        </w:tc>
      </w:tr>
      <w:tr w14:paraId="368E0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12C1546B">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2</w:t>
            </w:r>
          </w:p>
        </w:tc>
        <w:tc>
          <w:tcPr>
            <w:tcW w:w="1095" w:type="dxa"/>
            <w:vAlign w:val="center"/>
          </w:tcPr>
          <w:p w14:paraId="030D4B24">
            <w:pPr>
              <w:widowControl/>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皮卡车</w:t>
            </w:r>
          </w:p>
        </w:tc>
        <w:tc>
          <w:tcPr>
            <w:tcW w:w="2776" w:type="dxa"/>
            <w:vAlign w:val="center"/>
          </w:tcPr>
          <w:p w14:paraId="1939E547">
            <w:pPr>
              <w:widowControl/>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纯电版</w:t>
            </w:r>
          </w:p>
        </w:tc>
        <w:tc>
          <w:tcPr>
            <w:tcW w:w="824" w:type="dxa"/>
            <w:vAlign w:val="center"/>
          </w:tcPr>
          <w:p w14:paraId="402E5967">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5ADCFDFC">
            <w:pPr>
              <w:jc w:val="center"/>
              <w:rPr>
                <w:rFonts w:ascii="宋体" w:hAnsi="宋体" w:eastAsia="宋体" w:cs="宋体"/>
                <w:szCs w:val="21"/>
              </w:rPr>
            </w:pPr>
            <w:r>
              <w:rPr>
                <w:rFonts w:hint="eastAsia" w:ascii="宋体" w:hAnsi="宋体" w:eastAsia="宋体" w:cs="宋体"/>
                <w:szCs w:val="21"/>
              </w:rPr>
              <w:t>4</w:t>
            </w:r>
          </w:p>
        </w:tc>
        <w:tc>
          <w:tcPr>
            <w:tcW w:w="1335" w:type="dxa"/>
            <w:vAlign w:val="center"/>
          </w:tcPr>
          <w:p w14:paraId="4D2B5733">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工程黄</w:t>
            </w:r>
          </w:p>
        </w:tc>
        <w:tc>
          <w:tcPr>
            <w:tcW w:w="825" w:type="dxa"/>
            <w:vAlign w:val="center"/>
          </w:tcPr>
          <w:p w14:paraId="552002C7">
            <w:pPr>
              <w:jc w:val="center"/>
              <w:rPr>
                <w:rFonts w:ascii="宋体" w:hAnsi="宋体" w:eastAsia="宋体" w:cs="宋体"/>
                <w:szCs w:val="21"/>
              </w:rPr>
            </w:pPr>
            <w:r>
              <w:rPr>
                <w:rFonts w:hint="eastAsia" w:ascii="宋体" w:hAnsi="宋体" w:eastAsia="宋体" w:cs="宋体"/>
                <w:szCs w:val="21"/>
              </w:rPr>
              <w:t>5</w:t>
            </w:r>
          </w:p>
        </w:tc>
        <w:tc>
          <w:tcPr>
            <w:tcW w:w="1084" w:type="dxa"/>
            <w:vAlign w:val="center"/>
          </w:tcPr>
          <w:p w14:paraId="5763236B">
            <w:pPr>
              <w:jc w:val="center"/>
              <w:rPr>
                <w:rFonts w:ascii="宋体" w:hAnsi="宋体" w:eastAsia="宋体" w:cs="宋体"/>
                <w:szCs w:val="21"/>
              </w:rPr>
            </w:pPr>
          </w:p>
        </w:tc>
      </w:tr>
      <w:tr w14:paraId="6E2D6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1A83ACF4">
            <w:pPr>
              <w:jc w:val="center"/>
              <w:rPr>
                <w:rFonts w:ascii="宋体" w:hAnsi="宋体" w:eastAsia="宋体" w:cs="宋体"/>
                <w:b/>
                <w:sz w:val="24"/>
              </w:rPr>
            </w:pPr>
          </w:p>
        </w:tc>
      </w:tr>
    </w:tbl>
    <w:p w14:paraId="0BFACD98">
      <w:pPr>
        <w:pStyle w:val="13"/>
        <w:spacing w:line="360" w:lineRule="auto"/>
        <w:jc w:val="both"/>
        <w:rPr>
          <w:rFonts w:ascii="仿宋" w:hAnsi="仿宋" w:eastAsia="仿宋" w:cs="仿宋"/>
          <w:b/>
          <w:bCs/>
        </w:rPr>
      </w:pPr>
    </w:p>
    <w:p w14:paraId="0BCC96DE">
      <w:pPr>
        <w:pStyle w:val="5"/>
        <w:rPr>
          <w:rFonts w:ascii="宋体" w:hAnsi="宋体" w:eastAsia="宋体" w:cs="宋体"/>
          <w:b/>
          <w:bCs/>
          <w:szCs w:val="21"/>
        </w:rPr>
      </w:pPr>
      <w:bookmarkStart w:id="92" w:name="_Toc9834_WPSOffice_Level1"/>
    </w:p>
    <w:p w14:paraId="10F32E07">
      <w:pPr>
        <w:pStyle w:val="5"/>
        <w:rPr>
          <w:rFonts w:ascii="宋体" w:hAnsi="宋体" w:eastAsia="宋体" w:cs="宋体"/>
          <w:b/>
          <w:bCs/>
          <w:szCs w:val="21"/>
        </w:rPr>
      </w:pPr>
    </w:p>
    <w:p w14:paraId="23303EDA">
      <w:pPr>
        <w:pStyle w:val="5"/>
        <w:rPr>
          <w:rFonts w:ascii="宋体" w:hAnsi="宋体" w:eastAsia="宋体" w:cs="宋体"/>
          <w:b/>
          <w:bCs/>
          <w:szCs w:val="21"/>
        </w:rPr>
      </w:pPr>
    </w:p>
    <w:p w14:paraId="10FBA4E7">
      <w:pPr>
        <w:pStyle w:val="5"/>
        <w:rPr>
          <w:rFonts w:ascii="宋体" w:hAnsi="宋体" w:eastAsia="宋体" w:cs="宋体"/>
          <w:b/>
          <w:bCs/>
          <w:szCs w:val="21"/>
        </w:rPr>
      </w:pPr>
    </w:p>
    <w:p w14:paraId="744E4A69">
      <w:pPr>
        <w:pStyle w:val="5"/>
        <w:rPr>
          <w:rFonts w:ascii="宋体" w:hAnsi="宋体" w:eastAsia="宋体" w:cs="宋体"/>
          <w:b/>
          <w:bCs/>
          <w:szCs w:val="21"/>
        </w:rPr>
      </w:pPr>
    </w:p>
    <w:p w14:paraId="71D855A8">
      <w:pPr>
        <w:pStyle w:val="5"/>
        <w:rPr>
          <w:rFonts w:ascii="宋体" w:hAnsi="宋体" w:eastAsia="宋体" w:cs="宋体"/>
          <w:b/>
          <w:bCs/>
          <w:szCs w:val="21"/>
        </w:rPr>
      </w:pPr>
    </w:p>
    <w:p w14:paraId="472AD373">
      <w:pPr>
        <w:pStyle w:val="5"/>
        <w:rPr>
          <w:rFonts w:ascii="宋体" w:hAnsi="宋体" w:eastAsia="宋体" w:cs="宋体"/>
          <w:b/>
          <w:bCs/>
          <w:szCs w:val="21"/>
        </w:rPr>
      </w:pPr>
    </w:p>
    <w:p w14:paraId="5A3DE6CE">
      <w:pPr>
        <w:rPr>
          <w:rFonts w:ascii="Times New Roman" w:hAnsi="Times New Roman" w:eastAsia="宋体" w:cs="Times New Roman"/>
          <w:b/>
          <w:bCs/>
          <w:sz w:val="36"/>
          <w:szCs w:val="36"/>
        </w:rPr>
      </w:pPr>
    </w:p>
    <w:p w14:paraId="79A4808E">
      <w:pPr>
        <w:jc w:val="center"/>
        <w:rPr>
          <w:rFonts w:ascii="Times New Roman" w:hAnsi="Times New Roman" w:eastAsia="宋体" w:cs="Times New Roman"/>
          <w:b/>
          <w:bCs/>
          <w:sz w:val="36"/>
          <w:szCs w:val="36"/>
        </w:rPr>
      </w:pPr>
    </w:p>
    <w:p w14:paraId="113839A1">
      <w:pPr>
        <w:jc w:val="center"/>
        <w:rPr>
          <w:rFonts w:ascii="Times New Roman" w:hAnsi="Times New Roman" w:eastAsia="宋体" w:cs="Times New Roman"/>
          <w:b/>
          <w:bCs/>
          <w:sz w:val="36"/>
          <w:szCs w:val="36"/>
        </w:rPr>
      </w:pPr>
    </w:p>
    <w:p w14:paraId="7CC5B2DA">
      <w:pPr>
        <w:jc w:val="center"/>
        <w:rPr>
          <w:rFonts w:ascii="Times New Roman" w:hAnsi="Times New Roman" w:eastAsia="宋体" w:cs="Times New Roman"/>
          <w:b/>
          <w:bCs/>
          <w:sz w:val="36"/>
          <w:szCs w:val="36"/>
        </w:rPr>
      </w:pPr>
    </w:p>
    <w:p w14:paraId="754FC009">
      <w:pPr>
        <w:jc w:val="center"/>
        <w:rPr>
          <w:rFonts w:ascii="Times New Roman" w:hAnsi="Times New Roman" w:eastAsia="宋体" w:cs="Times New Roman"/>
          <w:b/>
          <w:bCs/>
          <w:sz w:val="36"/>
          <w:szCs w:val="36"/>
        </w:rPr>
      </w:pPr>
    </w:p>
    <w:p w14:paraId="5EA182BC">
      <w:pPr>
        <w:jc w:val="center"/>
        <w:rPr>
          <w:rFonts w:ascii="Times New Roman" w:hAnsi="Times New Roman" w:eastAsia="宋体" w:cs="Times New Roman"/>
          <w:b/>
          <w:bCs/>
          <w:sz w:val="36"/>
          <w:szCs w:val="36"/>
        </w:rPr>
      </w:pPr>
    </w:p>
    <w:p w14:paraId="70846F24">
      <w:pPr>
        <w:jc w:val="center"/>
        <w:rPr>
          <w:rFonts w:ascii="Times New Roman" w:hAnsi="Times New Roman" w:eastAsia="宋体" w:cs="Times New Roman"/>
          <w:b/>
          <w:bCs/>
          <w:sz w:val="36"/>
          <w:szCs w:val="36"/>
        </w:rPr>
      </w:pPr>
    </w:p>
    <w:p w14:paraId="0F7DE308">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2"/>
    </w:p>
    <w:p w14:paraId="0699480B">
      <w:pPr>
        <w:rPr>
          <w:rFonts w:ascii="Times New Roman" w:hAnsi="Times New Roman" w:eastAsia="宋体" w:cs="Times New Roman"/>
        </w:rPr>
      </w:pPr>
    </w:p>
    <w:p w14:paraId="13E9F7BE">
      <w:pPr>
        <w:spacing w:line="440" w:lineRule="exact"/>
        <w:rPr>
          <w:rFonts w:ascii="Times New Roman" w:hAnsi="Times New Roman" w:eastAsia="黑体" w:cs="Times New Roman"/>
          <w:sz w:val="20"/>
          <w:szCs w:val="20"/>
        </w:rPr>
      </w:pPr>
    </w:p>
    <w:p w14:paraId="10338FCC">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5B1C34E6">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61B646A3">
      <w:pPr>
        <w:spacing w:line="440" w:lineRule="exact"/>
        <w:rPr>
          <w:rFonts w:ascii="Times New Roman" w:hAnsi="Times New Roman" w:eastAsia="黑体" w:cs="Times New Roman"/>
          <w:sz w:val="40"/>
          <w:szCs w:val="40"/>
        </w:rPr>
      </w:pPr>
    </w:p>
    <w:p w14:paraId="376A7A10">
      <w:pPr>
        <w:spacing w:line="440" w:lineRule="exact"/>
        <w:jc w:val="center"/>
        <w:rPr>
          <w:rFonts w:ascii="Times New Roman" w:hAnsi="Times New Roman" w:eastAsia="黑体" w:cs="Times New Roman"/>
          <w:sz w:val="40"/>
          <w:szCs w:val="40"/>
        </w:rPr>
      </w:pPr>
    </w:p>
    <w:p w14:paraId="3E87C7C0">
      <w:pPr>
        <w:spacing w:line="440" w:lineRule="exact"/>
        <w:jc w:val="center"/>
        <w:rPr>
          <w:rFonts w:ascii="Times New Roman" w:hAnsi="Times New Roman" w:eastAsia="黑体" w:cs="Times New Roman"/>
          <w:sz w:val="40"/>
          <w:szCs w:val="40"/>
        </w:rPr>
      </w:pPr>
    </w:p>
    <w:p w14:paraId="529BDE3C">
      <w:pPr>
        <w:spacing w:line="440" w:lineRule="exact"/>
        <w:jc w:val="center"/>
        <w:rPr>
          <w:rFonts w:ascii="Times New Roman" w:hAnsi="Times New Roman" w:eastAsia="黑体" w:cs="Times New Roman"/>
          <w:sz w:val="40"/>
          <w:szCs w:val="40"/>
        </w:rPr>
      </w:pPr>
    </w:p>
    <w:p w14:paraId="7BBE8546">
      <w:pPr>
        <w:jc w:val="center"/>
        <w:rPr>
          <w:rFonts w:ascii="Times New Roman" w:hAnsi="Times New Roman" w:eastAsia="黑体" w:cs="Times New Roman"/>
          <w:sz w:val="50"/>
          <w:szCs w:val="50"/>
        </w:rPr>
      </w:pPr>
      <w:bookmarkStart w:id="93" w:name="_Toc5145_WPSOffice_Level1"/>
      <w:bookmarkStart w:id="94" w:name="_Toc27552_WPSOffice_Level1"/>
      <w:bookmarkStart w:id="95" w:name="_Toc1914_WPSOffice_Level1"/>
      <w:bookmarkStart w:id="96" w:name="_Toc17394_WPSOffice_Level1"/>
      <w:r>
        <w:rPr>
          <w:rFonts w:ascii="Times New Roman" w:hAnsi="Times New Roman" w:eastAsia="黑体" w:cs="Times New Roman"/>
          <w:sz w:val="50"/>
          <w:szCs w:val="50"/>
        </w:rPr>
        <w:t>响  应  文  件</w:t>
      </w:r>
      <w:bookmarkEnd w:id="93"/>
      <w:bookmarkEnd w:id="94"/>
      <w:bookmarkEnd w:id="95"/>
      <w:bookmarkEnd w:id="96"/>
    </w:p>
    <w:p w14:paraId="70B559DB">
      <w:pPr>
        <w:spacing w:line="440" w:lineRule="exact"/>
        <w:rPr>
          <w:rFonts w:ascii="Times New Roman" w:hAnsi="Times New Roman" w:eastAsia="黑体" w:cs="Times New Roman"/>
          <w:sz w:val="20"/>
          <w:szCs w:val="20"/>
        </w:rPr>
      </w:pPr>
    </w:p>
    <w:p w14:paraId="41AA7511">
      <w:pPr>
        <w:spacing w:line="440" w:lineRule="exact"/>
        <w:rPr>
          <w:rFonts w:ascii="Times New Roman" w:hAnsi="Times New Roman" w:eastAsia="黑体" w:cs="Times New Roman"/>
          <w:sz w:val="20"/>
          <w:szCs w:val="20"/>
        </w:rPr>
      </w:pPr>
    </w:p>
    <w:p w14:paraId="1BCC7EC1">
      <w:pPr>
        <w:spacing w:line="440" w:lineRule="exact"/>
        <w:rPr>
          <w:rFonts w:ascii="Times New Roman" w:hAnsi="Times New Roman" w:eastAsia="黑体" w:cs="Times New Roman"/>
          <w:sz w:val="20"/>
          <w:szCs w:val="20"/>
        </w:rPr>
      </w:pPr>
    </w:p>
    <w:p w14:paraId="02F5C678">
      <w:pPr>
        <w:spacing w:line="440" w:lineRule="exact"/>
        <w:rPr>
          <w:rFonts w:ascii="Times New Roman" w:hAnsi="Times New Roman" w:eastAsia="黑体" w:cs="Times New Roman"/>
          <w:sz w:val="20"/>
          <w:szCs w:val="20"/>
        </w:rPr>
      </w:pPr>
    </w:p>
    <w:p w14:paraId="55D99527">
      <w:pPr>
        <w:spacing w:line="440" w:lineRule="exact"/>
        <w:rPr>
          <w:rFonts w:ascii="Times New Roman" w:hAnsi="Times New Roman" w:eastAsia="黑体" w:cs="Times New Roman"/>
          <w:sz w:val="20"/>
          <w:szCs w:val="20"/>
        </w:rPr>
      </w:pPr>
    </w:p>
    <w:p w14:paraId="46325C57">
      <w:pPr>
        <w:spacing w:line="440" w:lineRule="exact"/>
        <w:rPr>
          <w:rFonts w:ascii="Times New Roman" w:hAnsi="Times New Roman" w:eastAsia="黑体" w:cs="Times New Roman"/>
          <w:sz w:val="20"/>
          <w:szCs w:val="20"/>
        </w:rPr>
      </w:pPr>
    </w:p>
    <w:p w14:paraId="78C89650">
      <w:pPr>
        <w:spacing w:line="440" w:lineRule="exact"/>
        <w:rPr>
          <w:rFonts w:ascii="Times New Roman" w:hAnsi="Times New Roman" w:eastAsia="黑体" w:cs="Times New Roman"/>
          <w:sz w:val="20"/>
          <w:szCs w:val="20"/>
        </w:rPr>
      </w:pPr>
    </w:p>
    <w:p w14:paraId="1F6C8CED">
      <w:pPr>
        <w:spacing w:line="440" w:lineRule="exact"/>
        <w:rPr>
          <w:rFonts w:ascii="Times New Roman" w:hAnsi="Times New Roman" w:eastAsia="黑体" w:cs="Times New Roman"/>
          <w:sz w:val="20"/>
          <w:szCs w:val="20"/>
        </w:rPr>
      </w:pPr>
    </w:p>
    <w:p w14:paraId="1948EC86">
      <w:pPr>
        <w:spacing w:line="440" w:lineRule="exact"/>
        <w:rPr>
          <w:rFonts w:ascii="Times New Roman" w:hAnsi="Times New Roman" w:eastAsia="黑体" w:cs="Times New Roman"/>
          <w:sz w:val="20"/>
          <w:szCs w:val="20"/>
        </w:rPr>
      </w:pPr>
    </w:p>
    <w:p w14:paraId="04F77422">
      <w:pPr>
        <w:spacing w:line="440" w:lineRule="exact"/>
        <w:rPr>
          <w:rFonts w:ascii="Times New Roman" w:hAnsi="Times New Roman" w:eastAsia="黑体" w:cs="Times New Roman"/>
          <w:sz w:val="20"/>
          <w:szCs w:val="20"/>
        </w:rPr>
      </w:pPr>
    </w:p>
    <w:p w14:paraId="70E34C6B">
      <w:pPr>
        <w:spacing w:line="440" w:lineRule="exact"/>
        <w:jc w:val="center"/>
        <w:rPr>
          <w:rFonts w:ascii="Times New Roman" w:hAnsi="Times New Roman" w:eastAsia="黑体" w:cs="Times New Roman"/>
          <w:sz w:val="28"/>
          <w:szCs w:val="28"/>
        </w:rPr>
      </w:pPr>
      <w:bookmarkStart w:id="97" w:name="_Toc5520_WPSOffice_Level2"/>
      <w:bookmarkStart w:id="98"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7"/>
      <w:bookmarkEnd w:id="98"/>
    </w:p>
    <w:p w14:paraId="6920F341">
      <w:pPr>
        <w:spacing w:line="440" w:lineRule="exact"/>
        <w:ind w:firstLine="2158" w:firstLineChars="771"/>
        <w:rPr>
          <w:rFonts w:ascii="Times New Roman" w:hAnsi="Times New Roman" w:eastAsia="黑体" w:cs="Times New Roman"/>
          <w:sz w:val="28"/>
          <w:szCs w:val="28"/>
        </w:rPr>
      </w:pPr>
    </w:p>
    <w:p w14:paraId="1FA086E3">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99" w:name="_Toc20076_WPSOffice_Level2"/>
      <w:bookmarkStart w:id="100" w:name="_Toc31577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99"/>
      <w:bookmarkEnd w:id="100"/>
    </w:p>
    <w:p w14:paraId="32602E9F">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1" w:name="_Toc22351_WPSOffice_Level2"/>
      <w:bookmarkStart w:id="102" w:name="_Toc21974_WPSOffice_Level2"/>
      <w:r>
        <w:rPr>
          <w:rFonts w:ascii="Times New Roman" w:hAnsi="Times New Roman" w:eastAsia="黑体" w:cs="Times New Roman"/>
          <w:sz w:val="28"/>
          <w:szCs w:val="28"/>
        </w:rPr>
        <w:t>目     录</w:t>
      </w:r>
      <w:bookmarkEnd w:id="101"/>
      <w:bookmarkEnd w:id="102"/>
    </w:p>
    <w:p w14:paraId="01EF1ED4">
      <w:pPr>
        <w:spacing w:line="440" w:lineRule="exact"/>
        <w:rPr>
          <w:rFonts w:ascii="Times New Roman" w:hAnsi="Times New Roman" w:eastAsia="黑体" w:cs="Times New Roman"/>
          <w:b/>
          <w:bCs/>
          <w:sz w:val="20"/>
          <w:szCs w:val="20"/>
        </w:rPr>
      </w:pPr>
    </w:p>
    <w:p w14:paraId="146F9740">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7B8B0BD5">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4E6888E6">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1231EE5E">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1A553528">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49B470C1">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00829A01">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57FB8503">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3950F836">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237EE1CE">
      <w:pPr>
        <w:spacing w:line="560" w:lineRule="atLeast"/>
        <w:ind w:left="1619" w:leftChars="771"/>
        <w:rPr>
          <w:rFonts w:ascii="Times New Roman" w:hAnsi="Times New Roman" w:eastAsia="黑体" w:cs="Times New Roman"/>
          <w:sz w:val="24"/>
        </w:rPr>
      </w:pPr>
    </w:p>
    <w:p w14:paraId="67DC485F">
      <w:pPr>
        <w:numPr>
          <w:ilvl w:val="0"/>
          <w:numId w:val="6"/>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3" w:name="_Toc1687_WPSOffice_Level1"/>
      <w:bookmarkStart w:id="104" w:name="_Toc2765_WPSOffice_Level1"/>
      <w:bookmarkStart w:id="105" w:name="_Toc29399_WPSOffice_Level1"/>
      <w:bookmarkStart w:id="106" w:name="_Toc30031_WPSOffice_Level1"/>
      <w:bookmarkStart w:id="107" w:name="_Toc18312_WPSOffice_Level1"/>
      <w:r>
        <w:rPr>
          <w:rFonts w:ascii="Times New Roman" w:hAnsi="Times New Roman" w:eastAsia="黑体" w:cs="Times New Roman"/>
          <w:sz w:val="28"/>
          <w:szCs w:val="28"/>
        </w:rPr>
        <w:t>报价函</w:t>
      </w:r>
      <w:bookmarkEnd w:id="103"/>
      <w:bookmarkEnd w:id="104"/>
      <w:bookmarkEnd w:id="105"/>
      <w:bookmarkEnd w:id="106"/>
      <w:bookmarkEnd w:id="107"/>
    </w:p>
    <w:p w14:paraId="53CF146D">
      <w:pPr>
        <w:pStyle w:val="5"/>
      </w:pPr>
    </w:p>
    <w:p w14:paraId="230E42C8">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29597104">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7F6BA636">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26AD65F1">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6E41494D">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40106406">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5F75B86F">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0EFEBF77">
      <w:pPr>
        <w:pStyle w:val="5"/>
        <w:ind w:firstLine="480" w:firstLineChars="200"/>
      </w:pPr>
      <w:r>
        <w:rPr>
          <w:rFonts w:hint="eastAsia" w:ascii="Times New Roman" w:hAnsi="Times New Roman" w:cs="Times New Roman"/>
          <w:sz w:val="24"/>
        </w:rPr>
        <w:t>(4)我方承诺车辆符合国家入户、上牌标准，如因我方造成的原因</w:t>
      </w:r>
    </w:p>
    <w:p w14:paraId="59E5B303">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2E232752">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7DA0C890">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3788EC55">
      <w:pPr>
        <w:spacing w:line="400" w:lineRule="exact"/>
        <w:ind w:firstLine="3420" w:firstLineChars="1425"/>
        <w:rPr>
          <w:rFonts w:ascii="Times New Roman" w:hAnsi="Times New Roman" w:cs="Times New Roman"/>
          <w:sz w:val="24"/>
        </w:rPr>
      </w:pPr>
    </w:p>
    <w:p w14:paraId="03692DBD">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12662AE2">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6EE98113">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11670D1B">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3FC501EB">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6AE6781E">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25019D27">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2051417D">
      <w:pPr>
        <w:rPr>
          <w:rFonts w:ascii="Times New Roman" w:hAnsi="Times New Roman" w:cs="Times New Roman"/>
          <w:sz w:val="24"/>
        </w:rPr>
      </w:pPr>
      <w:r>
        <w:rPr>
          <w:rFonts w:ascii="Times New Roman" w:hAnsi="Times New Roman" w:cs="Times New Roman"/>
          <w:sz w:val="24"/>
        </w:rPr>
        <w:br w:type="page"/>
      </w:r>
    </w:p>
    <w:p w14:paraId="472EC7B7">
      <w:pPr>
        <w:spacing w:line="440" w:lineRule="exact"/>
        <w:jc w:val="center"/>
        <w:rPr>
          <w:rFonts w:ascii="Times New Roman" w:hAnsi="Times New Roman" w:eastAsia="黑体" w:cs="Times New Roman"/>
          <w:sz w:val="20"/>
          <w:szCs w:val="20"/>
        </w:rPr>
      </w:pPr>
    </w:p>
    <w:p w14:paraId="08F659FA">
      <w:pPr>
        <w:spacing w:line="440" w:lineRule="exact"/>
        <w:jc w:val="center"/>
        <w:rPr>
          <w:rFonts w:ascii="Times New Roman" w:hAnsi="Times New Roman" w:eastAsia="黑体" w:cs="Times New Roman"/>
          <w:sz w:val="28"/>
          <w:szCs w:val="28"/>
        </w:rPr>
      </w:pPr>
      <w:bookmarkStart w:id="108" w:name="_Toc18668_WPSOffice_Level1"/>
      <w:bookmarkStart w:id="109" w:name="_Toc14563_WPSOffice_Level1"/>
      <w:bookmarkStart w:id="110" w:name="_Toc8695_WPSOffice_Level1"/>
      <w:bookmarkStart w:id="111" w:name="_Toc12530_WPSOffice_Level1"/>
      <w:bookmarkStart w:id="112" w:name="_Toc32350_WPSOffice_Level1"/>
      <w:r>
        <w:rPr>
          <w:rFonts w:ascii="Times New Roman" w:hAnsi="Times New Roman" w:eastAsia="黑体" w:cs="Times New Roman"/>
          <w:sz w:val="28"/>
          <w:szCs w:val="28"/>
        </w:rPr>
        <w:t>二、法定代表人身份证明及授权委托书</w:t>
      </w:r>
      <w:bookmarkEnd w:id="108"/>
      <w:bookmarkEnd w:id="109"/>
      <w:bookmarkEnd w:id="110"/>
      <w:bookmarkEnd w:id="111"/>
      <w:bookmarkEnd w:id="112"/>
    </w:p>
    <w:p w14:paraId="1DEAD3BA">
      <w:pPr>
        <w:spacing w:line="440" w:lineRule="exact"/>
        <w:rPr>
          <w:rFonts w:ascii="Times New Roman" w:hAnsi="Times New Roman" w:cs="Times New Roman"/>
          <w:sz w:val="20"/>
          <w:szCs w:val="20"/>
        </w:rPr>
      </w:pPr>
    </w:p>
    <w:p w14:paraId="36B53864">
      <w:pPr>
        <w:spacing w:line="440" w:lineRule="exact"/>
        <w:jc w:val="center"/>
        <w:rPr>
          <w:rFonts w:ascii="Times New Roman" w:hAnsi="Times New Roman" w:cs="Times New Roman"/>
          <w:sz w:val="28"/>
          <w:szCs w:val="28"/>
        </w:rPr>
      </w:pPr>
      <w:bookmarkStart w:id="113" w:name="_Toc20803_WPSOffice_Level2"/>
      <w:bookmarkStart w:id="114" w:name="_Toc5153_WPSOffice_Level2"/>
      <w:r>
        <w:rPr>
          <w:rFonts w:ascii="Times New Roman" w:hAnsi="Times New Roman" w:eastAsia="黑体" w:cs="Times New Roman"/>
          <w:bCs/>
          <w:sz w:val="28"/>
          <w:szCs w:val="28"/>
        </w:rPr>
        <w:t>2-1 法定代表人身份证明</w:t>
      </w:r>
      <w:bookmarkEnd w:id="113"/>
      <w:bookmarkEnd w:id="114"/>
    </w:p>
    <w:p w14:paraId="0B8E055C">
      <w:pPr>
        <w:spacing w:line="440" w:lineRule="exact"/>
        <w:rPr>
          <w:rFonts w:ascii="Times New Roman" w:hAnsi="Times New Roman" w:cs="Times New Roman"/>
          <w:sz w:val="20"/>
          <w:szCs w:val="20"/>
        </w:rPr>
      </w:pPr>
    </w:p>
    <w:p w14:paraId="5CB813F2">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19FDBA39">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0311F4FF">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27431D94">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723B412F">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0FEFFA6B">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6DA87582">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3056E4A8">
      <w:pPr>
        <w:pStyle w:val="5"/>
      </w:pPr>
    </w:p>
    <w:p w14:paraId="20625B5A">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5873C3F9">
      <w:pPr>
        <w:spacing w:line="440" w:lineRule="exact"/>
        <w:ind w:firstLine="480" w:firstLineChars="200"/>
        <w:rPr>
          <w:rFonts w:ascii="Times New Roman" w:hAnsi="Times New Roman" w:cs="Times New Roman"/>
          <w:sz w:val="24"/>
        </w:rPr>
      </w:pPr>
    </w:p>
    <w:p w14:paraId="3756E974">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6845EF34">
      <w:pPr>
        <w:spacing w:line="440" w:lineRule="exact"/>
        <w:rPr>
          <w:rFonts w:ascii="Times New Roman" w:hAnsi="Times New Roman" w:cs="Times New Roman"/>
          <w:sz w:val="24"/>
        </w:rPr>
      </w:pPr>
    </w:p>
    <w:p w14:paraId="0C159368">
      <w:pPr>
        <w:spacing w:line="440" w:lineRule="exact"/>
        <w:rPr>
          <w:rFonts w:ascii="Times New Roman" w:hAnsi="Times New Roman" w:cs="Times New Roman"/>
          <w:sz w:val="24"/>
        </w:rPr>
      </w:pPr>
    </w:p>
    <w:p w14:paraId="41F32627">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0769040E">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486C32F9">
      <w:pPr>
        <w:topLinePunct/>
        <w:spacing w:line="440" w:lineRule="exact"/>
        <w:rPr>
          <w:rFonts w:ascii="Times New Roman" w:hAnsi="Times New Roman" w:eastAsia="黑体" w:cs="Times New Roman"/>
          <w:sz w:val="24"/>
        </w:rPr>
      </w:pPr>
    </w:p>
    <w:p w14:paraId="473B5667">
      <w:pPr>
        <w:topLinePunct/>
        <w:spacing w:line="440" w:lineRule="exact"/>
        <w:rPr>
          <w:rFonts w:ascii="Times New Roman" w:hAnsi="Times New Roman" w:eastAsia="黑体" w:cs="Times New Roman"/>
          <w:sz w:val="24"/>
        </w:rPr>
      </w:pPr>
    </w:p>
    <w:p w14:paraId="5C7972DD">
      <w:pPr>
        <w:topLinePunct/>
        <w:spacing w:line="440" w:lineRule="exact"/>
        <w:rPr>
          <w:rFonts w:ascii="Times New Roman" w:hAnsi="Times New Roman" w:eastAsia="黑体" w:cs="Times New Roman"/>
          <w:sz w:val="24"/>
        </w:rPr>
      </w:pPr>
    </w:p>
    <w:p w14:paraId="67A31369">
      <w:pPr>
        <w:topLinePunct/>
        <w:spacing w:line="440" w:lineRule="exact"/>
        <w:rPr>
          <w:rFonts w:ascii="Times New Roman" w:hAnsi="Times New Roman" w:eastAsia="黑体" w:cs="Times New Roman"/>
          <w:sz w:val="24"/>
        </w:rPr>
      </w:pPr>
    </w:p>
    <w:p w14:paraId="67E02AC2">
      <w:pPr>
        <w:topLinePunct/>
        <w:spacing w:line="440" w:lineRule="exact"/>
        <w:rPr>
          <w:rFonts w:ascii="Times New Roman" w:hAnsi="Times New Roman" w:eastAsia="黑体" w:cs="Times New Roman"/>
          <w:sz w:val="24"/>
        </w:rPr>
      </w:pPr>
    </w:p>
    <w:p w14:paraId="44130DF0">
      <w:pPr>
        <w:topLinePunct/>
        <w:spacing w:line="440" w:lineRule="exact"/>
        <w:ind w:left="315" w:hanging="315" w:hangingChars="150"/>
        <w:rPr>
          <w:rFonts w:ascii="Times New Roman" w:hAnsi="Times New Roman" w:eastAsia="黑体" w:cs="Times New Roman"/>
          <w:szCs w:val="21"/>
        </w:rPr>
      </w:pPr>
    </w:p>
    <w:p w14:paraId="46C97F09">
      <w:pPr>
        <w:topLinePunct/>
        <w:spacing w:line="440" w:lineRule="exact"/>
        <w:ind w:left="315" w:hanging="315" w:hangingChars="150"/>
        <w:rPr>
          <w:rFonts w:ascii="Times New Roman" w:hAnsi="Times New Roman" w:eastAsia="黑体" w:cs="Times New Roman"/>
          <w:bCs/>
          <w:szCs w:val="21"/>
        </w:rPr>
      </w:pPr>
    </w:p>
    <w:p w14:paraId="74DBC647">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5" w:name="_Toc12035_WPSOffice_Level2"/>
      <w:bookmarkStart w:id="116" w:name="_Toc19768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5"/>
      <w:bookmarkEnd w:id="116"/>
    </w:p>
    <w:p w14:paraId="462B4130">
      <w:pPr>
        <w:spacing w:line="440" w:lineRule="exact"/>
        <w:rPr>
          <w:rFonts w:ascii="Times New Roman" w:hAnsi="Times New Roman" w:eastAsia="黑体" w:cs="Times New Roman"/>
          <w:sz w:val="24"/>
        </w:rPr>
      </w:pPr>
    </w:p>
    <w:p w14:paraId="7FD947D4">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05AB2F1D">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7F62B18D">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39D64025">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5C000A25">
      <w:pPr>
        <w:spacing w:line="440" w:lineRule="exact"/>
        <w:ind w:firstLine="480" w:firstLineChars="200"/>
        <w:rPr>
          <w:rFonts w:ascii="Times New Roman" w:hAnsi="Times New Roman" w:cs="Times New Roman"/>
          <w:sz w:val="24"/>
        </w:rPr>
      </w:pPr>
    </w:p>
    <w:p w14:paraId="06D1C3F1">
      <w:pPr>
        <w:spacing w:line="440" w:lineRule="exact"/>
        <w:rPr>
          <w:rFonts w:ascii="Times New Roman" w:hAnsi="Times New Roman" w:cs="Times New Roman"/>
          <w:sz w:val="24"/>
        </w:rPr>
      </w:pPr>
    </w:p>
    <w:p w14:paraId="7D93C7C4">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31E32F6E">
      <w:pPr>
        <w:spacing w:line="440" w:lineRule="exact"/>
        <w:rPr>
          <w:rFonts w:ascii="Times New Roman" w:hAnsi="Times New Roman" w:cs="Times New Roman"/>
          <w:sz w:val="24"/>
        </w:rPr>
      </w:pPr>
    </w:p>
    <w:p w14:paraId="7DD3879A">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624001DF">
      <w:pPr>
        <w:spacing w:line="440" w:lineRule="exact"/>
        <w:rPr>
          <w:rFonts w:ascii="Times New Roman" w:hAnsi="Times New Roman" w:cs="Times New Roman"/>
          <w:sz w:val="24"/>
        </w:rPr>
      </w:pPr>
    </w:p>
    <w:p w14:paraId="72B3D5DC">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4D20D861">
      <w:pPr>
        <w:spacing w:line="440" w:lineRule="exact"/>
        <w:rPr>
          <w:rFonts w:ascii="Times New Roman" w:hAnsi="Times New Roman" w:cs="Times New Roman"/>
          <w:sz w:val="24"/>
        </w:rPr>
      </w:pPr>
    </w:p>
    <w:p w14:paraId="13BB79BA">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277353E1">
      <w:pPr>
        <w:spacing w:line="440" w:lineRule="exact"/>
        <w:rPr>
          <w:rFonts w:ascii="Times New Roman" w:hAnsi="Times New Roman" w:cs="Times New Roman"/>
          <w:sz w:val="24"/>
        </w:rPr>
      </w:pPr>
    </w:p>
    <w:p w14:paraId="6648A27A">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0611C071">
      <w:pPr>
        <w:spacing w:line="440" w:lineRule="exact"/>
        <w:rPr>
          <w:rFonts w:ascii="Times New Roman" w:hAnsi="Times New Roman" w:cs="Times New Roman"/>
          <w:sz w:val="24"/>
        </w:rPr>
      </w:pPr>
    </w:p>
    <w:p w14:paraId="11CA7BBF">
      <w:pPr>
        <w:spacing w:line="440" w:lineRule="exact"/>
        <w:rPr>
          <w:rFonts w:ascii="Times New Roman" w:hAnsi="Times New Roman" w:cs="Times New Roman"/>
          <w:sz w:val="24"/>
        </w:rPr>
      </w:pPr>
    </w:p>
    <w:p w14:paraId="6675E9FB">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458BCEC9">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1BB20A46">
      <w:pPr>
        <w:spacing w:line="360" w:lineRule="exact"/>
        <w:ind w:left="360" w:hanging="360" w:hangingChars="200"/>
        <w:rPr>
          <w:rFonts w:ascii="Times New Roman" w:hAnsi="Times New Roman" w:eastAsia="黑体" w:cs="Times New Roman"/>
          <w:sz w:val="18"/>
          <w:szCs w:val="18"/>
        </w:rPr>
      </w:pPr>
    </w:p>
    <w:p w14:paraId="152094D8">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09DA97EE">
      <w:pPr>
        <w:spacing w:line="440" w:lineRule="exact"/>
        <w:jc w:val="center"/>
        <w:rPr>
          <w:rFonts w:ascii="Times New Roman" w:hAnsi="Times New Roman" w:eastAsia="黑体" w:cs="Times New Roman"/>
          <w:sz w:val="28"/>
          <w:szCs w:val="28"/>
        </w:rPr>
      </w:pPr>
      <w:bookmarkStart w:id="117" w:name="_Toc24530_WPSOffice_Level1"/>
      <w:bookmarkStart w:id="118" w:name="_Toc32085_WPSOffice_Level1"/>
      <w:bookmarkStart w:id="119" w:name="_Toc24567_WPSOffice_Level1"/>
      <w:bookmarkStart w:id="120" w:name="_Toc15186_WPSOffice_Level1"/>
      <w:bookmarkStart w:id="121"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7"/>
      <w:bookmarkEnd w:id="118"/>
      <w:bookmarkEnd w:id="119"/>
      <w:bookmarkEnd w:id="120"/>
      <w:r>
        <w:rPr>
          <w:rFonts w:hint="eastAsia" w:ascii="Times New Roman" w:hAnsi="Times New Roman" w:eastAsia="黑体" w:cs="Times New Roman"/>
          <w:sz w:val="28"/>
          <w:szCs w:val="28"/>
        </w:rPr>
        <w:t>报价清单</w:t>
      </w:r>
      <w:bookmarkEnd w:id="121"/>
      <w:r>
        <w:rPr>
          <w:rFonts w:hint="eastAsia" w:ascii="Times New Roman" w:hAnsi="Times New Roman" w:eastAsia="黑体" w:cs="Times New Roman"/>
          <w:sz w:val="28"/>
          <w:szCs w:val="28"/>
        </w:rPr>
        <w:t>（   包）</w:t>
      </w:r>
    </w:p>
    <w:p w14:paraId="41415719">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46B76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569C7B0B">
            <w:pPr>
              <w:jc w:val="center"/>
              <w:rPr>
                <w:sz w:val="30"/>
                <w:szCs w:val="30"/>
              </w:rPr>
            </w:pPr>
            <w:r>
              <w:rPr>
                <w:rFonts w:hint="eastAsia"/>
                <w:sz w:val="30"/>
                <w:szCs w:val="30"/>
              </w:rPr>
              <w:t>序号</w:t>
            </w:r>
          </w:p>
        </w:tc>
        <w:tc>
          <w:tcPr>
            <w:tcW w:w="1170" w:type="dxa"/>
            <w:vAlign w:val="center"/>
          </w:tcPr>
          <w:p w14:paraId="61209C64">
            <w:pPr>
              <w:jc w:val="center"/>
              <w:rPr>
                <w:sz w:val="30"/>
                <w:szCs w:val="30"/>
              </w:rPr>
            </w:pPr>
            <w:r>
              <w:rPr>
                <w:rFonts w:hint="eastAsia"/>
                <w:sz w:val="30"/>
                <w:szCs w:val="30"/>
              </w:rPr>
              <w:t>名称</w:t>
            </w:r>
          </w:p>
        </w:tc>
        <w:tc>
          <w:tcPr>
            <w:tcW w:w="1845" w:type="dxa"/>
            <w:vAlign w:val="center"/>
          </w:tcPr>
          <w:p w14:paraId="7B8EE123">
            <w:pPr>
              <w:jc w:val="center"/>
              <w:rPr>
                <w:sz w:val="30"/>
                <w:szCs w:val="30"/>
              </w:rPr>
            </w:pPr>
            <w:r>
              <w:rPr>
                <w:rFonts w:hint="eastAsia"/>
                <w:sz w:val="30"/>
                <w:szCs w:val="30"/>
              </w:rPr>
              <w:t>品牌型号</w:t>
            </w:r>
          </w:p>
        </w:tc>
        <w:tc>
          <w:tcPr>
            <w:tcW w:w="931" w:type="dxa"/>
            <w:vAlign w:val="center"/>
          </w:tcPr>
          <w:p w14:paraId="2045581E">
            <w:pPr>
              <w:jc w:val="center"/>
              <w:rPr>
                <w:sz w:val="30"/>
                <w:szCs w:val="30"/>
              </w:rPr>
            </w:pPr>
            <w:r>
              <w:rPr>
                <w:rFonts w:hint="eastAsia"/>
                <w:sz w:val="30"/>
                <w:szCs w:val="30"/>
              </w:rPr>
              <w:t>单位</w:t>
            </w:r>
          </w:p>
        </w:tc>
        <w:tc>
          <w:tcPr>
            <w:tcW w:w="1065" w:type="dxa"/>
            <w:vAlign w:val="center"/>
          </w:tcPr>
          <w:p w14:paraId="7FEB8C6D">
            <w:pPr>
              <w:jc w:val="center"/>
              <w:rPr>
                <w:sz w:val="30"/>
                <w:szCs w:val="30"/>
              </w:rPr>
            </w:pPr>
            <w:r>
              <w:rPr>
                <w:rFonts w:hint="eastAsia"/>
                <w:sz w:val="30"/>
                <w:szCs w:val="30"/>
              </w:rPr>
              <w:t>数量</w:t>
            </w:r>
          </w:p>
        </w:tc>
        <w:tc>
          <w:tcPr>
            <w:tcW w:w="1140" w:type="dxa"/>
            <w:vAlign w:val="center"/>
          </w:tcPr>
          <w:p w14:paraId="4E0FFAE0">
            <w:pPr>
              <w:jc w:val="center"/>
              <w:rPr>
                <w:sz w:val="30"/>
                <w:szCs w:val="30"/>
              </w:rPr>
            </w:pPr>
            <w:r>
              <w:rPr>
                <w:rFonts w:hint="eastAsia"/>
                <w:sz w:val="30"/>
                <w:szCs w:val="30"/>
              </w:rPr>
              <w:t>单价</w:t>
            </w:r>
          </w:p>
        </w:tc>
        <w:tc>
          <w:tcPr>
            <w:tcW w:w="2492" w:type="dxa"/>
            <w:vAlign w:val="center"/>
          </w:tcPr>
          <w:p w14:paraId="6297D645">
            <w:pPr>
              <w:jc w:val="center"/>
              <w:rPr>
                <w:sz w:val="30"/>
                <w:szCs w:val="30"/>
              </w:rPr>
            </w:pPr>
            <w:r>
              <w:rPr>
                <w:rFonts w:hint="eastAsia"/>
                <w:sz w:val="30"/>
                <w:szCs w:val="30"/>
              </w:rPr>
              <w:t>小计</w:t>
            </w:r>
          </w:p>
        </w:tc>
      </w:tr>
      <w:tr w14:paraId="65658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3319DA94">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2BABCD27">
            <w:pPr>
              <w:spacing w:before="100" w:beforeAutospacing="1" w:after="100" w:afterAutospacing="1" w:line="360" w:lineRule="auto"/>
              <w:jc w:val="center"/>
              <w:rPr>
                <w:sz w:val="30"/>
                <w:szCs w:val="30"/>
              </w:rPr>
            </w:pPr>
          </w:p>
        </w:tc>
        <w:tc>
          <w:tcPr>
            <w:tcW w:w="1845" w:type="dxa"/>
            <w:vAlign w:val="center"/>
          </w:tcPr>
          <w:p w14:paraId="278D9329">
            <w:pPr>
              <w:spacing w:before="100" w:beforeAutospacing="1" w:after="100" w:afterAutospacing="1" w:line="360" w:lineRule="auto"/>
              <w:jc w:val="center"/>
              <w:rPr>
                <w:sz w:val="28"/>
                <w:szCs w:val="28"/>
              </w:rPr>
            </w:pPr>
          </w:p>
        </w:tc>
        <w:tc>
          <w:tcPr>
            <w:tcW w:w="931" w:type="dxa"/>
            <w:vAlign w:val="center"/>
          </w:tcPr>
          <w:p w14:paraId="2E3053B3">
            <w:pPr>
              <w:jc w:val="center"/>
              <w:rPr>
                <w:sz w:val="30"/>
                <w:szCs w:val="30"/>
              </w:rPr>
            </w:pPr>
          </w:p>
        </w:tc>
        <w:tc>
          <w:tcPr>
            <w:tcW w:w="1065" w:type="dxa"/>
            <w:vAlign w:val="center"/>
          </w:tcPr>
          <w:p w14:paraId="312A17A6">
            <w:pPr>
              <w:jc w:val="center"/>
              <w:rPr>
                <w:sz w:val="30"/>
                <w:szCs w:val="30"/>
              </w:rPr>
            </w:pPr>
          </w:p>
        </w:tc>
        <w:tc>
          <w:tcPr>
            <w:tcW w:w="1140" w:type="dxa"/>
            <w:vAlign w:val="center"/>
          </w:tcPr>
          <w:p w14:paraId="44AB1486">
            <w:pPr>
              <w:jc w:val="center"/>
              <w:rPr>
                <w:sz w:val="30"/>
                <w:szCs w:val="30"/>
              </w:rPr>
            </w:pPr>
          </w:p>
        </w:tc>
        <w:tc>
          <w:tcPr>
            <w:tcW w:w="2492" w:type="dxa"/>
            <w:vAlign w:val="center"/>
          </w:tcPr>
          <w:p w14:paraId="29F0F773">
            <w:pPr>
              <w:jc w:val="center"/>
              <w:rPr>
                <w:sz w:val="30"/>
                <w:szCs w:val="30"/>
              </w:rPr>
            </w:pPr>
          </w:p>
        </w:tc>
      </w:tr>
      <w:tr w14:paraId="4E5FB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0D85C7F1">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32EF5EB8">
            <w:pPr>
              <w:spacing w:before="100" w:beforeAutospacing="1" w:after="100" w:afterAutospacing="1" w:line="360" w:lineRule="auto"/>
              <w:jc w:val="center"/>
              <w:rPr>
                <w:sz w:val="30"/>
                <w:szCs w:val="30"/>
              </w:rPr>
            </w:pPr>
          </w:p>
        </w:tc>
        <w:tc>
          <w:tcPr>
            <w:tcW w:w="1845" w:type="dxa"/>
            <w:vAlign w:val="center"/>
          </w:tcPr>
          <w:p w14:paraId="2AFFF38C">
            <w:pPr>
              <w:spacing w:before="100" w:beforeAutospacing="1" w:after="100" w:afterAutospacing="1" w:line="360" w:lineRule="auto"/>
              <w:jc w:val="center"/>
              <w:rPr>
                <w:sz w:val="28"/>
                <w:szCs w:val="28"/>
              </w:rPr>
            </w:pPr>
          </w:p>
        </w:tc>
        <w:tc>
          <w:tcPr>
            <w:tcW w:w="931" w:type="dxa"/>
            <w:vAlign w:val="center"/>
          </w:tcPr>
          <w:p w14:paraId="39C3728F">
            <w:pPr>
              <w:jc w:val="center"/>
              <w:rPr>
                <w:sz w:val="30"/>
                <w:szCs w:val="30"/>
              </w:rPr>
            </w:pPr>
          </w:p>
        </w:tc>
        <w:tc>
          <w:tcPr>
            <w:tcW w:w="1065" w:type="dxa"/>
            <w:vAlign w:val="center"/>
          </w:tcPr>
          <w:p w14:paraId="2DF56AEC">
            <w:pPr>
              <w:jc w:val="center"/>
              <w:rPr>
                <w:sz w:val="30"/>
                <w:szCs w:val="30"/>
              </w:rPr>
            </w:pPr>
          </w:p>
        </w:tc>
        <w:tc>
          <w:tcPr>
            <w:tcW w:w="1140" w:type="dxa"/>
            <w:vAlign w:val="center"/>
          </w:tcPr>
          <w:p w14:paraId="460D90A8">
            <w:pPr>
              <w:jc w:val="center"/>
              <w:rPr>
                <w:sz w:val="30"/>
                <w:szCs w:val="30"/>
              </w:rPr>
            </w:pPr>
          </w:p>
        </w:tc>
        <w:tc>
          <w:tcPr>
            <w:tcW w:w="2492" w:type="dxa"/>
            <w:vAlign w:val="center"/>
          </w:tcPr>
          <w:p w14:paraId="5FF39778">
            <w:pPr>
              <w:jc w:val="center"/>
              <w:rPr>
                <w:sz w:val="30"/>
                <w:szCs w:val="30"/>
              </w:rPr>
            </w:pPr>
          </w:p>
        </w:tc>
      </w:tr>
      <w:tr w14:paraId="7DFF1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69CAF3CE">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1DB02874">
            <w:r>
              <w:rPr>
                <w:rFonts w:hint="eastAsia"/>
                <w:sz w:val="30"/>
                <w:szCs w:val="30"/>
              </w:rPr>
              <w:t>大写金额：</w:t>
            </w:r>
          </w:p>
        </w:tc>
        <w:tc>
          <w:tcPr>
            <w:tcW w:w="2492" w:type="dxa"/>
            <w:vAlign w:val="center"/>
          </w:tcPr>
          <w:p w14:paraId="1D88402F">
            <w:pPr>
              <w:rPr>
                <w:sz w:val="30"/>
                <w:szCs w:val="30"/>
              </w:rPr>
            </w:pPr>
            <w:r>
              <w:rPr>
                <w:rFonts w:hint="eastAsia"/>
                <w:sz w:val="30"/>
                <w:szCs w:val="30"/>
              </w:rPr>
              <w:t>小写：</w:t>
            </w:r>
          </w:p>
        </w:tc>
      </w:tr>
    </w:tbl>
    <w:p w14:paraId="18DE42B6">
      <w:pPr>
        <w:rPr>
          <w:rFonts w:ascii="仿宋" w:hAnsi="仿宋" w:eastAsia="仿宋"/>
          <w:sz w:val="30"/>
          <w:szCs w:val="30"/>
        </w:rPr>
      </w:pPr>
      <w:r>
        <w:rPr>
          <w:rFonts w:hint="eastAsia" w:ascii="仿宋" w:hAnsi="仿宋" w:eastAsia="仿宋"/>
          <w:sz w:val="30"/>
          <w:szCs w:val="30"/>
        </w:rPr>
        <w:t>报价人（单位签章）：</w:t>
      </w:r>
    </w:p>
    <w:p w14:paraId="17F5CFFC">
      <w:pPr>
        <w:rPr>
          <w:rFonts w:ascii="仿宋" w:hAnsi="仿宋" w:eastAsia="仿宋"/>
          <w:sz w:val="30"/>
          <w:szCs w:val="30"/>
        </w:rPr>
      </w:pPr>
      <w:r>
        <w:rPr>
          <w:rFonts w:hint="eastAsia" w:ascii="仿宋" w:hAnsi="仿宋" w:eastAsia="仿宋"/>
          <w:sz w:val="30"/>
          <w:szCs w:val="30"/>
        </w:rPr>
        <w:t>法定代表人或其委托代理人（签名）：</w:t>
      </w:r>
    </w:p>
    <w:p w14:paraId="2244ED50">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423A983C">
      <w:pPr>
        <w:spacing w:line="440" w:lineRule="exact"/>
        <w:rPr>
          <w:rFonts w:ascii="Times New Roman" w:hAnsi="Times New Roman" w:eastAsia="黑体" w:cs="Times New Roman"/>
          <w:sz w:val="24"/>
        </w:rPr>
      </w:pPr>
    </w:p>
    <w:p w14:paraId="5E6F703C">
      <w:pPr>
        <w:spacing w:line="440" w:lineRule="exact"/>
        <w:jc w:val="center"/>
        <w:rPr>
          <w:rFonts w:ascii="Times New Roman" w:hAnsi="Times New Roman" w:eastAsia="黑体" w:cs="Times New Roman"/>
          <w:sz w:val="28"/>
          <w:szCs w:val="28"/>
        </w:rPr>
      </w:pPr>
    </w:p>
    <w:p w14:paraId="7967C7B0">
      <w:pPr>
        <w:spacing w:line="440" w:lineRule="exact"/>
        <w:jc w:val="center"/>
        <w:rPr>
          <w:rFonts w:ascii="Times New Roman" w:hAnsi="Times New Roman" w:eastAsia="黑体" w:cs="Times New Roman"/>
          <w:sz w:val="28"/>
          <w:szCs w:val="28"/>
        </w:rPr>
      </w:pPr>
    </w:p>
    <w:p w14:paraId="63714D0E">
      <w:pPr>
        <w:spacing w:line="440" w:lineRule="exact"/>
        <w:jc w:val="center"/>
        <w:rPr>
          <w:rFonts w:ascii="Times New Roman" w:hAnsi="Times New Roman" w:eastAsia="黑体" w:cs="Times New Roman"/>
          <w:sz w:val="28"/>
          <w:szCs w:val="28"/>
        </w:rPr>
      </w:pPr>
    </w:p>
    <w:p w14:paraId="57E21547">
      <w:pPr>
        <w:spacing w:line="440" w:lineRule="exact"/>
        <w:jc w:val="center"/>
        <w:rPr>
          <w:rFonts w:ascii="Times New Roman" w:hAnsi="Times New Roman" w:eastAsia="黑体" w:cs="Times New Roman"/>
          <w:sz w:val="28"/>
          <w:szCs w:val="28"/>
        </w:rPr>
      </w:pPr>
    </w:p>
    <w:p w14:paraId="70E46A83">
      <w:pPr>
        <w:spacing w:line="440" w:lineRule="exact"/>
        <w:jc w:val="center"/>
        <w:rPr>
          <w:rFonts w:ascii="Times New Roman" w:hAnsi="Times New Roman" w:eastAsia="黑体" w:cs="Times New Roman"/>
          <w:sz w:val="28"/>
          <w:szCs w:val="28"/>
        </w:rPr>
      </w:pPr>
    </w:p>
    <w:p w14:paraId="7F228F5A">
      <w:pPr>
        <w:spacing w:line="440" w:lineRule="exact"/>
        <w:jc w:val="center"/>
        <w:rPr>
          <w:rFonts w:ascii="Times New Roman" w:hAnsi="Times New Roman" w:eastAsia="黑体" w:cs="Times New Roman"/>
          <w:sz w:val="28"/>
          <w:szCs w:val="28"/>
        </w:rPr>
      </w:pPr>
    </w:p>
    <w:p w14:paraId="2106C819">
      <w:pPr>
        <w:pStyle w:val="5"/>
        <w:rPr>
          <w:rFonts w:ascii="Times New Roman" w:hAnsi="Times New Roman" w:eastAsia="黑体" w:cs="Times New Roman"/>
          <w:sz w:val="24"/>
        </w:rPr>
      </w:pPr>
    </w:p>
    <w:p w14:paraId="65A113A3">
      <w:pPr>
        <w:pStyle w:val="5"/>
        <w:rPr>
          <w:rFonts w:ascii="Times New Roman" w:hAnsi="Times New Roman" w:eastAsia="黑体" w:cs="Times New Roman"/>
          <w:sz w:val="24"/>
        </w:rPr>
      </w:pPr>
    </w:p>
    <w:p w14:paraId="6B283C25">
      <w:pPr>
        <w:pStyle w:val="5"/>
        <w:rPr>
          <w:rFonts w:ascii="Times New Roman" w:hAnsi="Times New Roman" w:eastAsia="黑体" w:cs="Times New Roman"/>
          <w:sz w:val="24"/>
        </w:rPr>
      </w:pPr>
    </w:p>
    <w:p w14:paraId="44D71596">
      <w:pPr>
        <w:pStyle w:val="5"/>
        <w:rPr>
          <w:rFonts w:ascii="Times New Roman" w:hAnsi="Times New Roman" w:eastAsia="黑体" w:cs="Times New Roman"/>
          <w:sz w:val="24"/>
        </w:rPr>
      </w:pPr>
    </w:p>
    <w:p w14:paraId="0ACEDCD0">
      <w:pPr>
        <w:pStyle w:val="5"/>
        <w:rPr>
          <w:rFonts w:ascii="Times New Roman" w:hAnsi="Times New Roman" w:eastAsia="黑体" w:cs="Times New Roman"/>
          <w:sz w:val="24"/>
        </w:rPr>
      </w:pPr>
    </w:p>
    <w:p w14:paraId="750B0059"/>
    <w:p w14:paraId="04EB7C2B">
      <w:pPr>
        <w:spacing w:line="440" w:lineRule="exact"/>
        <w:jc w:val="center"/>
      </w:pPr>
    </w:p>
    <w:p w14:paraId="4233ACAA">
      <w:pPr>
        <w:topLinePunct/>
        <w:spacing w:line="440" w:lineRule="exact"/>
        <w:jc w:val="center"/>
        <w:rPr>
          <w:rFonts w:ascii="Times New Roman" w:hAnsi="Times New Roman" w:eastAsia="黑体" w:cs="Times New Roman"/>
          <w:sz w:val="28"/>
          <w:szCs w:val="28"/>
        </w:rPr>
      </w:pPr>
      <w:bookmarkStart w:id="122" w:name="_Toc31445_WPSOffice_Level1"/>
      <w:bookmarkStart w:id="123" w:name="_Toc23545_WPSOffice_Level1"/>
      <w:bookmarkStart w:id="124" w:name="_Toc22815_WPSOffice_Level1"/>
      <w:bookmarkStart w:id="125" w:name="_Toc10436_WPSOffice_Level1"/>
      <w:bookmarkStart w:id="126" w:name="_Toc7738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7" w:name="_Toc27600_WPSOffice_Level2"/>
      <w:bookmarkStart w:id="128" w:name="_Toc2807_WPSOffice_Level2"/>
      <w:r>
        <w:rPr>
          <w:rFonts w:ascii="Times New Roman" w:hAnsi="Times New Roman" w:eastAsia="黑体" w:cs="Times New Roman"/>
          <w:sz w:val="28"/>
          <w:szCs w:val="28"/>
        </w:rPr>
        <w:t>供应商基本情况</w:t>
      </w:r>
      <w:bookmarkEnd w:id="122"/>
      <w:bookmarkEnd w:id="123"/>
      <w:bookmarkEnd w:id="124"/>
      <w:bookmarkEnd w:id="125"/>
      <w:bookmarkEnd w:id="126"/>
      <w:bookmarkEnd w:id="127"/>
      <w:bookmarkEnd w:id="128"/>
    </w:p>
    <w:p w14:paraId="15CDB19B">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13A32E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9AAAE24">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E438620">
            <w:pPr>
              <w:topLinePunct/>
              <w:spacing w:line="440" w:lineRule="exact"/>
              <w:jc w:val="center"/>
              <w:rPr>
                <w:rFonts w:ascii="Times New Roman" w:hAnsi="Times New Roman" w:cs="Times New Roman"/>
                <w:szCs w:val="21"/>
              </w:rPr>
            </w:pPr>
          </w:p>
        </w:tc>
      </w:tr>
      <w:tr w14:paraId="250D82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45B8E32">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685FDB1B">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1D51A0A">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503C5145">
            <w:pPr>
              <w:topLinePunct/>
              <w:spacing w:line="440" w:lineRule="exact"/>
              <w:jc w:val="center"/>
              <w:rPr>
                <w:rFonts w:ascii="Times New Roman" w:hAnsi="Times New Roman" w:cs="Times New Roman"/>
                <w:szCs w:val="21"/>
              </w:rPr>
            </w:pPr>
          </w:p>
        </w:tc>
      </w:tr>
      <w:tr w14:paraId="26BAAB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41F43F80">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7EC73D7F">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74737853">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2C03DF1">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28B733CE">
            <w:pPr>
              <w:topLinePunct/>
              <w:spacing w:line="440" w:lineRule="exact"/>
              <w:jc w:val="center"/>
              <w:rPr>
                <w:rFonts w:ascii="Times New Roman" w:hAnsi="Times New Roman" w:cs="Times New Roman"/>
                <w:szCs w:val="21"/>
              </w:rPr>
            </w:pPr>
          </w:p>
        </w:tc>
      </w:tr>
      <w:tr w14:paraId="34B7E8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2FC5020E">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0B9C164C">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146E1EAB">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4259B20">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24C97929">
            <w:pPr>
              <w:topLinePunct/>
              <w:spacing w:line="440" w:lineRule="exact"/>
              <w:jc w:val="center"/>
              <w:rPr>
                <w:rFonts w:ascii="Times New Roman" w:hAnsi="Times New Roman" w:cs="Times New Roman"/>
                <w:szCs w:val="21"/>
              </w:rPr>
            </w:pPr>
          </w:p>
        </w:tc>
      </w:tr>
      <w:tr w14:paraId="188845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76EE9B9">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2C3AF930">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2862445E">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D7BE2E3">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64EDEDB0">
            <w:pPr>
              <w:topLinePunct/>
              <w:spacing w:line="440" w:lineRule="exact"/>
              <w:jc w:val="center"/>
              <w:rPr>
                <w:rFonts w:ascii="Times New Roman" w:hAnsi="Times New Roman" w:cs="Times New Roman"/>
                <w:szCs w:val="21"/>
              </w:rPr>
            </w:pPr>
          </w:p>
        </w:tc>
      </w:tr>
      <w:tr w14:paraId="7E0C28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5729375">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99E84DF">
            <w:pPr>
              <w:topLinePunct/>
              <w:spacing w:line="440" w:lineRule="exact"/>
              <w:jc w:val="center"/>
              <w:rPr>
                <w:rFonts w:ascii="Times New Roman" w:hAnsi="Times New Roman" w:cs="Times New Roman"/>
                <w:szCs w:val="21"/>
              </w:rPr>
            </w:pPr>
          </w:p>
        </w:tc>
      </w:tr>
      <w:tr w14:paraId="6F3890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AB106FD">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A5185CF">
            <w:pPr>
              <w:topLinePunct/>
              <w:spacing w:line="440" w:lineRule="exact"/>
              <w:rPr>
                <w:rFonts w:ascii="Times New Roman" w:hAnsi="Times New Roman" w:cs="Times New Roman"/>
                <w:szCs w:val="21"/>
              </w:rPr>
            </w:pPr>
          </w:p>
          <w:p w14:paraId="6080DE9B">
            <w:pPr>
              <w:topLinePunct/>
              <w:spacing w:line="440" w:lineRule="exact"/>
              <w:jc w:val="center"/>
              <w:rPr>
                <w:rFonts w:ascii="Times New Roman" w:hAnsi="Times New Roman" w:cs="Times New Roman"/>
                <w:szCs w:val="21"/>
              </w:rPr>
            </w:pPr>
          </w:p>
          <w:p w14:paraId="6A14F399">
            <w:pPr>
              <w:topLinePunct/>
              <w:spacing w:line="440" w:lineRule="exact"/>
              <w:rPr>
                <w:rFonts w:ascii="Times New Roman" w:hAnsi="Times New Roman" w:cs="Times New Roman"/>
                <w:szCs w:val="21"/>
              </w:rPr>
            </w:pPr>
          </w:p>
        </w:tc>
      </w:tr>
      <w:tr w14:paraId="56C6E8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759DD147">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3A911EAC">
            <w:pPr>
              <w:topLinePunct/>
              <w:spacing w:line="440" w:lineRule="exact"/>
              <w:jc w:val="center"/>
              <w:rPr>
                <w:rFonts w:ascii="Times New Roman" w:hAnsi="Times New Roman" w:cs="Times New Roman"/>
                <w:szCs w:val="21"/>
              </w:rPr>
            </w:pPr>
          </w:p>
        </w:tc>
      </w:tr>
    </w:tbl>
    <w:p w14:paraId="1666ED6C">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4DFCFC0A">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0FCF316C">
      <w:pPr>
        <w:widowControl/>
        <w:autoSpaceDE w:val="0"/>
        <w:autoSpaceDN w:val="0"/>
        <w:spacing w:line="360" w:lineRule="atLeast"/>
        <w:ind w:left="420" w:leftChars="200"/>
        <w:textAlignment w:val="bottom"/>
        <w:rPr>
          <w:rFonts w:ascii="Times New Roman" w:hAnsi="Times New Roman" w:eastAsia="黑体" w:cs="Times New Roman"/>
          <w:szCs w:val="21"/>
        </w:rPr>
      </w:pPr>
    </w:p>
    <w:p w14:paraId="2F624F4B">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67026127">
      <w:pPr>
        <w:pStyle w:val="6"/>
        <w:spacing w:line="240" w:lineRule="atLeast"/>
        <w:ind w:left="560" w:leftChars="0" w:right="-512" w:rightChars="-244" w:hanging="560" w:hangingChars="200"/>
        <w:jc w:val="center"/>
        <w:rPr>
          <w:rFonts w:ascii="Times New Roman" w:hAnsi="Times New Roman" w:cs="Times New Roman"/>
          <w:sz w:val="28"/>
          <w:szCs w:val="28"/>
        </w:rPr>
      </w:pPr>
      <w:bookmarkStart w:id="129" w:name="_Toc1452_WPSOffice_Level1"/>
      <w:bookmarkStart w:id="130" w:name="_Toc19004_WPSOffice_Level1"/>
      <w:bookmarkStart w:id="131" w:name="_Toc3772_WPSOffice_Level1"/>
      <w:bookmarkStart w:id="132" w:name="_Toc18547_WPSOffice_Level1"/>
      <w:bookmarkStart w:id="133" w:name="_Toc507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29"/>
      <w:bookmarkEnd w:id="130"/>
      <w:bookmarkEnd w:id="131"/>
      <w:bookmarkEnd w:id="132"/>
      <w:bookmarkEnd w:id="133"/>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6433B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69813E97">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6BC44240">
            <w:pPr>
              <w:topLinePunct/>
              <w:spacing w:line="440" w:lineRule="exact"/>
              <w:rPr>
                <w:rFonts w:ascii="Times New Roman" w:hAnsi="Times New Roman" w:cs="Times New Roman"/>
                <w:szCs w:val="21"/>
              </w:rPr>
            </w:pPr>
          </w:p>
        </w:tc>
      </w:tr>
      <w:tr w14:paraId="0D6BF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1CCBEBC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51EAE1B9">
            <w:pPr>
              <w:topLinePunct/>
              <w:spacing w:line="440" w:lineRule="exact"/>
              <w:rPr>
                <w:rFonts w:ascii="Times New Roman" w:hAnsi="Times New Roman" w:cs="Times New Roman"/>
                <w:szCs w:val="21"/>
              </w:rPr>
            </w:pPr>
          </w:p>
        </w:tc>
      </w:tr>
      <w:tr w14:paraId="1A8A1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6E54D9E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375760AB">
            <w:pPr>
              <w:topLinePunct/>
              <w:spacing w:line="440" w:lineRule="exact"/>
              <w:rPr>
                <w:rFonts w:ascii="Times New Roman" w:hAnsi="Times New Roman" w:cs="Times New Roman"/>
                <w:szCs w:val="21"/>
              </w:rPr>
            </w:pPr>
          </w:p>
        </w:tc>
      </w:tr>
      <w:tr w14:paraId="23F4F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7A56017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41B539FB">
            <w:pPr>
              <w:topLinePunct/>
              <w:spacing w:line="440" w:lineRule="exact"/>
              <w:rPr>
                <w:rFonts w:ascii="Times New Roman" w:hAnsi="Times New Roman" w:cs="Times New Roman"/>
                <w:szCs w:val="21"/>
              </w:rPr>
            </w:pPr>
          </w:p>
        </w:tc>
      </w:tr>
      <w:tr w14:paraId="06EFB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645E1E28">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11985035">
            <w:pPr>
              <w:topLinePunct/>
              <w:spacing w:line="440" w:lineRule="exact"/>
              <w:rPr>
                <w:rFonts w:ascii="Times New Roman" w:hAnsi="Times New Roman" w:cs="Times New Roman"/>
                <w:szCs w:val="21"/>
              </w:rPr>
            </w:pPr>
          </w:p>
        </w:tc>
      </w:tr>
      <w:tr w14:paraId="6BDB2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294B6E87">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4090B8B5">
            <w:pPr>
              <w:topLinePunct/>
              <w:spacing w:line="440" w:lineRule="exact"/>
              <w:rPr>
                <w:rFonts w:ascii="Times New Roman" w:hAnsi="Times New Roman" w:cs="Times New Roman"/>
                <w:szCs w:val="21"/>
              </w:rPr>
            </w:pPr>
          </w:p>
        </w:tc>
      </w:tr>
      <w:tr w14:paraId="5E6D9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783BA79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00A0929E">
            <w:pPr>
              <w:topLinePunct/>
              <w:spacing w:line="440" w:lineRule="exact"/>
              <w:rPr>
                <w:rFonts w:ascii="Times New Roman" w:hAnsi="Times New Roman" w:cs="Times New Roman"/>
                <w:szCs w:val="21"/>
              </w:rPr>
            </w:pPr>
          </w:p>
        </w:tc>
      </w:tr>
      <w:tr w14:paraId="35D4B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5FA26D08">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06CEA598">
            <w:pPr>
              <w:topLinePunct/>
              <w:spacing w:line="440" w:lineRule="exact"/>
              <w:rPr>
                <w:rFonts w:ascii="Times New Roman" w:hAnsi="Times New Roman" w:cs="Times New Roman"/>
                <w:szCs w:val="21"/>
              </w:rPr>
            </w:pPr>
          </w:p>
        </w:tc>
      </w:tr>
      <w:tr w14:paraId="7096B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66F0CE61">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21DB7866">
            <w:pPr>
              <w:topLinePunct/>
              <w:spacing w:line="440" w:lineRule="exact"/>
              <w:rPr>
                <w:rFonts w:ascii="Times New Roman" w:hAnsi="Times New Roman" w:cs="Times New Roman"/>
                <w:szCs w:val="21"/>
              </w:rPr>
            </w:pPr>
          </w:p>
        </w:tc>
      </w:tr>
      <w:tr w14:paraId="0065B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03121227">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45B0E211">
            <w:pPr>
              <w:topLinePunct/>
              <w:spacing w:line="440" w:lineRule="exact"/>
              <w:rPr>
                <w:rFonts w:ascii="Times New Roman" w:hAnsi="Times New Roman" w:cs="Times New Roman"/>
                <w:szCs w:val="21"/>
              </w:rPr>
            </w:pPr>
          </w:p>
        </w:tc>
      </w:tr>
    </w:tbl>
    <w:p w14:paraId="4C5CC109">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5083D561">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21B3E0DE">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04F6E2E2">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3852A303">
      <w:pPr>
        <w:pStyle w:val="5"/>
        <w:rPr>
          <w:rFonts w:ascii="Times New Roman" w:hAnsi="Times New Roman"/>
        </w:rPr>
      </w:pPr>
    </w:p>
    <w:p w14:paraId="5103FEE9">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6B54A3AB">
      <w:pPr>
        <w:tabs>
          <w:tab w:val="left" w:pos="3060"/>
        </w:tabs>
        <w:topLinePunct/>
        <w:spacing w:line="440" w:lineRule="exact"/>
        <w:jc w:val="center"/>
        <w:rPr>
          <w:rFonts w:ascii="Times New Roman" w:hAnsi="Times New Roman" w:eastAsia="黑体" w:cs="Times New Roman"/>
          <w:sz w:val="28"/>
          <w:szCs w:val="28"/>
        </w:rPr>
      </w:pPr>
      <w:bookmarkStart w:id="134" w:name="_Toc3893_WPSOffice_Level1"/>
      <w:bookmarkStart w:id="135" w:name="_Toc12019_WPSOffice_Level1"/>
      <w:bookmarkStart w:id="136" w:name="_Toc9267_WPSOffice_Level1"/>
      <w:bookmarkStart w:id="137" w:name="_Toc30712_WPSOffice_Level1"/>
      <w:bookmarkStart w:id="138" w:name="_Toc5403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4"/>
      <w:bookmarkEnd w:id="135"/>
      <w:bookmarkEnd w:id="136"/>
      <w:bookmarkEnd w:id="137"/>
      <w:bookmarkEnd w:id="138"/>
    </w:p>
    <w:p w14:paraId="5853B342">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6A674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6B94C956">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4AC91D85">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083D8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3F2EFD7C">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54136702">
            <w:pPr>
              <w:topLinePunct/>
              <w:spacing w:line="440" w:lineRule="exact"/>
              <w:rPr>
                <w:rFonts w:ascii="Times New Roman" w:hAnsi="Times New Roman" w:cs="Times New Roman"/>
                <w:bCs/>
                <w:szCs w:val="21"/>
              </w:rPr>
            </w:pPr>
          </w:p>
        </w:tc>
      </w:tr>
      <w:tr w14:paraId="2CBA2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95F02D1">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27F92CE5">
            <w:pPr>
              <w:topLinePunct/>
              <w:spacing w:line="440" w:lineRule="exact"/>
              <w:rPr>
                <w:rFonts w:ascii="Times New Roman" w:hAnsi="Times New Roman" w:cs="Times New Roman"/>
                <w:bCs/>
                <w:szCs w:val="21"/>
              </w:rPr>
            </w:pPr>
          </w:p>
        </w:tc>
      </w:tr>
      <w:tr w14:paraId="79005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A266B13">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572D999C">
            <w:pPr>
              <w:topLinePunct/>
              <w:spacing w:line="440" w:lineRule="exact"/>
              <w:rPr>
                <w:rFonts w:ascii="Times New Roman" w:hAnsi="Times New Roman" w:cs="Times New Roman"/>
                <w:bCs/>
                <w:szCs w:val="21"/>
              </w:rPr>
            </w:pPr>
          </w:p>
        </w:tc>
      </w:tr>
      <w:tr w14:paraId="5D9A9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34B66EA">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2F23B6F3">
            <w:pPr>
              <w:topLinePunct/>
              <w:spacing w:line="440" w:lineRule="exact"/>
              <w:rPr>
                <w:rFonts w:ascii="Times New Roman" w:hAnsi="Times New Roman" w:cs="Times New Roman"/>
                <w:bCs/>
                <w:szCs w:val="21"/>
              </w:rPr>
            </w:pPr>
          </w:p>
        </w:tc>
      </w:tr>
      <w:tr w14:paraId="211DD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23BF91E">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0F43DDF1">
            <w:pPr>
              <w:topLinePunct/>
              <w:spacing w:line="440" w:lineRule="exact"/>
              <w:rPr>
                <w:rFonts w:ascii="Times New Roman" w:hAnsi="Times New Roman" w:cs="Times New Roman"/>
                <w:bCs/>
                <w:szCs w:val="21"/>
              </w:rPr>
            </w:pPr>
          </w:p>
        </w:tc>
      </w:tr>
      <w:tr w14:paraId="534C2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C9EC5E7">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04E99081">
            <w:pPr>
              <w:topLinePunct/>
              <w:spacing w:line="440" w:lineRule="exact"/>
              <w:rPr>
                <w:rFonts w:ascii="Times New Roman" w:hAnsi="Times New Roman" w:cs="Times New Roman"/>
                <w:bCs/>
                <w:szCs w:val="21"/>
              </w:rPr>
            </w:pPr>
          </w:p>
        </w:tc>
      </w:tr>
    </w:tbl>
    <w:p w14:paraId="50511B1D">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20AAECA8">
      <w:pPr>
        <w:pStyle w:val="5"/>
        <w:jc w:val="right"/>
        <w:rPr>
          <w:rFonts w:ascii="Times New Roman" w:hAnsi="Times New Roman" w:cs="Times New Roman"/>
          <w:sz w:val="24"/>
        </w:rPr>
      </w:pPr>
    </w:p>
    <w:p w14:paraId="2B4AE797">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36A60FCD">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0C8C7D04">
      <w:pPr>
        <w:pStyle w:val="5"/>
      </w:pPr>
    </w:p>
    <w:p w14:paraId="2FF27BD9">
      <w:pPr>
        <w:pStyle w:val="5"/>
        <w:spacing w:line="440" w:lineRule="exact"/>
        <w:rPr>
          <w:rFonts w:ascii="Times New Roman" w:hAnsi="Times New Roman" w:cs="Times New Roman"/>
          <w:sz w:val="24"/>
        </w:rPr>
      </w:pPr>
    </w:p>
    <w:p w14:paraId="4BC6D767">
      <w:pPr>
        <w:spacing w:line="400" w:lineRule="atLeast"/>
      </w:pPr>
    </w:p>
    <w:p w14:paraId="1CE41491">
      <w:pPr>
        <w:pStyle w:val="5"/>
      </w:pPr>
    </w:p>
    <w:p w14:paraId="6156A351">
      <w:pPr>
        <w:pStyle w:val="5"/>
      </w:pPr>
    </w:p>
    <w:p w14:paraId="1056B5BC">
      <w:pPr>
        <w:pStyle w:val="5"/>
      </w:pPr>
    </w:p>
    <w:p w14:paraId="0DBC1713">
      <w:pPr>
        <w:pStyle w:val="5"/>
      </w:pPr>
    </w:p>
    <w:p w14:paraId="36764990">
      <w:pPr>
        <w:pStyle w:val="5"/>
      </w:pPr>
    </w:p>
    <w:p w14:paraId="50E65446">
      <w:pPr>
        <w:pStyle w:val="5"/>
      </w:pPr>
    </w:p>
    <w:p w14:paraId="64C2E64F">
      <w:pPr>
        <w:pStyle w:val="5"/>
      </w:pPr>
    </w:p>
    <w:p w14:paraId="6CE1716D">
      <w:pPr>
        <w:pStyle w:val="5"/>
        <w:jc w:val="center"/>
        <w:rPr>
          <w:b/>
          <w:bCs/>
          <w:sz w:val="28"/>
          <w:szCs w:val="28"/>
        </w:rPr>
      </w:pPr>
    </w:p>
    <w:p w14:paraId="6C7BABAF">
      <w:pPr>
        <w:pStyle w:val="5"/>
        <w:rPr>
          <w:b/>
          <w:bCs/>
          <w:sz w:val="28"/>
          <w:szCs w:val="28"/>
        </w:rPr>
      </w:pPr>
      <w:r>
        <w:rPr>
          <w:rFonts w:hint="eastAsia"/>
          <w:b/>
          <w:bCs/>
          <w:sz w:val="28"/>
          <w:szCs w:val="28"/>
        </w:rPr>
        <w:t xml:space="preserve">            七、技术性能（质量）指标描述</w:t>
      </w:r>
    </w:p>
    <w:p w14:paraId="4257EA7F">
      <w:pPr>
        <w:pStyle w:val="5"/>
        <w:ind w:firstLine="1687" w:firstLineChars="600"/>
        <w:rPr>
          <w:b/>
          <w:bCs/>
          <w:sz w:val="28"/>
          <w:szCs w:val="28"/>
        </w:rPr>
      </w:pPr>
      <w:r>
        <w:rPr>
          <w:rFonts w:hint="eastAsia"/>
          <w:b/>
          <w:bCs/>
          <w:sz w:val="28"/>
          <w:szCs w:val="28"/>
        </w:rPr>
        <w:t>八、供货方案</w:t>
      </w:r>
    </w:p>
    <w:p w14:paraId="0C94A67A">
      <w:pPr>
        <w:pStyle w:val="5"/>
        <w:ind w:firstLine="1687" w:firstLineChars="600"/>
        <w:rPr>
          <w:b/>
          <w:bCs/>
          <w:sz w:val="28"/>
          <w:szCs w:val="28"/>
        </w:rPr>
      </w:pPr>
      <w:r>
        <w:rPr>
          <w:rFonts w:hint="eastAsia"/>
          <w:b/>
          <w:bCs/>
          <w:sz w:val="28"/>
          <w:szCs w:val="28"/>
        </w:rPr>
        <w:t>九、其他材料</w:t>
      </w:r>
    </w:p>
    <w:p w14:paraId="68D48362">
      <w:pPr>
        <w:pStyle w:val="5"/>
        <w:jc w:val="center"/>
        <w:rPr>
          <w:b/>
          <w:bCs/>
          <w:sz w:val="28"/>
          <w:szCs w:val="28"/>
        </w:rPr>
      </w:pPr>
    </w:p>
    <w:p w14:paraId="5F62D658">
      <w:pPr>
        <w:pStyle w:val="5"/>
      </w:pPr>
    </w:p>
    <w:p w14:paraId="50E4F959">
      <w:pPr>
        <w:pStyle w:val="5"/>
      </w:pPr>
    </w:p>
    <w:p w14:paraId="5D2E5DF4">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宋体"/>
    <w:panose1 w:val="00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ingdings"/>
    <w:panose1 w:val="00000000000000000000"/>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新宋体">
    <w:panose1 w:val="02010609030101010101"/>
    <w:charset w:val="86"/>
    <w:family w:val="modern"/>
    <w:pitch w:val="default"/>
    <w:sig w:usb0="00000283" w:usb1="288F0000" w:usb2="00000006" w:usb3="00000000" w:csb0="00040001"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FB986">
    <w:pPr>
      <w:pStyle w:val="10"/>
      <w:ind w:firstLine="360"/>
      <w:jc w:val="cente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joinstyle="miter"/>
          <v:imagedata o:title=""/>
          <o:lock v:ext="edit"/>
          <v:textbox inset="0mm,0mm,0mm,0mm" style="mso-fit-shape-to-text:t;">
            <w:txbxContent>
              <w:p w14:paraId="7CAE30C3">
                <w:pPr>
                  <w:pStyle w:val="10"/>
                  <w:ind w:firstLine="360"/>
                </w:pPr>
                <w:r>
                  <w:fldChar w:fldCharType="begin"/>
                </w:r>
                <w:r>
                  <w:instrText xml:space="preserve"> PAGE  \* MERGEFORMAT </w:instrText>
                </w:r>
                <w:r>
                  <w:fldChar w:fldCharType="separate"/>
                </w:r>
                <w:r>
                  <w:t>23</w:t>
                </w:r>
                <w:r>
                  <w:fldChar w:fldCharType="end"/>
                </w:r>
              </w:p>
            </w:txbxContent>
          </v:textbox>
        </v:shape>
      </w:pict>
    </w:r>
  </w:p>
  <w:p w14:paraId="2D4C1378">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34FB84B6"/>
    <w:multiLevelType w:val="singleLevel"/>
    <w:tmpl w:val="34FB84B6"/>
    <w:lvl w:ilvl="0" w:tentative="0">
      <w:start w:val="1"/>
      <w:numFmt w:val="decimal"/>
      <w:lvlText w:val="%1."/>
      <w:lvlJc w:val="left"/>
      <w:pPr>
        <w:tabs>
          <w:tab w:val="left" w:pos="312"/>
        </w:tabs>
      </w:pPr>
    </w:lvl>
  </w:abstractNum>
  <w:abstractNum w:abstractNumId="4">
    <w:nsid w:val="59988EA0"/>
    <w:multiLevelType w:val="singleLevel"/>
    <w:tmpl w:val="59988EA0"/>
    <w:lvl w:ilvl="0" w:tentative="0">
      <w:start w:val="2"/>
      <w:numFmt w:val="decimal"/>
      <w:suff w:val="nothing"/>
      <w:lvlText w:val="%1、"/>
      <w:lvlJc w:val="left"/>
    </w:lvl>
  </w:abstractNum>
  <w:abstractNum w:abstractNumId="5">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4"/>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Q1N2I3OGFmYzhhZmVlYzE5NzU4OTRlOWE3OTk4OWYifQ=="/>
  </w:docVars>
  <w:rsids>
    <w:rsidRoot w:val="00172A27"/>
    <w:rsid w:val="00002F2C"/>
    <w:rsid w:val="00007D40"/>
    <w:rsid w:val="000557DC"/>
    <w:rsid w:val="00067572"/>
    <w:rsid w:val="0007063F"/>
    <w:rsid w:val="000918F3"/>
    <w:rsid w:val="000976CE"/>
    <w:rsid w:val="000A3150"/>
    <w:rsid w:val="000A31B9"/>
    <w:rsid w:val="000A5505"/>
    <w:rsid w:val="000B167B"/>
    <w:rsid w:val="000B6B22"/>
    <w:rsid w:val="000D58EF"/>
    <w:rsid w:val="000D7005"/>
    <w:rsid w:val="000E7B1F"/>
    <w:rsid w:val="000F1733"/>
    <w:rsid w:val="000F435C"/>
    <w:rsid w:val="00100FBA"/>
    <w:rsid w:val="00102643"/>
    <w:rsid w:val="00137755"/>
    <w:rsid w:val="001548D8"/>
    <w:rsid w:val="00163986"/>
    <w:rsid w:val="00172A27"/>
    <w:rsid w:val="00176B35"/>
    <w:rsid w:val="001B4E45"/>
    <w:rsid w:val="001D799F"/>
    <w:rsid w:val="00210451"/>
    <w:rsid w:val="00210A1D"/>
    <w:rsid w:val="00225860"/>
    <w:rsid w:val="00235BA6"/>
    <w:rsid w:val="00243FD0"/>
    <w:rsid w:val="00245DD0"/>
    <w:rsid w:val="00246290"/>
    <w:rsid w:val="00254CC9"/>
    <w:rsid w:val="00267CC9"/>
    <w:rsid w:val="00272678"/>
    <w:rsid w:val="002A29B0"/>
    <w:rsid w:val="002A7FE7"/>
    <w:rsid w:val="002D15E3"/>
    <w:rsid w:val="00325D4B"/>
    <w:rsid w:val="0035606E"/>
    <w:rsid w:val="00386AD9"/>
    <w:rsid w:val="003B4D41"/>
    <w:rsid w:val="003E3574"/>
    <w:rsid w:val="0042550D"/>
    <w:rsid w:val="00435136"/>
    <w:rsid w:val="004423E0"/>
    <w:rsid w:val="00446213"/>
    <w:rsid w:val="00454EEB"/>
    <w:rsid w:val="00466CD4"/>
    <w:rsid w:val="0047084A"/>
    <w:rsid w:val="0047493A"/>
    <w:rsid w:val="00474F3B"/>
    <w:rsid w:val="004C212E"/>
    <w:rsid w:val="004C3473"/>
    <w:rsid w:val="004D266E"/>
    <w:rsid w:val="004E1F77"/>
    <w:rsid w:val="004E6198"/>
    <w:rsid w:val="004E6578"/>
    <w:rsid w:val="00500A2E"/>
    <w:rsid w:val="00514BC8"/>
    <w:rsid w:val="00524288"/>
    <w:rsid w:val="00547104"/>
    <w:rsid w:val="005603BB"/>
    <w:rsid w:val="00571AC1"/>
    <w:rsid w:val="00575DB2"/>
    <w:rsid w:val="005F0141"/>
    <w:rsid w:val="005F41A7"/>
    <w:rsid w:val="00602FFF"/>
    <w:rsid w:val="0066706B"/>
    <w:rsid w:val="00672601"/>
    <w:rsid w:val="006812E6"/>
    <w:rsid w:val="006D3EE2"/>
    <w:rsid w:val="006E2908"/>
    <w:rsid w:val="00770BFD"/>
    <w:rsid w:val="00775906"/>
    <w:rsid w:val="00794AB6"/>
    <w:rsid w:val="007C105F"/>
    <w:rsid w:val="007D1D5E"/>
    <w:rsid w:val="0085523D"/>
    <w:rsid w:val="00875840"/>
    <w:rsid w:val="00886E74"/>
    <w:rsid w:val="008A1529"/>
    <w:rsid w:val="008C5252"/>
    <w:rsid w:val="008E200C"/>
    <w:rsid w:val="008E48E2"/>
    <w:rsid w:val="00900532"/>
    <w:rsid w:val="009028CF"/>
    <w:rsid w:val="00902FDD"/>
    <w:rsid w:val="009130D0"/>
    <w:rsid w:val="009533D2"/>
    <w:rsid w:val="00957F84"/>
    <w:rsid w:val="009E0724"/>
    <w:rsid w:val="009F0185"/>
    <w:rsid w:val="009F1CBD"/>
    <w:rsid w:val="009F7982"/>
    <w:rsid w:val="00A20458"/>
    <w:rsid w:val="00A310B4"/>
    <w:rsid w:val="00A53CE8"/>
    <w:rsid w:val="00A65D3F"/>
    <w:rsid w:val="00AA6343"/>
    <w:rsid w:val="00AB1BE1"/>
    <w:rsid w:val="00AD1B4E"/>
    <w:rsid w:val="00AE2FE2"/>
    <w:rsid w:val="00AF4F40"/>
    <w:rsid w:val="00AF620A"/>
    <w:rsid w:val="00B00CD2"/>
    <w:rsid w:val="00B4325E"/>
    <w:rsid w:val="00B676A0"/>
    <w:rsid w:val="00B7291B"/>
    <w:rsid w:val="00BA1CAE"/>
    <w:rsid w:val="00BC4F5B"/>
    <w:rsid w:val="00BE7AF7"/>
    <w:rsid w:val="00C03555"/>
    <w:rsid w:val="00C07144"/>
    <w:rsid w:val="00C134AE"/>
    <w:rsid w:val="00C3665F"/>
    <w:rsid w:val="00C37215"/>
    <w:rsid w:val="00C440A2"/>
    <w:rsid w:val="00C85DBD"/>
    <w:rsid w:val="00CB0782"/>
    <w:rsid w:val="00CE0381"/>
    <w:rsid w:val="00CE4123"/>
    <w:rsid w:val="00CE679A"/>
    <w:rsid w:val="00D239BD"/>
    <w:rsid w:val="00D377A4"/>
    <w:rsid w:val="00D41547"/>
    <w:rsid w:val="00D54227"/>
    <w:rsid w:val="00D5721E"/>
    <w:rsid w:val="00D60F2E"/>
    <w:rsid w:val="00D7157A"/>
    <w:rsid w:val="00D90F3D"/>
    <w:rsid w:val="00DA5560"/>
    <w:rsid w:val="00DB1C7B"/>
    <w:rsid w:val="00DB6C58"/>
    <w:rsid w:val="00DC27AB"/>
    <w:rsid w:val="00DF5D9A"/>
    <w:rsid w:val="00E04FC4"/>
    <w:rsid w:val="00E12C83"/>
    <w:rsid w:val="00E15CDF"/>
    <w:rsid w:val="00E1703D"/>
    <w:rsid w:val="00EB2C48"/>
    <w:rsid w:val="00EC2693"/>
    <w:rsid w:val="00EE1014"/>
    <w:rsid w:val="00EE27AA"/>
    <w:rsid w:val="00EF1F45"/>
    <w:rsid w:val="00F11BA7"/>
    <w:rsid w:val="00F25EBD"/>
    <w:rsid w:val="00F40B47"/>
    <w:rsid w:val="00F56741"/>
    <w:rsid w:val="00F62B9A"/>
    <w:rsid w:val="00F72552"/>
    <w:rsid w:val="00F843C9"/>
    <w:rsid w:val="00FA07B1"/>
    <w:rsid w:val="00FB54EE"/>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AC5F87"/>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46FDA"/>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3119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43392"/>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autoRedefine/>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4287</Words>
  <Characters>4733</Characters>
  <Lines>103</Lines>
  <Paragraphs>29</Paragraphs>
  <TotalTime>23</TotalTime>
  <ScaleCrop>false</ScaleCrop>
  <LinksUpToDate>false</LinksUpToDate>
  <CharactersWithSpaces>5130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2025-04-01T01:38:00Z</dcterms:created>
  <dc:creator>Administrator</dc:creator>
  <cp:lastModifiedBy>半永久（培训）--芊芊</cp:lastModifiedBy>
  <cp:lastPrinted>2024-09-30T03:11:00Z</cp:lastPrinted>
  <dcterms:modified xsi:type="dcterms:W3CDTF">2025-04-01T07:22:16Z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A7654179DC54479D90A30FB12E290DB8_13</vt:lpwstr>
  </property>
  <property fmtid="{D5CDD505-2E9C-101B-9397-08002B2CF9AE}" pid="4" name="KSOTemplateDocerSaveRecord">
    <vt:lpwstr>eyJoZGlkIjoiODQ1N2I3OGFmYzhhZmVlYzE5NzU4OTRlOWE3OTk4OWYiLCJ1c2VySWQiOiIzMTExOTYxMzUifQ==</vt:lpwstr>
  </property>
</Properties>
</file>